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eastAsia" w:ascii="仿宋" w:hAnsi="仿宋" w:eastAsia="仿宋"/>
          <w:sz w:val="32"/>
          <w:szCs w:val="32"/>
        </w:rPr>
      </w:pPr>
      <w:bookmarkStart w:id="0" w:name="OLE_LINK5"/>
      <w:r>
        <w:rPr>
          <w:rFonts w:hint="eastAsia" w:ascii="仿宋" w:hAnsi="仿宋" w:eastAsia="仿宋"/>
          <w:sz w:val="32"/>
          <w:szCs w:val="32"/>
        </w:rPr>
        <w:t>肖办发</w:t>
      </w:r>
      <w:r>
        <w:rPr>
          <w:rFonts w:hint="eastAsia" w:ascii="仿宋" w:hAnsi="仿宋" w:eastAsia="仿宋" w:cs="仿宋"/>
          <w:sz w:val="32"/>
          <w:szCs w:val="32"/>
          <w:lang w:val="en-US" w:eastAsia="zh-CN"/>
        </w:rPr>
        <w:t>〔</w:t>
      </w:r>
      <w:r>
        <w:rPr>
          <w:rFonts w:hint="eastAsia" w:ascii="CESI仿宋-GB2312" w:hAnsi="CESI仿宋-GB2312" w:eastAsia="CESI仿宋-GB2312" w:cs="CESI仿宋-GB2312"/>
          <w:sz w:val="32"/>
          <w:szCs w:val="32"/>
          <w:lang w:val="en-US" w:eastAsia="zh-CN"/>
        </w:rPr>
        <w:t>2025</w:t>
      </w:r>
      <w:r>
        <w:rPr>
          <w:rFonts w:hint="eastAsia" w:ascii="仿宋" w:hAnsi="仿宋" w:eastAsia="仿宋" w:cs="仿宋"/>
          <w:sz w:val="32"/>
          <w:szCs w:val="32"/>
          <w:lang w:val="en-US" w:eastAsia="zh-CN"/>
        </w:rPr>
        <w:t>〕10</w:t>
      </w:r>
      <w:r>
        <w:rPr>
          <w:rFonts w:hint="eastAsia" w:ascii="仿宋" w:hAnsi="仿宋" w:eastAsia="仿宋"/>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1" w:name="OLE_LINK1"/>
      <w:r>
        <w:rPr>
          <w:rFonts w:hint="eastAsia" w:ascii="方正小标宋简体" w:hAnsi="方正小标宋简体" w:eastAsia="方正小标宋简体" w:cs="方正小标宋简体"/>
          <w:b w:val="0"/>
          <w:bCs w:val="0"/>
          <w:sz w:val="44"/>
          <w:szCs w:val="44"/>
          <w:lang w:val="en-US" w:eastAsia="zh-CN"/>
        </w:rPr>
        <w:t>关于印发《</w:t>
      </w:r>
      <w:r>
        <w:rPr>
          <w:rFonts w:hint="eastAsia" w:ascii="方正小标宋简体" w:hAnsi="方正小标宋简体" w:eastAsia="方正小标宋简体" w:cs="方正小标宋简体"/>
          <w:b w:val="0"/>
          <w:bCs w:val="0"/>
          <w:sz w:val="44"/>
          <w:szCs w:val="44"/>
          <w:lang w:eastAsia="zh-CN"/>
        </w:rPr>
        <w:t>肖岭乡财政衔接资金资产</w:t>
      </w:r>
      <w:r>
        <w:rPr>
          <w:rFonts w:hint="eastAsia" w:ascii="方正小标宋简体" w:hAnsi="方正小标宋简体" w:eastAsia="方正小标宋简体" w:cs="方正小标宋简体"/>
          <w:b w:val="0"/>
          <w:bCs w:val="0"/>
          <w:sz w:val="44"/>
          <w:szCs w:val="44"/>
        </w:rPr>
        <w:t>管理办法</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各村、乡直各部门：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《肖岭乡财政衔接资金资产管理办法》已经乡党委、政府研究同意，现印发给你们，请结合实际抓好贯彻落实。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_GB2312" w:hAnsi="仿宋_GB2312" w:eastAsia="仿宋_GB2312" w:cs="仿宋_GB2312"/>
          <w:snapToGrid/>
          <w:color w:val="auto"/>
          <w:kern w:val="2"/>
          <w:sz w:val="32"/>
          <w:szCs w:val="32"/>
          <w:lang w:eastAsia="zh-CN"/>
        </w:rPr>
      </w:pPr>
    </w:p>
    <w:p>
      <w:pPr>
        <w:rPr>
          <w:rFonts w:hint="eastAsia"/>
          <w:lang w:eastAsia="zh-CN"/>
        </w:rPr>
      </w:pPr>
      <w:bookmarkStart w:id="2" w:name="_GoBack"/>
      <w:bookmarkEnd w:id="2"/>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崇阳县肖岭乡党政综合办公室</w:t>
      </w:r>
    </w:p>
    <w:p>
      <w:pPr>
        <w:pStyle w:val="2"/>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 xml:space="preserve">                       2025年4月22日</w:t>
      </w:r>
      <w:bookmarkEnd w:id="1"/>
    </w:p>
    <w:p>
      <w:pPr>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br w:type="page"/>
      </w:r>
    </w:p>
    <w:p>
      <w:pPr>
        <w:jc w:val="center"/>
        <w:rPr>
          <w:rFonts w:hint="default"/>
          <w:lang w:val="en-US" w:eastAsia="zh-CN"/>
        </w:rPr>
      </w:pPr>
      <w:r>
        <w:rPr>
          <w:rFonts w:hint="eastAsia" w:ascii="方正小标宋简体" w:hAnsi="方正小标宋简体" w:eastAsia="方正小标宋简体" w:cs="方正小标宋简体"/>
          <w:b w:val="0"/>
          <w:bCs w:val="0"/>
          <w:sz w:val="44"/>
          <w:szCs w:val="44"/>
          <w:lang w:eastAsia="zh-CN"/>
        </w:rPr>
        <w:t>肖岭乡财政衔接资金资产</w:t>
      </w:r>
      <w:r>
        <w:rPr>
          <w:rFonts w:hint="eastAsia" w:ascii="方正小标宋简体" w:hAnsi="方正小标宋简体" w:eastAsia="方正小标宋简体" w:cs="方正小标宋简体"/>
          <w:b w:val="0"/>
          <w:bCs w:val="0"/>
          <w:sz w:val="44"/>
          <w:szCs w:val="44"/>
        </w:rPr>
        <w:t>管理办法</w:t>
      </w:r>
    </w:p>
    <w:p>
      <w:pPr>
        <w:pStyle w:val="4"/>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400" w:beforeAutospacing="0" w:after="400" w:afterAutospacing="0" w:line="580" w:lineRule="exact"/>
        <w:ind w:left="0" w:leftChars="0" w:right="0" w:rightChars="0" w:firstLine="0" w:firstLineChars="0"/>
        <w:jc w:val="center"/>
        <w:textAlignment w:val="auto"/>
        <w:rPr>
          <w:rFonts w:hint="eastAsia" w:ascii="仿宋_GB2312" w:eastAsia="仿宋_GB2312"/>
          <w:color w:val="333333"/>
          <w:sz w:val="32"/>
          <w:szCs w:val="32"/>
          <w:shd w:val="clear" w:color="auto" w:fill="auto"/>
        </w:rPr>
      </w:pPr>
      <w:r>
        <w:rPr>
          <w:rFonts w:hint="eastAsia" w:ascii="黑体" w:hAnsi="黑体" w:eastAsia="黑体" w:cs="黑体"/>
          <w:color w:val="333333"/>
          <w:sz w:val="32"/>
          <w:szCs w:val="32"/>
          <w:shd w:val="clear" w:color="auto" w:fill="auto"/>
        </w:rPr>
        <w:t>第一章</w:t>
      </w:r>
      <w:r>
        <w:rPr>
          <w:rFonts w:hint="eastAsia" w:ascii="黑体" w:hAnsi="黑体" w:eastAsia="黑体" w:cs="黑体"/>
          <w:color w:val="333333"/>
          <w:sz w:val="32"/>
          <w:szCs w:val="32"/>
          <w:shd w:val="clear" w:color="auto" w:fill="auto"/>
          <w:lang w:val="en-US" w:eastAsia="zh-CN"/>
        </w:rPr>
        <w:t xml:space="preserve">  </w:t>
      </w:r>
      <w:r>
        <w:rPr>
          <w:rFonts w:hint="eastAsia" w:ascii="黑体" w:hAnsi="黑体" w:eastAsia="黑体" w:cs="黑体"/>
          <w:color w:val="333333"/>
          <w:sz w:val="32"/>
          <w:szCs w:val="32"/>
          <w:shd w:val="clear" w:color="auto" w:fill="auto"/>
        </w:rPr>
        <w:t>总则</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楷体" w:hAnsi="楷体" w:eastAsia="楷体" w:cs="楷体"/>
          <w:b/>
          <w:bCs/>
          <w:color w:val="333333"/>
          <w:sz w:val="32"/>
          <w:szCs w:val="32"/>
          <w:shd w:val="clear" w:color="auto" w:fill="auto"/>
        </w:rPr>
        <w:t>第一条</w:t>
      </w:r>
      <w:r>
        <w:rPr>
          <w:rFonts w:hint="eastAsia" w:ascii="仿宋_GB2312" w:eastAsia="仿宋_GB2312"/>
          <w:color w:val="333333"/>
          <w:sz w:val="32"/>
          <w:szCs w:val="32"/>
          <w:shd w:val="clear" w:color="auto" w:fill="auto"/>
          <w:lang w:val="en-US" w:eastAsia="zh-CN"/>
        </w:rPr>
        <w:t xml:space="preserve">  </w:t>
      </w:r>
      <w:r>
        <w:rPr>
          <w:rFonts w:hint="eastAsia" w:ascii="仿宋_GB2312" w:eastAsia="仿宋_GB2312"/>
          <w:color w:val="333333"/>
          <w:sz w:val="32"/>
          <w:szCs w:val="32"/>
          <w:shd w:val="clear" w:color="auto" w:fill="auto"/>
        </w:rPr>
        <w:t>为</w:t>
      </w:r>
      <w:r>
        <w:rPr>
          <w:rFonts w:hint="eastAsia" w:ascii="仿宋_GB2312" w:eastAsia="仿宋_GB2312"/>
          <w:color w:val="333333"/>
          <w:sz w:val="32"/>
          <w:szCs w:val="32"/>
          <w:shd w:val="clear" w:color="auto" w:fill="auto"/>
          <w:lang w:eastAsia="zh-CN"/>
        </w:rPr>
        <w:t>进一步</w:t>
      </w:r>
      <w:r>
        <w:rPr>
          <w:rFonts w:hint="eastAsia" w:ascii="仿宋_GB2312" w:eastAsia="仿宋_GB2312"/>
          <w:color w:val="333333"/>
          <w:sz w:val="32"/>
          <w:szCs w:val="32"/>
          <w:shd w:val="clear" w:color="auto" w:fill="auto"/>
        </w:rPr>
        <w:t>巩固</w:t>
      </w:r>
      <w:r>
        <w:rPr>
          <w:rFonts w:hint="eastAsia" w:ascii="仿宋_GB2312" w:eastAsia="仿宋_GB2312"/>
          <w:color w:val="333333"/>
          <w:sz w:val="32"/>
          <w:szCs w:val="32"/>
          <w:shd w:val="clear" w:color="auto" w:fill="auto"/>
          <w:lang w:eastAsia="zh-CN"/>
        </w:rPr>
        <w:t>拓展</w:t>
      </w:r>
      <w:r>
        <w:rPr>
          <w:rFonts w:hint="eastAsia" w:ascii="仿宋_GB2312" w:eastAsia="仿宋_GB2312"/>
          <w:color w:val="333333"/>
          <w:sz w:val="32"/>
          <w:szCs w:val="32"/>
          <w:shd w:val="clear" w:color="auto" w:fill="auto"/>
        </w:rPr>
        <w:t>脱贫</w:t>
      </w:r>
      <w:r>
        <w:rPr>
          <w:rFonts w:hint="eastAsia" w:ascii="仿宋_GB2312" w:eastAsia="仿宋_GB2312"/>
          <w:color w:val="333333"/>
          <w:sz w:val="32"/>
          <w:szCs w:val="32"/>
          <w:shd w:val="clear" w:color="auto" w:fill="auto"/>
          <w:lang w:eastAsia="zh-CN"/>
        </w:rPr>
        <w:t>攻坚</w:t>
      </w:r>
      <w:r>
        <w:rPr>
          <w:rFonts w:hint="eastAsia" w:ascii="仿宋_GB2312" w:eastAsia="仿宋_GB2312"/>
          <w:color w:val="333333"/>
          <w:sz w:val="32"/>
          <w:szCs w:val="32"/>
          <w:shd w:val="clear" w:color="auto" w:fill="auto"/>
        </w:rPr>
        <w:t>成果</w:t>
      </w:r>
      <w:r>
        <w:rPr>
          <w:rFonts w:hint="eastAsia" w:ascii="仿宋_GB2312" w:eastAsia="仿宋_GB2312"/>
          <w:color w:val="333333"/>
          <w:sz w:val="32"/>
          <w:szCs w:val="32"/>
          <w:shd w:val="clear" w:color="auto" w:fill="auto"/>
          <w:lang w:eastAsia="zh-CN"/>
        </w:rPr>
        <w:t>，全面推进乡村振兴，更好管好用好财政衔接资金形成的项目资产</w:t>
      </w:r>
      <w:r>
        <w:rPr>
          <w:rFonts w:hint="eastAsia" w:ascii="仿宋_GB2312" w:eastAsia="仿宋_GB2312"/>
          <w:color w:val="333333"/>
          <w:sz w:val="32"/>
          <w:szCs w:val="32"/>
          <w:shd w:val="clear" w:color="auto" w:fill="auto"/>
        </w:rPr>
        <w:t>，根据《</w:t>
      </w:r>
      <w:r>
        <w:rPr>
          <w:rFonts w:hint="eastAsia" w:ascii="仿宋_GB2312" w:eastAsia="仿宋_GB2312"/>
          <w:color w:val="333333"/>
          <w:sz w:val="32"/>
          <w:szCs w:val="32"/>
          <w:shd w:val="clear" w:color="auto" w:fill="auto"/>
          <w:lang w:eastAsia="zh-CN"/>
        </w:rPr>
        <w:t>财政部、农业部、国务院扶贫办关于做好财政支农资金支持支产收益扶贫工作的通知</w:t>
      </w:r>
      <w:r>
        <w:rPr>
          <w:rFonts w:hint="eastAsia" w:ascii="仿宋_GB2312" w:eastAsia="仿宋_GB2312"/>
          <w:color w:val="333333"/>
          <w:sz w:val="32"/>
          <w:szCs w:val="32"/>
          <w:shd w:val="clear" w:color="auto" w:fill="auto"/>
        </w:rPr>
        <w:t>》</w:t>
      </w:r>
      <w:r>
        <w:rPr>
          <w:rFonts w:hint="eastAsia" w:ascii="仿宋_GB2312" w:eastAsia="仿宋_GB2312"/>
          <w:color w:val="333333"/>
          <w:sz w:val="32"/>
          <w:szCs w:val="32"/>
          <w:shd w:val="clear" w:color="auto" w:fill="auto"/>
          <w:lang w:eastAsia="zh-CN"/>
        </w:rPr>
        <w:t>（财农</w:t>
      </w:r>
      <w:r>
        <w:rPr>
          <w:rFonts w:hint="eastAsia" w:ascii="仿宋_GB2312" w:eastAsia="仿宋_GB2312"/>
          <w:color w:val="333333"/>
          <w:sz w:val="32"/>
          <w:szCs w:val="32"/>
          <w:shd w:val="clear" w:color="auto" w:fill="auto"/>
          <w:lang w:val="en-US" w:eastAsia="zh-CN"/>
        </w:rPr>
        <w:t>[2017]52号</w:t>
      </w:r>
      <w:r>
        <w:rPr>
          <w:rFonts w:hint="eastAsia" w:ascii="仿宋_GB2312" w:eastAsia="仿宋_GB2312"/>
          <w:color w:val="333333"/>
          <w:sz w:val="32"/>
          <w:szCs w:val="32"/>
          <w:shd w:val="clear" w:color="auto" w:fill="auto"/>
          <w:lang w:eastAsia="zh-CN"/>
        </w:rPr>
        <w:t>）和省</w:t>
      </w:r>
      <w:r>
        <w:rPr>
          <w:rFonts w:hint="eastAsia" w:ascii="仿宋_GB2312" w:eastAsia="仿宋_GB2312"/>
          <w:color w:val="333333"/>
          <w:sz w:val="32"/>
          <w:szCs w:val="32"/>
          <w:shd w:val="clear" w:color="auto" w:fill="auto"/>
          <w:lang w:val="en-US" w:eastAsia="zh-CN"/>
        </w:rPr>
        <w:t>市县</w:t>
      </w:r>
      <w:r>
        <w:rPr>
          <w:rFonts w:hint="eastAsia" w:ascii="仿宋_GB2312" w:eastAsia="仿宋_GB2312"/>
          <w:color w:val="333333"/>
          <w:sz w:val="32"/>
          <w:szCs w:val="32"/>
          <w:shd w:val="clear" w:color="auto" w:fill="auto"/>
          <w:lang w:eastAsia="zh-CN"/>
        </w:rPr>
        <w:t>相关</w:t>
      </w:r>
      <w:r>
        <w:rPr>
          <w:rFonts w:hint="eastAsia" w:ascii="仿宋_GB2312" w:eastAsia="仿宋_GB2312"/>
          <w:color w:val="333333"/>
          <w:sz w:val="32"/>
          <w:szCs w:val="32"/>
          <w:shd w:val="clear" w:color="auto" w:fill="auto"/>
        </w:rPr>
        <w:t>文件精神，结合我</w:t>
      </w:r>
      <w:r>
        <w:rPr>
          <w:rFonts w:hint="eastAsia" w:ascii="仿宋_GB2312" w:eastAsia="仿宋_GB2312"/>
          <w:color w:val="333333"/>
          <w:sz w:val="32"/>
          <w:szCs w:val="32"/>
          <w:shd w:val="clear" w:color="auto" w:fill="auto"/>
          <w:lang w:eastAsia="zh-CN"/>
        </w:rPr>
        <w:t>乡</w:t>
      </w:r>
      <w:r>
        <w:rPr>
          <w:rFonts w:hint="eastAsia" w:ascii="仿宋_GB2312" w:eastAsia="仿宋_GB2312"/>
          <w:color w:val="333333"/>
          <w:sz w:val="32"/>
          <w:szCs w:val="32"/>
          <w:shd w:val="clear" w:color="auto" w:fill="auto"/>
        </w:rPr>
        <w:t>实际，特制定本办法。</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b w:val="0"/>
          <w:bCs w:val="0"/>
          <w:color w:val="333333"/>
          <w:sz w:val="32"/>
          <w:szCs w:val="32"/>
          <w:shd w:val="clear" w:color="auto" w:fill="auto"/>
        </w:rPr>
      </w:pPr>
      <w:r>
        <w:rPr>
          <w:rFonts w:hint="eastAsia" w:ascii="楷体" w:hAnsi="楷体" w:eastAsia="楷体" w:cs="楷体"/>
          <w:b/>
          <w:bCs/>
          <w:color w:val="333333"/>
          <w:sz w:val="32"/>
          <w:szCs w:val="32"/>
          <w:shd w:val="clear" w:color="auto" w:fill="auto"/>
        </w:rPr>
        <w:t>第二条</w:t>
      </w:r>
      <w:r>
        <w:rPr>
          <w:rFonts w:hint="eastAsia" w:ascii="仿宋_GB2312" w:eastAsia="仿宋_GB2312"/>
          <w:b/>
          <w:bCs/>
          <w:color w:val="333333"/>
          <w:sz w:val="32"/>
          <w:szCs w:val="32"/>
          <w:shd w:val="clear" w:color="auto" w:fill="auto"/>
          <w:lang w:val="en-US" w:eastAsia="zh-CN"/>
        </w:rPr>
        <w:t xml:space="preserve">  </w:t>
      </w:r>
      <w:r>
        <w:rPr>
          <w:rFonts w:hint="eastAsia" w:ascii="仿宋_GB2312" w:eastAsia="仿宋_GB2312"/>
          <w:b w:val="0"/>
          <w:bCs w:val="0"/>
          <w:color w:val="333333"/>
          <w:sz w:val="32"/>
          <w:szCs w:val="32"/>
          <w:shd w:val="clear" w:color="auto" w:fill="auto"/>
          <w:lang w:eastAsia="zh-CN"/>
        </w:rPr>
        <w:t>财政衔接资金资产</w:t>
      </w:r>
      <w:r>
        <w:rPr>
          <w:rFonts w:hint="eastAsia" w:ascii="仿宋_GB2312" w:eastAsia="仿宋_GB2312"/>
          <w:b w:val="0"/>
          <w:bCs w:val="0"/>
          <w:color w:val="333333"/>
          <w:sz w:val="32"/>
          <w:szCs w:val="32"/>
          <w:shd w:val="clear" w:color="auto" w:fill="auto"/>
        </w:rPr>
        <w:t>管理基本原则</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仿宋_GB2312" w:eastAsia="仿宋_GB2312"/>
          <w:color w:val="333333"/>
          <w:sz w:val="32"/>
          <w:szCs w:val="32"/>
          <w:shd w:val="clear" w:color="auto" w:fill="auto"/>
        </w:rPr>
        <w:t>（一）尊重民意，保障权益。完善民主议事机制，充分尊重群众意愿，实行民主决策、民主管理、民主监督，保障群众对</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的知情权、决策权、管理权、监督权，真正让</w:t>
      </w:r>
      <w:r>
        <w:rPr>
          <w:rFonts w:hint="eastAsia" w:ascii="仿宋_GB2312" w:eastAsia="仿宋_GB2312"/>
          <w:color w:val="333333"/>
          <w:sz w:val="32"/>
          <w:szCs w:val="32"/>
          <w:shd w:val="clear" w:color="auto" w:fill="auto"/>
          <w:lang w:eastAsia="zh-CN"/>
        </w:rPr>
        <w:t>农民</w:t>
      </w:r>
      <w:r>
        <w:rPr>
          <w:rFonts w:hint="eastAsia" w:ascii="仿宋_GB2312" w:eastAsia="仿宋_GB2312"/>
          <w:color w:val="333333"/>
          <w:sz w:val="32"/>
          <w:szCs w:val="32"/>
          <w:shd w:val="clear" w:color="auto" w:fill="auto"/>
        </w:rPr>
        <w:t>群众成为</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管理的参与者和受益者。</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仿宋_GB2312" w:eastAsia="仿宋_GB2312"/>
          <w:color w:val="333333"/>
          <w:sz w:val="32"/>
          <w:szCs w:val="32"/>
          <w:shd w:val="clear" w:color="auto" w:fill="auto"/>
        </w:rPr>
        <w:t>（二）因地制宜，分类指导。结合我</w:t>
      </w:r>
      <w:r>
        <w:rPr>
          <w:rFonts w:hint="eastAsia" w:ascii="仿宋_GB2312" w:eastAsia="仿宋_GB2312"/>
          <w:color w:val="333333"/>
          <w:sz w:val="32"/>
          <w:szCs w:val="32"/>
          <w:shd w:val="clear" w:color="auto" w:fill="auto"/>
          <w:lang w:eastAsia="zh-CN"/>
        </w:rPr>
        <w:t>乡</w:t>
      </w:r>
      <w:r>
        <w:rPr>
          <w:rFonts w:hint="eastAsia" w:ascii="仿宋_GB2312" w:eastAsia="仿宋_GB2312"/>
          <w:color w:val="333333"/>
          <w:sz w:val="32"/>
          <w:szCs w:val="32"/>
          <w:shd w:val="clear" w:color="auto" w:fill="auto"/>
        </w:rPr>
        <w:t>实际情况，根据</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的资金来源、资产类型、受益范围等，由县政府统筹、行业部门和</w:t>
      </w:r>
      <w:r>
        <w:rPr>
          <w:rFonts w:hint="eastAsia" w:ascii="仿宋_GB2312" w:eastAsia="仿宋_GB2312"/>
          <w:color w:val="333333"/>
          <w:sz w:val="32"/>
          <w:szCs w:val="32"/>
          <w:shd w:val="clear" w:color="auto" w:fill="auto"/>
          <w:lang w:eastAsia="zh-CN"/>
        </w:rPr>
        <w:t>乡、</w:t>
      </w:r>
      <w:r>
        <w:rPr>
          <w:rFonts w:hint="eastAsia" w:ascii="仿宋_GB2312" w:eastAsia="仿宋_GB2312"/>
          <w:color w:val="333333"/>
          <w:sz w:val="32"/>
          <w:szCs w:val="32"/>
          <w:shd w:val="clear" w:color="auto" w:fill="auto"/>
        </w:rPr>
        <w:t>村具体落实，建立多形式、多层次、多元化的管理模式。</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仿宋_GB2312" w:eastAsia="仿宋_GB2312"/>
          <w:color w:val="333333"/>
          <w:sz w:val="32"/>
          <w:szCs w:val="32"/>
          <w:shd w:val="clear" w:color="auto" w:fill="auto"/>
        </w:rPr>
        <w:t>（三）科学运营，安全有效。根据</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类型，采取差异化的经营模式和管理方式，完善登记备案、运营维护、收益分配、资产处置和监督管理等，建立管护台账，提高</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经营管理水平，确保经营性资产保值增值、公益性资产高效运转、</w:t>
      </w:r>
      <w:r>
        <w:rPr>
          <w:rFonts w:hint="eastAsia" w:ascii="仿宋_GB2312" w:eastAsia="仿宋_GB2312"/>
          <w:color w:val="333333"/>
          <w:sz w:val="32"/>
          <w:szCs w:val="32"/>
          <w:shd w:val="clear" w:color="auto" w:fill="auto"/>
          <w:lang w:eastAsia="zh-CN"/>
        </w:rPr>
        <w:t>资产</w:t>
      </w:r>
      <w:r>
        <w:rPr>
          <w:rFonts w:hint="eastAsia" w:ascii="仿宋_GB2312" w:eastAsia="仿宋_GB2312"/>
          <w:color w:val="333333"/>
          <w:sz w:val="32"/>
          <w:szCs w:val="32"/>
          <w:shd w:val="clear" w:color="auto" w:fill="auto"/>
        </w:rPr>
        <w:t>效益持续发挥。</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仿宋_GB2312" w:eastAsia="仿宋_GB2312"/>
          <w:color w:val="333333"/>
          <w:sz w:val="32"/>
          <w:szCs w:val="32"/>
          <w:shd w:val="clear" w:color="auto" w:fill="auto"/>
        </w:rPr>
        <w:t>（四）公开透明，强化监管。坚持公告公示制度，将</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清查清算、运营管护、收益分配、资产处置等情况，通过网站、政务公开栏等分级公告公示，定期将年度</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运管情况向社会公开，接受监督，提高资产运营管理透明度，确保</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管理工作在阳光下运行。强化对侵占套取、挥霍浪费、非法占用、违规处置</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及收益等行为的监督检查。</w:t>
      </w:r>
    </w:p>
    <w:p>
      <w:pPr>
        <w:pStyle w:val="4"/>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400" w:beforeAutospacing="0" w:after="400" w:afterAutospacing="0" w:line="580" w:lineRule="exact"/>
        <w:ind w:left="0" w:leftChars="0" w:right="0" w:rightChars="0" w:firstLine="0" w:firstLineChars="0"/>
        <w:jc w:val="center"/>
        <w:textAlignment w:val="auto"/>
        <w:rPr>
          <w:rFonts w:hint="eastAsia" w:ascii="黑体" w:hAnsi="黑体" w:eastAsia="黑体" w:cs="黑体"/>
          <w:color w:val="333333"/>
          <w:sz w:val="32"/>
          <w:szCs w:val="32"/>
          <w:shd w:val="clear" w:color="auto" w:fill="auto"/>
        </w:rPr>
      </w:pPr>
      <w:r>
        <w:rPr>
          <w:rFonts w:hint="eastAsia" w:ascii="黑体" w:hAnsi="黑体" w:eastAsia="黑体" w:cs="黑体"/>
          <w:color w:val="333333"/>
          <w:sz w:val="32"/>
          <w:szCs w:val="32"/>
          <w:shd w:val="clear" w:color="auto" w:fill="auto"/>
        </w:rPr>
        <w:t>第二章</w:t>
      </w:r>
      <w:r>
        <w:rPr>
          <w:rFonts w:hint="eastAsia" w:ascii="黑体" w:hAnsi="黑体" w:eastAsia="黑体" w:cs="黑体"/>
          <w:color w:val="333333"/>
          <w:sz w:val="32"/>
          <w:szCs w:val="32"/>
          <w:shd w:val="clear" w:color="auto" w:fill="auto"/>
          <w:lang w:val="en-US" w:eastAsia="zh-CN"/>
        </w:rPr>
        <w:t xml:space="preserve">  </w:t>
      </w:r>
      <w:r>
        <w:rPr>
          <w:rFonts w:hint="eastAsia" w:ascii="黑体" w:hAnsi="黑体" w:eastAsia="黑体" w:cs="黑体"/>
          <w:color w:val="333333"/>
          <w:sz w:val="32"/>
          <w:szCs w:val="32"/>
          <w:shd w:val="clear" w:color="auto" w:fill="auto"/>
        </w:rPr>
        <w:t>管理范围及程序</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楷体" w:hAnsi="楷体" w:eastAsia="楷体" w:cs="楷体"/>
          <w:b/>
          <w:bCs/>
          <w:color w:val="333333"/>
          <w:sz w:val="32"/>
          <w:szCs w:val="32"/>
          <w:shd w:val="clear" w:color="auto" w:fill="auto"/>
        </w:rPr>
        <w:t>第三条</w:t>
      </w:r>
      <w:r>
        <w:rPr>
          <w:rFonts w:hint="eastAsia" w:ascii="仿宋_GB2312" w:eastAsia="仿宋_GB2312"/>
          <w:color w:val="333333"/>
          <w:sz w:val="32"/>
          <w:szCs w:val="32"/>
          <w:shd w:val="clear" w:color="auto" w:fill="auto"/>
          <w:lang w:val="en-US" w:eastAsia="zh-CN"/>
        </w:rPr>
        <w:t xml:space="preserve">  </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管理范围。凡是2016</w:t>
      </w:r>
      <w:r>
        <w:rPr>
          <w:rFonts w:hint="eastAsia" w:ascii="仿宋_GB2312" w:eastAsia="仿宋_GB2312"/>
          <w:color w:val="333333"/>
          <w:sz w:val="32"/>
          <w:szCs w:val="32"/>
          <w:shd w:val="clear" w:color="auto" w:fill="auto"/>
          <w:lang w:val="en-US" w:eastAsia="zh-CN"/>
        </w:rPr>
        <w:t>-2020年</w:t>
      </w:r>
      <w:r>
        <w:rPr>
          <w:rFonts w:hint="eastAsia" w:ascii="仿宋_GB2312" w:eastAsia="仿宋_GB2312"/>
          <w:color w:val="333333"/>
          <w:sz w:val="32"/>
          <w:szCs w:val="32"/>
          <w:shd w:val="clear" w:color="auto" w:fill="auto"/>
        </w:rPr>
        <w:t>使用各级财政专项扶贫资金、财政涉农整合资金、行业扶贫资金、社会扶贫资金、地方债券用于支持脱贫攻坚的资金等扶贫资金投入形成的资产（含接受捐赠的实物资产）</w:t>
      </w:r>
      <w:r>
        <w:rPr>
          <w:rFonts w:hint="eastAsia" w:ascii="仿宋_GB2312" w:eastAsia="仿宋_GB2312"/>
          <w:color w:val="333333"/>
          <w:sz w:val="32"/>
          <w:szCs w:val="32"/>
          <w:shd w:val="clear" w:color="auto" w:fill="auto"/>
          <w:lang w:eastAsia="zh-CN"/>
        </w:rPr>
        <w:t>和</w:t>
      </w:r>
      <w:r>
        <w:rPr>
          <w:rFonts w:hint="eastAsia" w:ascii="仿宋_GB2312" w:eastAsia="仿宋_GB2312"/>
          <w:color w:val="333333"/>
          <w:sz w:val="32"/>
          <w:szCs w:val="32"/>
          <w:shd w:val="clear" w:color="auto" w:fill="auto"/>
          <w:lang w:val="en-US" w:eastAsia="zh-CN"/>
        </w:rPr>
        <w:t>2021年以来中央、省、市、县四级财政衔接资金都</w:t>
      </w:r>
      <w:r>
        <w:rPr>
          <w:rFonts w:hint="eastAsia" w:ascii="仿宋_GB2312" w:eastAsia="仿宋_GB2312"/>
          <w:color w:val="333333"/>
          <w:sz w:val="32"/>
          <w:szCs w:val="32"/>
          <w:shd w:val="clear" w:color="auto" w:fill="auto"/>
        </w:rPr>
        <w:t>纳入管理范围。</w:t>
      </w:r>
      <w:r>
        <w:rPr>
          <w:rFonts w:hint="eastAsia" w:ascii="仿宋_GB2312" w:eastAsia="仿宋_GB2312"/>
          <w:color w:val="333333"/>
          <w:sz w:val="32"/>
          <w:szCs w:val="32"/>
          <w:shd w:val="clear" w:color="auto" w:fill="auto"/>
          <w:lang w:eastAsia="zh-CN"/>
        </w:rPr>
        <w:t>原</w:t>
      </w:r>
      <w:r>
        <w:rPr>
          <w:rFonts w:hint="eastAsia" w:ascii="仿宋_GB2312" w:eastAsia="仿宋_GB2312"/>
          <w:color w:val="333333"/>
          <w:sz w:val="32"/>
          <w:szCs w:val="32"/>
          <w:shd w:val="clear" w:color="auto" w:fill="auto"/>
        </w:rPr>
        <w:t>易地扶贫搬迁形成的资产，依据有关政策进行管理。对2016年以前形成的</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，尽可能追溯资产状态，厘清权属关系，做好资产登记，在清产核资的基础上纳入</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管理。</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楷体" w:hAnsi="楷体" w:eastAsia="楷体" w:cs="楷体"/>
          <w:b/>
          <w:bCs/>
          <w:color w:val="333333"/>
          <w:sz w:val="32"/>
          <w:szCs w:val="32"/>
          <w:shd w:val="clear" w:color="auto" w:fill="auto"/>
        </w:rPr>
        <w:t>第四条</w:t>
      </w:r>
      <w:r>
        <w:rPr>
          <w:rFonts w:hint="eastAsia" w:ascii="仿宋_GB2312" w:eastAsia="仿宋_GB2312"/>
          <w:color w:val="333333"/>
          <w:sz w:val="32"/>
          <w:szCs w:val="32"/>
          <w:shd w:val="clear" w:color="auto" w:fill="auto"/>
          <w:lang w:val="en-US" w:eastAsia="zh-CN"/>
        </w:rPr>
        <w:t xml:space="preserve">  </w:t>
      </w:r>
      <w:r>
        <w:rPr>
          <w:rFonts w:hint="eastAsia" w:ascii="仿宋_GB2312" w:eastAsia="仿宋_GB2312"/>
          <w:color w:val="333333"/>
          <w:sz w:val="32"/>
          <w:szCs w:val="32"/>
          <w:shd w:val="clear" w:color="auto" w:fill="auto"/>
        </w:rPr>
        <w:t>划分资产类型。</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主要分为经营性资产、公益性资产和到户类资产。经营性资产主要是指具有经营性质的产业就业类固定资产和资产收益</w:t>
      </w:r>
      <w:r>
        <w:rPr>
          <w:rFonts w:hint="eastAsia" w:ascii="仿宋_GB2312" w:eastAsia="仿宋_GB2312"/>
          <w:color w:val="333333"/>
          <w:sz w:val="32"/>
          <w:szCs w:val="32"/>
          <w:shd w:val="clear" w:color="auto" w:fill="auto"/>
          <w:lang w:eastAsia="zh-CN"/>
        </w:rPr>
        <w:t>形</w:t>
      </w:r>
      <w:r>
        <w:rPr>
          <w:rFonts w:hint="eastAsia" w:ascii="仿宋_GB2312" w:eastAsia="仿宋_GB2312"/>
          <w:color w:val="333333"/>
          <w:sz w:val="32"/>
          <w:szCs w:val="32"/>
          <w:shd w:val="clear" w:color="auto" w:fill="auto"/>
        </w:rPr>
        <w:t>成的权益性资产等，包括农林</w:t>
      </w:r>
      <w:r>
        <w:rPr>
          <w:rFonts w:hint="eastAsia" w:ascii="仿宋_GB2312" w:eastAsia="仿宋_GB2312"/>
          <w:color w:val="333333"/>
          <w:sz w:val="32"/>
          <w:szCs w:val="32"/>
          <w:shd w:val="clear" w:color="auto" w:fill="auto"/>
          <w:lang w:eastAsia="zh-CN"/>
        </w:rPr>
        <w:t>种养</w:t>
      </w:r>
      <w:r>
        <w:rPr>
          <w:rFonts w:hint="eastAsia" w:ascii="仿宋_GB2312" w:eastAsia="仿宋_GB2312"/>
          <w:color w:val="333333"/>
          <w:sz w:val="32"/>
          <w:szCs w:val="32"/>
          <w:shd w:val="clear" w:color="auto" w:fill="auto"/>
        </w:rPr>
        <w:t>产业基地、生产加工设施、经营性旅游服务设施、经营性电商服务设施、经营性基础设施、光伏电站等固定资产，以及</w:t>
      </w:r>
      <w:r>
        <w:rPr>
          <w:rFonts w:hint="eastAsia" w:ascii="仿宋_GB2312" w:eastAsia="仿宋_GB2312"/>
          <w:color w:val="333333"/>
          <w:sz w:val="32"/>
          <w:szCs w:val="32"/>
          <w:shd w:val="clear" w:color="auto" w:fill="auto"/>
          <w:lang w:eastAsia="zh-CN"/>
        </w:rPr>
        <w:t>财政衔接资金（</w:t>
      </w:r>
      <w:r>
        <w:rPr>
          <w:rFonts w:hint="eastAsia" w:ascii="仿宋_GB2312" w:eastAsia="仿宋_GB2312"/>
          <w:color w:val="333333"/>
          <w:sz w:val="32"/>
          <w:szCs w:val="32"/>
          <w:shd w:val="clear" w:color="auto" w:fill="auto"/>
        </w:rPr>
        <w:t>扶贫资金</w:t>
      </w:r>
      <w:r>
        <w:rPr>
          <w:rFonts w:hint="eastAsia" w:ascii="仿宋_GB2312" w:eastAsia="仿宋_GB2312"/>
          <w:color w:val="333333"/>
          <w:sz w:val="32"/>
          <w:szCs w:val="32"/>
          <w:shd w:val="clear" w:color="auto" w:fill="auto"/>
          <w:lang w:eastAsia="zh-CN"/>
        </w:rPr>
        <w:t>）</w:t>
      </w:r>
      <w:r>
        <w:rPr>
          <w:rFonts w:hint="eastAsia" w:ascii="仿宋_GB2312" w:eastAsia="仿宋_GB2312"/>
          <w:color w:val="333333"/>
          <w:sz w:val="32"/>
          <w:szCs w:val="32"/>
          <w:shd w:val="clear" w:color="auto" w:fill="auto"/>
        </w:rPr>
        <w:t>直接投入村集体经济、新型经营主体等市场经营主体形成的股权、债权等权益性资产等。公益性资产主要是指公益性基础设施、公共服务类固定资产，包括农村小型水利及安全饮水设施（非经营性）、电力、道路交通（通村组路、产业路）、教育、文化、体育、卫生等。到户类资产主要是指支持</w:t>
      </w:r>
      <w:r>
        <w:rPr>
          <w:rFonts w:hint="eastAsia" w:ascii="仿宋_GB2312" w:eastAsia="仿宋_GB2312"/>
          <w:color w:val="333333"/>
          <w:sz w:val="32"/>
          <w:szCs w:val="32"/>
          <w:shd w:val="clear" w:color="auto" w:fill="auto"/>
          <w:lang w:eastAsia="zh-CN"/>
        </w:rPr>
        <w:t>脱</w:t>
      </w:r>
      <w:r>
        <w:rPr>
          <w:rFonts w:hint="eastAsia" w:ascii="仿宋_GB2312" w:eastAsia="仿宋_GB2312"/>
          <w:color w:val="333333"/>
          <w:sz w:val="32"/>
          <w:szCs w:val="32"/>
          <w:shd w:val="clear" w:color="auto" w:fill="auto"/>
        </w:rPr>
        <w:t>贫</w:t>
      </w:r>
      <w:r>
        <w:rPr>
          <w:rFonts w:hint="eastAsia" w:ascii="仿宋_GB2312" w:eastAsia="仿宋_GB2312"/>
          <w:color w:val="333333"/>
          <w:sz w:val="32"/>
          <w:szCs w:val="32"/>
          <w:shd w:val="clear" w:color="auto" w:fill="auto"/>
          <w:lang w:eastAsia="zh-CN"/>
        </w:rPr>
        <w:t>户（原贫</w:t>
      </w:r>
      <w:r>
        <w:rPr>
          <w:rFonts w:hint="eastAsia" w:ascii="仿宋_GB2312" w:eastAsia="仿宋_GB2312"/>
          <w:color w:val="333333"/>
          <w:sz w:val="32"/>
          <w:szCs w:val="32"/>
          <w:shd w:val="clear" w:color="auto" w:fill="auto"/>
        </w:rPr>
        <w:t>困户</w:t>
      </w:r>
      <w:r>
        <w:rPr>
          <w:rFonts w:hint="eastAsia" w:ascii="仿宋_GB2312" w:eastAsia="仿宋_GB2312"/>
          <w:color w:val="333333"/>
          <w:sz w:val="32"/>
          <w:szCs w:val="32"/>
          <w:shd w:val="clear" w:color="auto" w:fill="auto"/>
          <w:lang w:eastAsia="zh-CN"/>
        </w:rPr>
        <w:t>）</w:t>
      </w:r>
      <w:r>
        <w:rPr>
          <w:rFonts w:hint="eastAsia" w:ascii="仿宋_GB2312" w:eastAsia="仿宋_GB2312"/>
          <w:color w:val="333333"/>
          <w:sz w:val="32"/>
          <w:szCs w:val="32"/>
          <w:shd w:val="clear" w:color="auto" w:fill="auto"/>
        </w:rPr>
        <w:t>发展生产所购建的生物资产或固定资产等。</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楷体" w:hAnsi="楷体" w:eastAsia="楷体" w:cs="楷体"/>
          <w:b/>
          <w:bCs/>
          <w:color w:val="333333"/>
          <w:sz w:val="32"/>
          <w:szCs w:val="32"/>
          <w:shd w:val="clear" w:color="auto" w:fill="auto"/>
        </w:rPr>
        <w:t>第五条</w:t>
      </w:r>
      <w:r>
        <w:rPr>
          <w:rFonts w:hint="eastAsia" w:ascii="仿宋_GB2312" w:eastAsia="仿宋_GB2312"/>
          <w:b/>
          <w:bCs/>
          <w:color w:val="333333"/>
          <w:sz w:val="32"/>
          <w:szCs w:val="32"/>
          <w:shd w:val="clear" w:color="auto" w:fill="auto"/>
          <w:lang w:val="en-US" w:eastAsia="zh-CN"/>
        </w:rPr>
        <w:t xml:space="preserve">  </w:t>
      </w:r>
      <w:r>
        <w:rPr>
          <w:rFonts w:hint="eastAsia" w:ascii="仿宋_GB2312" w:eastAsia="仿宋_GB2312"/>
          <w:color w:val="333333"/>
          <w:sz w:val="32"/>
          <w:szCs w:val="32"/>
          <w:shd w:val="clear" w:color="auto" w:fill="auto"/>
        </w:rPr>
        <w:t>界定资产权属。按照</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项目的资金构成和组织实施单位确定</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权属。各级组织实施的单独到村项目形成的资产，产权归属于村集体；到户类</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原则上归属于个人。易地扶贫搬迁形成资产的权属鉴定，依据国家和省市发改、资源规划部门关于易地扶贫搬迁的相关规定进行确权和管理。法律法规、国家及省级相关部门对</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产权归属有明确规定的，从其规定执行；对跨村实施的项目，能量化到村的将权属量化到村集体，无法量化到村或产权无法清晰界定的，由</w:t>
      </w:r>
      <w:r>
        <w:rPr>
          <w:rFonts w:hint="eastAsia" w:ascii="仿宋_GB2312" w:eastAsia="仿宋_GB2312"/>
          <w:color w:val="333333"/>
          <w:sz w:val="32"/>
          <w:szCs w:val="32"/>
          <w:shd w:val="clear" w:color="auto" w:fill="auto"/>
          <w:lang w:eastAsia="zh-CN"/>
        </w:rPr>
        <w:t>乡人民政府</w:t>
      </w:r>
      <w:r>
        <w:rPr>
          <w:rFonts w:hint="eastAsia" w:ascii="仿宋_GB2312" w:eastAsia="仿宋_GB2312"/>
          <w:color w:val="333333"/>
          <w:sz w:val="32"/>
          <w:szCs w:val="32"/>
          <w:shd w:val="clear" w:color="auto" w:fill="auto"/>
        </w:rPr>
        <w:t>按照相关规定和项目实际情况，确定产权归属和管理责任。</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楷体" w:hAnsi="楷体" w:eastAsia="楷体" w:cs="楷体"/>
          <w:b/>
          <w:bCs/>
          <w:color w:val="333333"/>
          <w:sz w:val="32"/>
          <w:szCs w:val="32"/>
          <w:shd w:val="clear" w:color="auto" w:fill="auto"/>
        </w:rPr>
        <w:t>第六条</w:t>
      </w:r>
      <w:r>
        <w:rPr>
          <w:rFonts w:hint="eastAsia" w:ascii="仿宋_GB2312" w:eastAsia="仿宋_GB2312"/>
          <w:b/>
          <w:bCs/>
          <w:color w:val="333333"/>
          <w:sz w:val="32"/>
          <w:szCs w:val="32"/>
          <w:shd w:val="clear" w:color="auto" w:fill="auto"/>
          <w:lang w:val="en-US" w:eastAsia="zh-CN"/>
        </w:rPr>
        <w:t xml:space="preserve">  </w:t>
      </w:r>
      <w:r>
        <w:rPr>
          <w:rFonts w:hint="eastAsia" w:ascii="仿宋_GB2312" w:eastAsia="仿宋_GB2312"/>
          <w:color w:val="333333"/>
          <w:sz w:val="32"/>
          <w:szCs w:val="32"/>
          <w:shd w:val="clear" w:color="auto" w:fill="auto"/>
        </w:rPr>
        <w:t>登记资产信息。在确定权属的基础上，对已形成的</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应纳尽纳，分级分类、逐一登记造册，明确每项</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的身份信息。易地扶贫搬迁形成资产的信息登记,依据国家和省市发改、资源规划部门关于易地扶贫搬迁的相关规定进行。</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登记的主要内容包括：资产名称、类别、购建时间、预计使用年限、数量、单位、原始价值、资金来源构成、净值、所有权人、使用权人、收益权人、收益分配及资产处置、监管主体等信息。</w:t>
      </w:r>
      <w:r>
        <w:rPr>
          <w:rFonts w:hint="eastAsia" w:ascii="仿宋_GB2312" w:eastAsia="仿宋_GB2312"/>
          <w:color w:val="333333"/>
          <w:sz w:val="32"/>
          <w:szCs w:val="32"/>
          <w:shd w:val="clear" w:color="auto" w:fill="auto"/>
          <w:lang w:eastAsia="zh-CN"/>
        </w:rPr>
        <w:t>乡</w:t>
      </w:r>
      <w:r>
        <w:rPr>
          <w:rFonts w:hint="eastAsia" w:ascii="仿宋_GB2312" w:eastAsia="仿宋_GB2312"/>
          <w:color w:val="333333"/>
          <w:sz w:val="32"/>
          <w:szCs w:val="32"/>
          <w:shd w:val="clear" w:color="auto" w:fill="auto"/>
        </w:rPr>
        <w:t>、村两级建立</w:t>
      </w:r>
      <w:r>
        <w:rPr>
          <w:rFonts w:hint="eastAsia" w:ascii="仿宋_GB2312" w:eastAsia="仿宋_GB2312"/>
          <w:color w:val="333333"/>
          <w:sz w:val="32"/>
          <w:szCs w:val="32"/>
          <w:shd w:val="clear" w:color="auto" w:fill="auto"/>
          <w:lang w:eastAsia="zh-CN"/>
        </w:rPr>
        <w:t>资产</w:t>
      </w:r>
      <w:r>
        <w:rPr>
          <w:rFonts w:hint="eastAsia" w:ascii="仿宋_GB2312" w:eastAsia="仿宋_GB2312"/>
          <w:color w:val="333333"/>
          <w:sz w:val="32"/>
          <w:szCs w:val="32"/>
          <w:shd w:val="clear" w:color="auto" w:fill="auto"/>
        </w:rPr>
        <w:t>台账，完整反映</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的增减变化和使用情况，做到账账相符、账实相符。</w:t>
      </w:r>
      <w:r>
        <w:rPr>
          <w:rFonts w:hint="eastAsia" w:ascii="仿宋_GB2312" w:eastAsia="仿宋_GB2312"/>
          <w:color w:val="333333"/>
          <w:sz w:val="32"/>
          <w:szCs w:val="32"/>
          <w:shd w:val="clear" w:color="auto" w:fill="auto"/>
          <w:lang w:val="en-US" w:eastAsia="zh-CN"/>
        </w:rPr>
        <w:t>2020年度以后</w:t>
      </w:r>
      <w:r>
        <w:rPr>
          <w:rFonts w:hint="eastAsia" w:ascii="仿宋_GB2312" w:eastAsia="仿宋_GB2312"/>
          <w:color w:val="333333"/>
          <w:sz w:val="32"/>
          <w:szCs w:val="32"/>
          <w:shd w:val="clear" w:color="auto" w:fill="auto"/>
        </w:rPr>
        <w:t>新建</w:t>
      </w:r>
      <w:r>
        <w:rPr>
          <w:rFonts w:hint="eastAsia" w:ascii="仿宋_GB2312" w:eastAsia="仿宋_GB2312"/>
          <w:color w:val="333333"/>
          <w:sz w:val="32"/>
          <w:szCs w:val="32"/>
          <w:shd w:val="clear" w:color="auto" w:fill="auto"/>
          <w:lang w:eastAsia="zh-CN"/>
        </w:rPr>
        <w:t>衔接资金</w:t>
      </w:r>
      <w:r>
        <w:rPr>
          <w:rFonts w:hint="eastAsia" w:ascii="仿宋_GB2312" w:eastAsia="仿宋_GB2312"/>
          <w:color w:val="333333"/>
          <w:sz w:val="32"/>
          <w:szCs w:val="32"/>
          <w:shd w:val="clear" w:color="auto" w:fill="auto"/>
        </w:rPr>
        <w:t>项目</w:t>
      </w:r>
      <w:r>
        <w:rPr>
          <w:rFonts w:hint="eastAsia" w:ascii="仿宋_GB2312" w:eastAsia="仿宋_GB2312"/>
          <w:color w:val="333333"/>
          <w:sz w:val="32"/>
          <w:szCs w:val="32"/>
          <w:shd w:val="clear" w:color="auto" w:fill="auto"/>
          <w:lang w:eastAsia="zh-CN"/>
        </w:rPr>
        <w:t>资产必须全部录入全国防止返贫监测系统，同时要录入“农村集体三资信息化监管平台”。所有衔接资金项目必须在次年的</w:t>
      </w:r>
      <w:r>
        <w:rPr>
          <w:rFonts w:hint="eastAsia" w:ascii="仿宋_GB2312" w:eastAsia="仿宋_GB2312"/>
          <w:color w:val="333333"/>
          <w:sz w:val="32"/>
          <w:szCs w:val="32"/>
          <w:shd w:val="clear" w:color="auto" w:fill="auto"/>
          <w:lang w:val="en-US" w:eastAsia="zh-CN"/>
        </w:rPr>
        <w:t>6月底完成</w:t>
      </w:r>
      <w:r>
        <w:rPr>
          <w:rFonts w:hint="eastAsia" w:ascii="仿宋_GB2312" w:eastAsia="仿宋_GB2312"/>
          <w:color w:val="333333"/>
          <w:sz w:val="32"/>
          <w:szCs w:val="32"/>
          <w:shd w:val="clear" w:color="auto" w:fill="auto"/>
        </w:rPr>
        <w:t>资产移交、确权登记</w:t>
      </w:r>
      <w:r>
        <w:rPr>
          <w:rFonts w:hint="eastAsia" w:ascii="仿宋_GB2312" w:eastAsia="仿宋_GB2312"/>
          <w:color w:val="333333"/>
          <w:sz w:val="32"/>
          <w:szCs w:val="32"/>
          <w:shd w:val="clear" w:color="auto" w:fill="auto"/>
          <w:lang w:eastAsia="zh-CN"/>
        </w:rPr>
        <w:t>、国网录入</w:t>
      </w:r>
      <w:r>
        <w:rPr>
          <w:rFonts w:hint="eastAsia" w:ascii="仿宋_GB2312" w:eastAsia="仿宋_GB2312"/>
          <w:color w:val="333333"/>
          <w:sz w:val="32"/>
          <w:szCs w:val="32"/>
          <w:shd w:val="clear" w:color="auto" w:fill="auto"/>
        </w:rPr>
        <w:t>等</w:t>
      </w:r>
      <w:r>
        <w:rPr>
          <w:rFonts w:hint="eastAsia" w:ascii="仿宋_GB2312" w:eastAsia="仿宋_GB2312"/>
          <w:color w:val="333333"/>
          <w:sz w:val="32"/>
          <w:szCs w:val="32"/>
          <w:shd w:val="clear" w:color="auto" w:fill="auto"/>
          <w:lang w:eastAsia="zh-CN"/>
        </w:rPr>
        <w:t>工作</w:t>
      </w:r>
      <w:r>
        <w:rPr>
          <w:rFonts w:hint="eastAsia" w:ascii="仿宋_GB2312" w:eastAsia="仿宋_GB2312"/>
          <w:color w:val="333333"/>
          <w:sz w:val="32"/>
          <w:szCs w:val="32"/>
          <w:shd w:val="clear" w:color="auto" w:fill="auto"/>
        </w:rPr>
        <w:t>。跨村实施项目形成资产由</w:t>
      </w:r>
      <w:r>
        <w:rPr>
          <w:rFonts w:hint="eastAsia" w:ascii="仿宋_GB2312" w:eastAsia="仿宋_GB2312"/>
          <w:color w:val="333333"/>
          <w:sz w:val="32"/>
          <w:szCs w:val="32"/>
          <w:shd w:val="clear" w:color="auto" w:fill="auto"/>
          <w:lang w:eastAsia="zh-CN"/>
        </w:rPr>
        <w:t>乡</w:t>
      </w:r>
      <w:r>
        <w:rPr>
          <w:rFonts w:hint="eastAsia" w:ascii="仿宋_GB2312" w:eastAsia="仿宋_GB2312"/>
          <w:color w:val="333333"/>
          <w:sz w:val="32"/>
          <w:szCs w:val="32"/>
          <w:shd w:val="clear" w:color="auto" w:fill="auto"/>
        </w:rPr>
        <w:t>负责登记入账，产权、收益均按股份明确到相关村。</w:t>
      </w:r>
    </w:p>
    <w:p>
      <w:pPr>
        <w:pStyle w:val="4"/>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400" w:beforeAutospacing="0" w:after="400" w:afterAutospacing="0" w:line="580" w:lineRule="exact"/>
        <w:ind w:left="0" w:leftChars="0" w:right="0" w:rightChars="0" w:firstLine="0" w:firstLineChars="0"/>
        <w:jc w:val="center"/>
        <w:textAlignment w:val="auto"/>
        <w:rPr>
          <w:rFonts w:hint="eastAsia" w:ascii="黑体" w:hAnsi="黑体" w:eastAsia="黑体" w:cs="黑体"/>
          <w:color w:val="333333"/>
          <w:sz w:val="32"/>
          <w:szCs w:val="32"/>
          <w:shd w:val="clear" w:color="auto" w:fill="auto"/>
        </w:rPr>
      </w:pPr>
      <w:r>
        <w:rPr>
          <w:rFonts w:hint="eastAsia" w:ascii="黑体" w:hAnsi="黑体" w:eastAsia="黑体" w:cs="黑体"/>
          <w:color w:val="333333"/>
          <w:sz w:val="32"/>
          <w:szCs w:val="32"/>
          <w:shd w:val="clear" w:color="auto" w:fill="auto"/>
        </w:rPr>
        <w:t>第三章</w:t>
      </w:r>
      <w:r>
        <w:rPr>
          <w:rFonts w:hint="eastAsia" w:ascii="黑体" w:hAnsi="黑体" w:eastAsia="黑体" w:cs="黑体"/>
          <w:color w:val="333333"/>
          <w:sz w:val="32"/>
          <w:szCs w:val="32"/>
          <w:shd w:val="clear" w:color="auto" w:fill="auto"/>
          <w:lang w:val="en-US" w:eastAsia="zh-CN"/>
        </w:rPr>
        <w:t xml:space="preserve">  </w:t>
      </w:r>
      <w:r>
        <w:rPr>
          <w:rFonts w:hint="eastAsia" w:ascii="黑体" w:hAnsi="黑体" w:eastAsia="黑体" w:cs="黑体"/>
          <w:color w:val="333333"/>
          <w:sz w:val="32"/>
          <w:szCs w:val="32"/>
          <w:shd w:val="clear" w:color="auto" w:fill="auto"/>
        </w:rPr>
        <w:t>资金管理</w:t>
      </w:r>
      <w:r>
        <w:rPr>
          <w:rFonts w:hint="eastAsia" w:ascii="黑体" w:hAnsi="黑体" w:eastAsia="黑体" w:cs="黑体"/>
          <w:color w:val="333333"/>
          <w:sz w:val="32"/>
          <w:szCs w:val="32"/>
          <w:shd w:val="clear" w:color="auto" w:fill="auto"/>
          <w:lang w:eastAsia="zh-CN"/>
        </w:rPr>
        <w:t>、收益分配、管护</w:t>
      </w:r>
      <w:r>
        <w:rPr>
          <w:rFonts w:hint="eastAsia" w:ascii="黑体" w:hAnsi="黑体" w:eastAsia="黑体" w:cs="黑体"/>
          <w:color w:val="333333"/>
          <w:sz w:val="32"/>
          <w:szCs w:val="32"/>
          <w:shd w:val="clear" w:color="auto" w:fill="auto"/>
        </w:rPr>
        <w:t>措施</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楷体" w:hAnsi="楷体" w:eastAsia="楷体" w:cs="楷体"/>
          <w:b/>
          <w:bCs/>
          <w:color w:val="333333"/>
          <w:sz w:val="32"/>
          <w:szCs w:val="32"/>
          <w:shd w:val="clear" w:color="auto" w:fill="auto"/>
        </w:rPr>
        <w:t>第七条</w:t>
      </w:r>
      <w:r>
        <w:rPr>
          <w:rFonts w:hint="eastAsia" w:ascii="仿宋_GB2312" w:eastAsia="仿宋_GB2312"/>
          <w:color w:val="333333"/>
          <w:sz w:val="32"/>
          <w:szCs w:val="32"/>
          <w:shd w:val="clear" w:color="auto" w:fill="auto"/>
          <w:lang w:val="en-US" w:eastAsia="zh-CN"/>
        </w:rPr>
        <w:t xml:space="preserve">  </w:t>
      </w:r>
      <w:r>
        <w:rPr>
          <w:rFonts w:hint="eastAsia" w:ascii="仿宋_GB2312" w:eastAsia="仿宋_GB2312"/>
          <w:color w:val="333333"/>
          <w:sz w:val="32"/>
          <w:szCs w:val="32"/>
          <w:shd w:val="clear" w:color="auto" w:fill="auto"/>
        </w:rPr>
        <w:t>资产运行（营）管护。按照“谁受益、谁管理” 或“谁主管、谁负责”的原则，明确</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管护主体，落实责任单位和责任人。鼓励</w:t>
      </w:r>
      <w:r>
        <w:rPr>
          <w:rFonts w:hint="eastAsia" w:ascii="仿宋_GB2312" w:eastAsia="仿宋_GB2312"/>
          <w:color w:val="333333"/>
          <w:sz w:val="32"/>
          <w:szCs w:val="32"/>
          <w:shd w:val="clear" w:color="auto" w:fill="auto"/>
          <w:lang w:eastAsia="zh-CN"/>
        </w:rPr>
        <w:t>各</w:t>
      </w:r>
      <w:r>
        <w:rPr>
          <w:rFonts w:hint="eastAsia" w:ascii="仿宋_GB2312" w:eastAsia="仿宋_GB2312"/>
          <w:color w:val="333333"/>
          <w:sz w:val="32"/>
          <w:szCs w:val="32"/>
          <w:shd w:val="clear" w:color="auto" w:fill="auto"/>
        </w:rPr>
        <w:t>村探索多形式、多层次、多样化的管护模式。</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仿宋_GB2312" w:eastAsia="仿宋_GB2312"/>
          <w:color w:val="333333"/>
          <w:sz w:val="32"/>
          <w:szCs w:val="32"/>
          <w:shd w:val="clear" w:color="auto" w:fill="auto"/>
        </w:rPr>
        <w:t>公益性资产由相应的产权主体落实管护责任人，可通过开发公益性岗位</w:t>
      </w:r>
      <w:r>
        <w:rPr>
          <w:rFonts w:hint="eastAsia" w:ascii="仿宋_GB2312" w:eastAsia="仿宋_GB2312"/>
          <w:color w:val="333333"/>
          <w:sz w:val="32"/>
          <w:szCs w:val="32"/>
          <w:shd w:val="clear" w:color="auto" w:fill="auto"/>
          <w:lang w:eastAsia="zh-CN"/>
        </w:rPr>
        <w:t>（三农服务岗）</w:t>
      </w:r>
      <w:r>
        <w:rPr>
          <w:rFonts w:hint="eastAsia" w:ascii="仿宋_GB2312" w:eastAsia="仿宋_GB2312"/>
          <w:color w:val="333333"/>
          <w:sz w:val="32"/>
          <w:szCs w:val="32"/>
          <w:shd w:val="clear" w:color="auto" w:fill="auto"/>
        </w:rPr>
        <w:t>等方式解决管护力量不足问题，优先吸纳</w:t>
      </w:r>
      <w:r>
        <w:rPr>
          <w:rFonts w:hint="eastAsia" w:ascii="仿宋_GB2312" w:eastAsia="仿宋_GB2312"/>
          <w:color w:val="333333"/>
          <w:sz w:val="32"/>
          <w:szCs w:val="32"/>
          <w:shd w:val="clear" w:color="auto" w:fill="auto"/>
          <w:lang w:val="en-US" w:eastAsia="zh-CN"/>
        </w:rPr>
        <w:t>脱贫</w:t>
      </w:r>
      <w:r>
        <w:rPr>
          <w:rFonts w:hint="eastAsia" w:ascii="仿宋_GB2312" w:eastAsia="仿宋_GB2312"/>
          <w:color w:val="333333"/>
          <w:sz w:val="32"/>
          <w:szCs w:val="32"/>
          <w:shd w:val="clear" w:color="auto" w:fill="auto"/>
        </w:rPr>
        <w:t>家庭劳动力参与</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管护。重点加强对经营性扶贫资产管理，规范入股分红方式，尽量将股权形成可核查的物化资产，明确运营各方权利义务及股权的退出和处置方式等，确保</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保值增值。坚决纠正产业扶贫简单“一股了之</w:t>
      </w:r>
      <w:r>
        <w:rPr>
          <w:rFonts w:hint="eastAsia" w:ascii="仿宋_GB2312" w:eastAsia="仿宋_GB2312"/>
          <w:color w:val="333333"/>
          <w:sz w:val="32"/>
          <w:szCs w:val="32"/>
          <w:shd w:val="clear" w:color="auto" w:fill="auto"/>
          <w:lang w:eastAsia="zh-CN"/>
        </w:rPr>
        <w:t>、</w:t>
      </w:r>
      <w:r>
        <w:rPr>
          <w:rFonts w:hint="eastAsia" w:ascii="仿宋_GB2312" w:eastAsia="仿宋_GB2312"/>
          <w:color w:val="333333"/>
          <w:sz w:val="32"/>
          <w:szCs w:val="32"/>
          <w:shd w:val="clear" w:color="auto" w:fill="auto"/>
        </w:rPr>
        <w:t>一分了之</w:t>
      </w:r>
      <w:r>
        <w:rPr>
          <w:rFonts w:hint="eastAsia" w:ascii="仿宋_GB2312" w:eastAsia="仿宋_GB2312"/>
          <w:color w:val="333333"/>
          <w:sz w:val="32"/>
          <w:szCs w:val="32"/>
          <w:shd w:val="clear" w:color="auto" w:fill="auto"/>
          <w:lang w:eastAsia="zh-CN"/>
        </w:rPr>
        <w:t>”，</w:t>
      </w:r>
      <w:r>
        <w:rPr>
          <w:rFonts w:hint="eastAsia" w:ascii="仿宋_GB2312" w:eastAsia="仿宋_GB2312"/>
          <w:color w:val="333333"/>
          <w:sz w:val="32"/>
          <w:szCs w:val="32"/>
          <w:shd w:val="clear" w:color="auto" w:fill="auto"/>
        </w:rPr>
        <w:t>专业性较强的</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可通过购买服务形式进行管护。</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仿宋_GB2312" w:eastAsia="仿宋_GB2312"/>
          <w:color w:val="333333"/>
          <w:sz w:val="32"/>
          <w:szCs w:val="32"/>
          <w:shd w:val="clear" w:color="auto" w:fill="auto"/>
        </w:rPr>
        <w:t>建立以经营收入、</w:t>
      </w:r>
      <w:r>
        <w:rPr>
          <w:rFonts w:hint="eastAsia" w:ascii="仿宋_GB2312" w:eastAsia="仿宋_GB2312"/>
          <w:color w:val="333333"/>
          <w:sz w:val="32"/>
          <w:szCs w:val="32"/>
          <w:shd w:val="clear" w:color="auto" w:fill="auto"/>
          <w:lang w:eastAsia="zh-CN"/>
        </w:rPr>
        <w:t>乡</w:t>
      </w:r>
      <w:r>
        <w:rPr>
          <w:rFonts w:hint="eastAsia" w:ascii="仿宋_GB2312" w:eastAsia="仿宋_GB2312"/>
          <w:color w:val="333333"/>
          <w:sz w:val="32"/>
          <w:szCs w:val="32"/>
          <w:shd w:val="clear" w:color="auto" w:fill="auto"/>
        </w:rPr>
        <w:t>村自筹和群众投工投劳为主，行业投入和社会捐助为辅，财政适当补助的投入机制。村级经营性、公益性资产的管护费用，优先从村级资产经营性收入中列支。</w:t>
      </w:r>
      <w:r>
        <w:rPr>
          <w:rFonts w:hint="eastAsia" w:ascii="仿宋_GB2312" w:eastAsia="仿宋_GB2312"/>
          <w:color w:val="333333"/>
          <w:sz w:val="32"/>
          <w:szCs w:val="32"/>
          <w:shd w:val="clear" w:color="auto" w:fill="auto"/>
          <w:lang w:eastAsia="zh-CN"/>
        </w:rPr>
        <w:t>乡、</w:t>
      </w:r>
      <w:r>
        <w:rPr>
          <w:rFonts w:hint="eastAsia" w:ascii="仿宋_GB2312" w:eastAsia="仿宋_GB2312"/>
          <w:color w:val="333333"/>
          <w:sz w:val="32"/>
          <w:szCs w:val="32"/>
          <w:shd w:val="clear" w:color="auto" w:fill="auto"/>
        </w:rPr>
        <w:t>村可通过基础设施和公共服务设施运营收入、村集体经济收益、企业或个人捐助、群众投工投劳等方式，多渠道多方式筹措管护资金。</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仿宋_GB2312" w:eastAsia="仿宋_GB2312"/>
          <w:color w:val="333333"/>
          <w:sz w:val="32"/>
          <w:szCs w:val="32"/>
          <w:shd w:val="clear" w:color="auto" w:fill="auto"/>
        </w:rPr>
        <w:t>产权归属国有的，按照国有资产管理规定进行管理。产权归属村集体所有的，要全部纳入农村集体“三资”管理平台。产权归属到户的，由个人自行管理，村集体加强监督指导。不得私自利用国有、集体</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以抵押、担保等方式进行融资。</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楷体" w:hAnsi="楷体" w:eastAsia="楷体" w:cs="楷体"/>
          <w:b/>
          <w:bCs/>
          <w:color w:val="333333"/>
          <w:sz w:val="32"/>
          <w:szCs w:val="32"/>
          <w:shd w:val="clear" w:color="auto" w:fill="auto"/>
        </w:rPr>
        <w:t>第八条</w:t>
      </w:r>
      <w:r>
        <w:rPr>
          <w:rFonts w:hint="eastAsia" w:ascii="仿宋_GB2312" w:eastAsia="仿宋_GB2312"/>
          <w:color w:val="333333"/>
          <w:sz w:val="32"/>
          <w:szCs w:val="32"/>
          <w:shd w:val="clear" w:color="auto" w:fill="auto"/>
          <w:lang w:val="en-US" w:eastAsia="zh-CN"/>
        </w:rPr>
        <w:t xml:space="preserve">  </w:t>
      </w:r>
      <w:r>
        <w:rPr>
          <w:rFonts w:hint="eastAsia" w:ascii="仿宋_GB2312" w:eastAsia="仿宋_GB2312"/>
          <w:color w:val="333333"/>
          <w:sz w:val="32"/>
          <w:szCs w:val="32"/>
          <w:shd w:val="clear" w:color="auto" w:fill="auto"/>
        </w:rPr>
        <w:t>资产收益分配使用。按照有利于巩固脱贫成果</w:t>
      </w:r>
      <w:r>
        <w:rPr>
          <w:rFonts w:hint="eastAsia" w:ascii="仿宋_GB2312" w:eastAsia="仿宋_GB2312"/>
          <w:color w:val="333333"/>
          <w:sz w:val="32"/>
          <w:szCs w:val="32"/>
          <w:shd w:val="clear" w:color="auto" w:fill="auto"/>
          <w:lang w:eastAsia="zh-CN"/>
        </w:rPr>
        <w:t>衔接有效推进乡村振兴</w:t>
      </w:r>
      <w:r>
        <w:rPr>
          <w:rFonts w:hint="eastAsia" w:ascii="仿宋_GB2312" w:eastAsia="仿宋_GB2312"/>
          <w:color w:val="333333"/>
          <w:sz w:val="32"/>
          <w:szCs w:val="32"/>
          <w:shd w:val="clear" w:color="auto" w:fill="auto"/>
        </w:rPr>
        <w:t>的原则，经营性</w:t>
      </w:r>
      <w:r>
        <w:rPr>
          <w:rFonts w:hint="eastAsia" w:ascii="仿宋_GB2312" w:eastAsia="仿宋_GB2312"/>
          <w:color w:val="333333"/>
          <w:sz w:val="32"/>
          <w:szCs w:val="32"/>
          <w:shd w:val="clear" w:color="auto" w:fill="auto"/>
          <w:lang w:eastAsia="zh-CN"/>
        </w:rPr>
        <w:t>资产</w:t>
      </w:r>
      <w:r>
        <w:rPr>
          <w:rFonts w:hint="eastAsia" w:ascii="仿宋_GB2312" w:eastAsia="仿宋_GB2312"/>
          <w:color w:val="333333"/>
          <w:sz w:val="32"/>
          <w:szCs w:val="32"/>
          <w:shd w:val="clear" w:color="auto" w:fill="auto"/>
        </w:rPr>
        <w:t>收益分配要体现精准性和差异化，分配到相应产权人。资产产权归属国有资产的，按照有关规定进行分配。资产产权归属村集体的，</w:t>
      </w:r>
      <w:r>
        <w:rPr>
          <w:rFonts w:hint="eastAsia" w:ascii="仿宋_GB2312" w:eastAsia="仿宋_GB2312"/>
          <w:color w:val="333333"/>
          <w:sz w:val="32"/>
          <w:szCs w:val="32"/>
          <w:shd w:val="clear" w:color="auto" w:fill="auto"/>
          <w:lang w:eastAsia="zh-CN"/>
        </w:rPr>
        <w:t>要制定好收益分配方案，</w:t>
      </w:r>
      <w:r>
        <w:rPr>
          <w:rFonts w:hint="eastAsia" w:ascii="仿宋_GB2312" w:eastAsia="仿宋_GB2312"/>
          <w:color w:val="333333"/>
          <w:sz w:val="32"/>
          <w:szCs w:val="32"/>
          <w:shd w:val="clear" w:color="auto" w:fill="auto"/>
        </w:rPr>
        <w:t>优先保障</w:t>
      </w:r>
      <w:r>
        <w:rPr>
          <w:rFonts w:hint="eastAsia" w:ascii="仿宋_GB2312" w:eastAsia="仿宋_GB2312"/>
          <w:color w:val="333333"/>
          <w:sz w:val="32"/>
          <w:szCs w:val="32"/>
          <w:shd w:val="clear" w:color="auto" w:fill="auto"/>
          <w:lang w:eastAsia="zh-CN"/>
        </w:rPr>
        <w:t>脱</w:t>
      </w:r>
      <w:r>
        <w:rPr>
          <w:rFonts w:hint="eastAsia" w:ascii="仿宋_GB2312" w:eastAsia="仿宋_GB2312"/>
          <w:color w:val="333333"/>
          <w:sz w:val="32"/>
          <w:szCs w:val="32"/>
          <w:shd w:val="clear" w:color="auto" w:fill="auto"/>
        </w:rPr>
        <w:t>贫户增收脱贫，</w:t>
      </w:r>
      <w:r>
        <w:rPr>
          <w:rFonts w:hint="eastAsia" w:ascii="仿宋_GB2312" w:eastAsia="仿宋_GB2312"/>
          <w:color w:val="333333"/>
          <w:sz w:val="32"/>
          <w:szCs w:val="32"/>
          <w:shd w:val="clear" w:color="auto" w:fill="auto"/>
          <w:lang w:eastAsia="zh-CN"/>
        </w:rPr>
        <w:t>鼓励向丧失劳动能力或弱劳动能的脱贫人口、脱贫残疾户倾斜，</w:t>
      </w:r>
      <w:r>
        <w:rPr>
          <w:rFonts w:hint="eastAsia" w:ascii="仿宋_GB2312" w:eastAsia="仿宋_GB2312"/>
          <w:color w:val="333333"/>
          <w:sz w:val="32"/>
          <w:szCs w:val="32"/>
          <w:shd w:val="clear" w:color="auto" w:fill="auto"/>
        </w:rPr>
        <w:t>鼓励支持村集体在收益二次分配时重点用于村级公益事业、公益</w:t>
      </w:r>
      <w:r>
        <w:rPr>
          <w:rFonts w:hint="eastAsia" w:ascii="仿宋_GB2312" w:eastAsia="仿宋_GB2312"/>
          <w:color w:val="333333"/>
          <w:sz w:val="32"/>
          <w:szCs w:val="32"/>
          <w:shd w:val="clear" w:color="auto" w:fill="auto"/>
          <w:lang w:val="en-US" w:eastAsia="zh-CN"/>
        </w:rPr>
        <w:t>性</w:t>
      </w:r>
      <w:r>
        <w:rPr>
          <w:rFonts w:hint="eastAsia" w:ascii="仿宋_GB2312" w:eastAsia="仿宋_GB2312"/>
          <w:color w:val="333333"/>
          <w:sz w:val="32"/>
          <w:szCs w:val="32"/>
          <w:shd w:val="clear" w:color="auto" w:fill="auto"/>
        </w:rPr>
        <w:t>岗位，吸纳</w:t>
      </w:r>
      <w:r>
        <w:rPr>
          <w:rFonts w:hint="eastAsia" w:ascii="仿宋_GB2312" w:eastAsia="仿宋_GB2312"/>
          <w:color w:val="333333"/>
          <w:sz w:val="32"/>
          <w:szCs w:val="32"/>
          <w:shd w:val="clear" w:color="auto" w:fill="auto"/>
          <w:lang w:eastAsia="zh-CN"/>
        </w:rPr>
        <w:t>脱贫</w:t>
      </w:r>
      <w:r>
        <w:rPr>
          <w:rFonts w:hint="eastAsia" w:ascii="仿宋_GB2312" w:eastAsia="仿宋_GB2312"/>
          <w:color w:val="333333"/>
          <w:sz w:val="32"/>
          <w:szCs w:val="32"/>
          <w:shd w:val="clear" w:color="auto" w:fill="auto"/>
        </w:rPr>
        <w:t>户就近就地就业获得收入，公示无异议，报</w:t>
      </w:r>
      <w:r>
        <w:rPr>
          <w:rFonts w:hint="eastAsia" w:ascii="仿宋_GB2312" w:eastAsia="仿宋_GB2312"/>
          <w:color w:val="333333"/>
          <w:sz w:val="32"/>
          <w:szCs w:val="32"/>
          <w:shd w:val="clear" w:color="auto" w:fill="auto"/>
          <w:lang w:eastAsia="zh-CN"/>
        </w:rPr>
        <w:t>乡</w:t>
      </w:r>
      <w:r>
        <w:rPr>
          <w:rFonts w:hint="eastAsia" w:ascii="仿宋_GB2312" w:eastAsia="仿宋_GB2312"/>
          <w:color w:val="333333"/>
          <w:sz w:val="32"/>
          <w:szCs w:val="32"/>
          <w:shd w:val="clear" w:color="auto" w:fill="auto"/>
        </w:rPr>
        <w:t>审核同意后按规定兑付。对</w:t>
      </w:r>
      <w:r>
        <w:rPr>
          <w:rFonts w:hint="eastAsia" w:ascii="仿宋_GB2312" w:eastAsia="仿宋_GB2312"/>
          <w:color w:val="333333"/>
          <w:sz w:val="32"/>
          <w:szCs w:val="32"/>
          <w:shd w:val="clear" w:color="auto" w:fill="auto"/>
          <w:lang w:eastAsia="zh-CN"/>
        </w:rPr>
        <w:t>衔接资金（含原</w:t>
      </w:r>
      <w:r>
        <w:rPr>
          <w:rFonts w:hint="eastAsia" w:ascii="仿宋_GB2312" w:eastAsia="仿宋_GB2312"/>
          <w:color w:val="333333"/>
          <w:sz w:val="32"/>
          <w:szCs w:val="32"/>
          <w:shd w:val="clear" w:color="auto" w:fill="auto"/>
        </w:rPr>
        <w:t>扶贫资金</w:t>
      </w:r>
      <w:r>
        <w:rPr>
          <w:rFonts w:hint="eastAsia" w:ascii="仿宋_GB2312" w:eastAsia="仿宋_GB2312"/>
          <w:color w:val="333333"/>
          <w:sz w:val="32"/>
          <w:szCs w:val="32"/>
          <w:shd w:val="clear" w:color="auto" w:fill="auto"/>
          <w:lang w:eastAsia="zh-CN"/>
        </w:rPr>
        <w:t>）</w:t>
      </w:r>
      <w:r>
        <w:rPr>
          <w:rFonts w:hint="eastAsia" w:ascii="仿宋_GB2312" w:eastAsia="仿宋_GB2312"/>
          <w:color w:val="333333"/>
          <w:sz w:val="32"/>
          <w:szCs w:val="32"/>
          <w:shd w:val="clear" w:color="auto" w:fill="auto"/>
        </w:rPr>
        <w:t>投入形成的经营性资产，所有权固化给村集体，收益权由村集体依据相关文件精神规定的比例分配。法律法规、国家及省级相关部门对</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收益分配有明确规定的，从其规定。</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楷体" w:hAnsi="楷体" w:eastAsia="楷体" w:cs="楷体"/>
          <w:b/>
          <w:bCs/>
          <w:color w:val="333333"/>
          <w:sz w:val="32"/>
          <w:szCs w:val="32"/>
          <w:shd w:val="clear" w:color="auto" w:fill="auto"/>
        </w:rPr>
        <w:t>第九条</w:t>
      </w:r>
      <w:r>
        <w:rPr>
          <w:rFonts w:hint="eastAsia" w:ascii="仿宋_GB2312" w:eastAsia="仿宋_GB2312"/>
          <w:color w:val="333333"/>
          <w:sz w:val="32"/>
          <w:szCs w:val="32"/>
          <w:shd w:val="clear" w:color="auto" w:fill="auto"/>
          <w:lang w:val="en-US" w:eastAsia="zh-CN"/>
        </w:rPr>
        <w:t xml:space="preserve">  </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处置。产权所有者和</w:t>
      </w:r>
      <w:r>
        <w:rPr>
          <w:rFonts w:hint="eastAsia" w:ascii="仿宋_GB2312" w:eastAsia="仿宋_GB2312"/>
          <w:color w:val="333333"/>
          <w:sz w:val="32"/>
          <w:szCs w:val="32"/>
          <w:shd w:val="clear" w:color="auto" w:fill="auto"/>
          <w:lang w:eastAsia="zh-CN"/>
        </w:rPr>
        <w:t>乡人民政府</w:t>
      </w:r>
      <w:r>
        <w:rPr>
          <w:rFonts w:hint="eastAsia" w:ascii="仿宋_GB2312" w:eastAsia="仿宋_GB2312"/>
          <w:color w:val="333333"/>
          <w:sz w:val="32"/>
          <w:szCs w:val="32"/>
          <w:shd w:val="clear" w:color="auto" w:fill="auto"/>
        </w:rPr>
        <w:t>应根据</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运营状况，定期对资产运行情况进行清查，并对上年度资产收益进行清算。</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确需处置报废的（或因自然灾害损毁的），按照有关规定，进行资产评估并履行报批报备等相关手续。资产清查清算、评估和处置结果</w:t>
      </w:r>
      <w:r>
        <w:rPr>
          <w:rFonts w:hint="eastAsia" w:ascii="仿宋_GB2312" w:eastAsia="仿宋_GB2312"/>
          <w:color w:val="333333"/>
          <w:sz w:val="32"/>
          <w:szCs w:val="32"/>
          <w:shd w:val="clear" w:color="auto" w:fill="auto"/>
          <w:lang w:eastAsia="zh-CN"/>
        </w:rPr>
        <w:t>必</w:t>
      </w:r>
      <w:r>
        <w:rPr>
          <w:rFonts w:hint="eastAsia" w:ascii="仿宋_GB2312" w:eastAsia="仿宋_GB2312"/>
          <w:color w:val="333333"/>
          <w:sz w:val="32"/>
          <w:szCs w:val="32"/>
          <w:shd w:val="clear" w:color="auto" w:fill="auto"/>
        </w:rPr>
        <w:t>须</w:t>
      </w:r>
      <w:r>
        <w:rPr>
          <w:rFonts w:hint="eastAsia" w:ascii="仿宋_GB2312" w:eastAsia="仿宋_GB2312"/>
          <w:color w:val="333333"/>
          <w:sz w:val="32"/>
          <w:szCs w:val="32"/>
          <w:shd w:val="clear" w:color="auto" w:fill="auto"/>
          <w:lang w:eastAsia="zh-CN"/>
        </w:rPr>
        <w:t>在乡、村</w:t>
      </w:r>
      <w:r>
        <w:rPr>
          <w:rFonts w:hint="eastAsia" w:ascii="仿宋_GB2312" w:eastAsia="仿宋_GB2312"/>
          <w:color w:val="333333"/>
          <w:sz w:val="32"/>
          <w:szCs w:val="32"/>
          <w:shd w:val="clear" w:color="auto" w:fill="auto"/>
        </w:rPr>
        <w:t>公开栏予以公开。村集体经济组织和跨村资产需要处置报废的，必须报</w:t>
      </w:r>
      <w:r>
        <w:rPr>
          <w:rFonts w:hint="eastAsia" w:ascii="仿宋_GB2312" w:eastAsia="仿宋_GB2312"/>
          <w:color w:val="333333"/>
          <w:sz w:val="32"/>
          <w:szCs w:val="32"/>
          <w:shd w:val="clear" w:color="auto" w:fill="auto"/>
          <w:lang w:eastAsia="zh-CN"/>
        </w:rPr>
        <w:t>乡</w:t>
      </w:r>
      <w:r>
        <w:rPr>
          <w:rFonts w:hint="eastAsia" w:ascii="仿宋_GB2312" w:eastAsia="仿宋_GB2312"/>
          <w:color w:val="333333"/>
          <w:sz w:val="32"/>
          <w:szCs w:val="32"/>
          <w:shd w:val="clear" w:color="auto" w:fill="auto"/>
        </w:rPr>
        <w:t>和相关部门审核。处置收入原则上归资产原产权单位所有，原产权单位确定不再继续使用的，应在有利于巩固脱贫成果的前提下，按照有关程序另行安排。</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楷体" w:hAnsi="楷体" w:eastAsia="楷体" w:cs="楷体"/>
          <w:b/>
          <w:bCs/>
          <w:color w:val="333333"/>
          <w:sz w:val="32"/>
          <w:szCs w:val="32"/>
          <w:shd w:val="clear" w:color="auto" w:fill="auto"/>
        </w:rPr>
        <w:t>第十条</w:t>
      </w:r>
      <w:r>
        <w:rPr>
          <w:rFonts w:hint="eastAsia" w:ascii="仿宋_GB2312" w:eastAsia="仿宋_GB2312"/>
          <w:b/>
          <w:bCs/>
          <w:color w:val="333333"/>
          <w:sz w:val="32"/>
          <w:szCs w:val="32"/>
          <w:shd w:val="clear" w:color="auto" w:fill="auto"/>
          <w:lang w:val="en-US" w:eastAsia="zh-CN"/>
        </w:rPr>
        <w:t xml:space="preserve"> </w:t>
      </w:r>
      <w:r>
        <w:rPr>
          <w:rFonts w:hint="eastAsia" w:ascii="仿宋_GB2312" w:eastAsia="仿宋_GB2312"/>
          <w:color w:val="333333"/>
          <w:sz w:val="32"/>
          <w:szCs w:val="32"/>
          <w:shd w:val="clear" w:color="auto" w:fill="auto"/>
          <w:lang w:val="en-US" w:eastAsia="zh-CN"/>
        </w:rPr>
        <w:t xml:space="preserve"> </w:t>
      </w:r>
      <w:r>
        <w:rPr>
          <w:rFonts w:hint="eastAsia" w:ascii="仿宋_GB2312" w:eastAsia="仿宋_GB2312"/>
          <w:color w:val="333333"/>
          <w:sz w:val="32"/>
          <w:szCs w:val="32"/>
          <w:shd w:val="clear" w:color="auto" w:fill="auto"/>
        </w:rPr>
        <w:t>经营性资产形成的债权管理。村级经营性资产形成的各种应收未收的经营性收入的债权，村集体要强化管理，及时组织清算回收，防止集体资产流失，要加强对债权的管理，防止新的不良债权发生，对恶意造成集体新的不良债权发生而无法收回的，要追究有关人员的责任。村级债权的核销，要经村民大会或村民代表大会三分之二以上同意方可核销。</w:t>
      </w:r>
    </w:p>
    <w:p>
      <w:pPr>
        <w:pStyle w:val="4"/>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400" w:beforeAutospacing="0" w:after="400" w:afterAutospacing="0" w:line="580" w:lineRule="exact"/>
        <w:ind w:left="0" w:leftChars="0" w:right="0" w:rightChars="0" w:firstLine="0" w:firstLineChars="0"/>
        <w:jc w:val="center"/>
        <w:textAlignment w:val="auto"/>
        <w:rPr>
          <w:rFonts w:hint="eastAsia" w:ascii="黑体" w:hAnsi="黑体" w:eastAsia="黑体" w:cs="黑体"/>
          <w:color w:val="333333"/>
          <w:sz w:val="32"/>
          <w:szCs w:val="32"/>
          <w:shd w:val="clear" w:color="auto" w:fill="auto"/>
        </w:rPr>
      </w:pPr>
      <w:r>
        <w:rPr>
          <w:rFonts w:hint="eastAsia" w:ascii="黑体" w:hAnsi="黑体" w:eastAsia="黑体" w:cs="黑体"/>
          <w:color w:val="333333"/>
          <w:sz w:val="32"/>
          <w:szCs w:val="32"/>
          <w:shd w:val="clear" w:color="auto" w:fill="auto"/>
        </w:rPr>
        <w:t>第四章</w:t>
      </w:r>
      <w:r>
        <w:rPr>
          <w:rFonts w:hint="eastAsia" w:ascii="黑体" w:hAnsi="黑体" w:eastAsia="黑体" w:cs="黑体"/>
          <w:color w:val="333333"/>
          <w:sz w:val="32"/>
          <w:szCs w:val="32"/>
          <w:shd w:val="clear" w:color="auto" w:fill="auto"/>
          <w:lang w:val="en-US" w:eastAsia="zh-CN"/>
        </w:rPr>
        <w:t xml:space="preserve">  </w:t>
      </w:r>
      <w:r>
        <w:rPr>
          <w:rFonts w:hint="eastAsia" w:ascii="黑体" w:hAnsi="黑体" w:eastAsia="黑体" w:cs="黑体"/>
          <w:color w:val="333333"/>
          <w:sz w:val="32"/>
          <w:szCs w:val="32"/>
          <w:shd w:val="clear" w:color="auto" w:fill="auto"/>
        </w:rPr>
        <w:t>责任分工</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楷体" w:hAnsi="楷体" w:eastAsia="楷体" w:cs="楷体"/>
          <w:b/>
          <w:bCs/>
          <w:color w:val="333333"/>
          <w:sz w:val="32"/>
          <w:szCs w:val="32"/>
          <w:shd w:val="clear" w:color="auto" w:fill="auto"/>
        </w:rPr>
        <w:t>第十一条</w:t>
      </w:r>
      <w:r>
        <w:rPr>
          <w:rFonts w:hint="eastAsia" w:ascii="仿宋_GB2312" w:eastAsia="仿宋_GB2312"/>
          <w:color w:val="333333"/>
          <w:sz w:val="32"/>
          <w:szCs w:val="32"/>
          <w:shd w:val="clear" w:color="auto" w:fill="auto"/>
          <w:lang w:val="en-US" w:eastAsia="zh-CN"/>
        </w:rPr>
        <w:t xml:space="preserve">  </w:t>
      </w:r>
      <w:r>
        <w:rPr>
          <w:rFonts w:hint="eastAsia" w:ascii="仿宋_GB2312" w:eastAsia="仿宋_GB2312"/>
          <w:color w:val="333333"/>
          <w:sz w:val="32"/>
          <w:szCs w:val="32"/>
          <w:shd w:val="clear" w:color="auto" w:fill="auto"/>
        </w:rPr>
        <w:t>加强</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责任分工。</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仿宋_GB2312" w:eastAsia="仿宋_GB2312"/>
          <w:color w:val="333333"/>
          <w:sz w:val="32"/>
          <w:szCs w:val="32"/>
          <w:shd w:val="clear" w:color="auto" w:fill="auto"/>
          <w:lang w:eastAsia="zh-CN"/>
        </w:rPr>
        <w:t>（一）乡人民政府</w:t>
      </w:r>
      <w:r>
        <w:rPr>
          <w:rFonts w:hint="eastAsia" w:ascii="仿宋_GB2312" w:eastAsia="仿宋_GB2312"/>
          <w:color w:val="333333"/>
          <w:sz w:val="32"/>
          <w:szCs w:val="32"/>
          <w:shd w:val="clear" w:color="auto" w:fill="auto"/>
        </w:rPr>
        <w:t>是本区域内</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管理的责任主体，具体负责</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后续管理、资产登记、收益分配、效益发挥、防止资产流失等方面的管理工作。</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仿宋_GB2312" w:eastAsia="仿宋_GB2312"/>
          <w:color w:val="333333"/>
          <w:sz w:val="32"/>
          <w:szCs w:val="32"/>
          <w:shd w:val="clear" w:color="auto" w:fill="auto"/>
        </w:rPr>
        <w:t>（</w:t>
      </w:r>
      <w:r>
        <w:rPr>
          <w:rFonts w:hint="eastAsia" w:ascii="仿宋_GB2312" w:eastAsia="仿宋_GB2312"/>
          <w:color w:val="333333"/>
          <w:sz w:val="32"/>
          <w:szCs w:val="32"/>
          <w:shd w:val="clear" w:color="auto" w:fill="auto"/>
          <w:lang w:eastAsia="zh-CN"/>
        </w:rPr>
        <w:t>二</w:t>
      </w:r>
      <w:r>
        <w:rPr>
          <w:rFonts w:hint="eastAsia" w:ascii="仿宋_GB2312" w:eastAsia="仿宋_GB2312"/>
          <w:color w:val="333333"/>
          <w:sz w:val="32"/>
          <w:szCs w:val="32"/>
          <w:shd w:val="clear" w:color="auto" w:fill="auto"/>
        </w:rPr>
        <w:t>）村“两委”负责本村</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的管护工作，坚持“谁受益、谁管护”的原则，指定专人管理，逐一登记造册入账。</w:t>
      </w:r>
    </w:p>
    <w:p>
      <w:pPr>
        <w:pStyle w:val="4"/>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400" w:beforeAutospacing="0" w:after="400" w:afterAutospacing="0" w:line="580" w:lineRule="exact"/>
        <w:ind w:left="0" w:leftChars="0" w:right="0" w:rightChars="0" w:firstLine="0" w:firstLineChars="0"/>
        <w:jc w:val="center"/>
        <w:textAlignment w:val="auto"/>
        <w:rPr>
          <w:rFonts w:hint="eastAsia" w:ascii="黑体" w:hAnsi="黑体" w:eastAsia="黑体" w:cs="黑体"/>
          <w:color w:val="333333"/>
          <w:sz w:val="32"/>
          <w:szCs w:val="32"/>
          <w:shd w:val="clear" w:color="auto" w:fill="auto"/>
        </w:rPr>
      </w:pPr>
      <w:r>
        <w:rPr>
          <w:rFonts w:hint="eastAsia" w:ascii="黑体" w:hAnsi="黑体" w:eastAsia="黑体" w:cs="黑体"/>
          <w:color w:val="333333"/>
          <w:sz w:val="32"/>
          <w:szCs w:val="32"/>
          <w:shd w:val="clear" w:color="auto" w:fill="auto"/>
        </w:rPr>
        <w:t>第五章</w:t>
      </w:r>
      <w:r>
        <w:rPr>
          <w:rFonts w:hint="eastAsia" w:ascii="黑体" w:hAnsi="黑体" w:eastAsia="黑体" w:cs="黑体"/>
          <w:color w:val="333333"/>
          <w:sz w:val="32"/>
          <w:szCs w:val="32"/>
          <w:shd w:val="clear" w:color="auto" w:fill="auto"/>
          <w:lang w:val="en-US" w:eastAsia="zh-CN"/>
        </w:rPr>
        <w:t xml:space="preserve">  </w:t>
      </w:r>
      <w:r>
        <w:rPr>
          <w:rFonts w:hint="eastAsia" w:ascii="黑体" w:hAnsi="黑体" w:eastAsia="黑体" w:cs="黑体"/>
          <w:color w:val="333333"/>
          <w:sz w:val="32"/>
          <w:szCs w:val="32"/>
          <w:shd w:val="clear" w:color="auto" w:fill="auto"/>
        </w:rPr>
        <w:t>附则</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楷体" w:hAnsi="楷体" w:eastAsia="楷体" w:cs="楷体"/>
          <w:b/>
          <w:bCs/>
          <w:color w:val="333333"/>
          <w:sz w:val="32"/>
          <w:szCs w:val="32"/>
          <w:shd w:val="clear" w:color="auto" w:fill="auto"/>
        </w:rPr>
        <w:t>第十二条</w:t>
      </w:r>
      <w:r>
        <w:rPr>
          <w:rFonts w:hint="eastAsia" w:ascii="仿宋_GB2312" w:eastAsia="仿宋_GB2312"/>
          <w:color w:val="333333"/>
          <w:sz w:val="32"/>
          <w:szCs w:val="32"/>
          <w:shd w:val="clear" w:color="auto" w:fill="auto"/>
          <w:lang w:val="en-US" w:eastAsia="zh-CN"/>
        </w:rPr>
        <w:t xml:space="preserve">  </w:t>
      </w:r>
      <w:r>
        <w:rPr>
          <w:rFonts w:hint="eastAsia" w:ascii="仿宋_GB2312" w:eastAsia="仿宋_GB2312"/>
          <w:color w:val="333333"/>
          <w:sz w:val="32"/>
          <w:szCs w:val="32"/>
          <w:shd w:val="clear" w:color="auto" w:fill="auto"/>
        </w:rPr>
        <w:t>省市行业</w:t>
      </w:r>
      <w:r>
        <w:rPr>
          <w:rFonts w:hint="eastAsia" w:ascii="仿宋_GB2312" w:eastAsia="仿宋_GB2312"/>
          <w:color w:val="333333"/>
          <w:sz w:val="32"/>
          <w:szCs w:val="32"/>
          <w:shd w:val="clear" w:color="auto" w:fill="auto"/>
          <w:lang w:eastAsia="zh-CN"/>
        </w:rPr>
        <w:t>部</w:t>
      </w:r>
      <w:r>
        <w:rPr>
          <w:rFonts w:hint="eastAsia" w:ascii="仿宋_GB2312" w:eastAsia="仿宋_GB2312"/>
          <w:color w:val="333333"/>
          <w:sz w:val="32"/>
          <w:szCs w:val="32"/>
          <w:shd w:val="clear" w:color="auto" w:fill="auto"/>
        </w:rPr>
        <w:t>门对于</w:t>
      </w:r>
      <w:r>
        <w:rPr>
          <w:rFonts w:hint="eastAsia" w:ascii="仿宋_GB2312" w:eastAsia="仿宋_GB2312"/>
          <w:color w:val="333333"/>
          <w:sz w:val="32"/>
          <w:szCs w:val="32"/>
          <w:shd w:val="clear" w:color="auto" w:fill="auto"/>
          <w:lang w:eastAsia="zh-CN"/>
        </w:rPr>
        <w:t>财政衔接资金资产</w:t>
      </w:r>
      <w:r>
        <w:rPr>
          <w:rFonts w:hint="eastAsia" w:ascii="仿宋_GB2312" w:eastAsia="仿宋_GB2312"/>
          <w:color w:val="333333"/>
          <w:sz w:val="32"/>
          <w:szCs w:val="32"/>
          <w:shd w:val="clear" w:color="auto" w:fill="auto"/>
        </w:rPr>
        <w:t>管理有明确规定的按照省市文件精神执行。</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楷体" w:hAnsi="楷体" w:eastAsia="楷体" w:cs="楷体"/>
          <w:b/>
          <w:bCs/>
          <w:color w:val="333333"/>
          <w:sz w:val="32"/>
          <w:szCs w:val="32"/>
          <w:shd w:val="clear" w:color="auto" w:fill="auto"/>
        </w:rPr>
        <w:t>第十三条</w:t>
      </w:r>
      <w:r>
        <w:rPr>
          <w:rFonts w:hint="eastAsia" w:ascii="仿宋_GB2312" w:eastAsia="仿宋_GB2312"/>
          <w:color w:val="333333"/>
          <w:sz w:val="32"/>
          <w:szCs w:val="32"/>
          <w:shd w:val="clear" w:color="auto" w:fill="auto"/>
          <w:lang w:val="en-US" w:eastAsia="zh-CN"/>
        </w:rPr>
        <w:t xml:space="preserve">  </w:t>
      </w:r>
      <w:r>
        <w:rPr>
          <w:rFonts w:hint="eastAsia" w:ascii="仿宋_GB2312" w:eastAsia="仿宋_GB2312"/>
          <w:color w:val="333333"/>
          <w:sz w:val="32"/>
          <w:szCs w:val="32"/>
          <w:shd w:val="clear" w:color="auto" w:fill="auto"/>
        </w:rPr>
        <w:t>本办法自印发之日起执行。</w:t>
      </w:r>
    </w:p>
    <w:p>
      <w:pPr>
        <w:pStyle w:val="4"/>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firstLine="480" w:firstLineChars="0"/>
        <w:textAlignment w:val="auto"/>
        <w:rPr>
          <w:rFonts w:hint="eastAsia" w:ascii="仿宋_GB2312" w:eastAsia="仿宋_GB2312"/>
          <w:color w:val="333333"/>
          <w:sz w:val="32"/>
          <w:szCs w:val="32"/>
          <w:shd w:val="clear" w:color="auto" w:fill="auto"/>
        </w:rPr>
      </w:pPr>
      <w:r>
        <w:rPr>
          <w:rFonts w:hint="eastAsia" w:ascii="楷体" w:hAnsi="楷体" w:eastAsia="楷体" w:cs="楷体"/>
          <w:b/>
          <w:bCs/>
          <w:color w:val="333333"/>
          <w:sz w:val="32"/>
          <w:szCs w:val="32"/>
          <w:shd w:val="clear" w:color="auto" w:fill="auto"/>
        </w:rPr>
        <w:t>第十四条</w:t>
      </w:r>
      <w:r>
        <w:rPr>
          <w:rFonts w:hint="eastAsia" w:ascii="仿宋_GB2312" w:eastAsia="仿宋_GB2312"/>
          <w:color w:val="333333"/>
          <w:sz w:val="32"/>
          <w:szCs w:val="32"/>
          <w:shd w:val="clear" w:color="auto" w:fill="auto"/>
          <w:lang w:val="en-US" w:eastAsia="zh-CN"/>
        </w:rPr>
        <w:t xml:space="preserve">  </w:t>
      </w:r>
      <w:r>
        <w:rPr>
          <w:rFonts w:hint="eastAsia" w:ascii="仿宋_GB2312" w:eastAsia="仿宋_GB2312"/>
          <w:color w:val="333333"/>
          <w:sz w:val="32"/>
          <w:szCs w:val="32"/>
          <w:shd w:val="clear" w:color="auto" w:fill="auto"/>
        </w:rPr>
        <w:t>本办法由</w:t>
      </w:r>
      <w:r>
        <w:rPr>
          <w:rFonts w:hint="eastAsia" w:ascii="仿宋_GB2312" w:eastAsia="仿宋_GB2312"/>
          <w:color w:val="333333"/>
          <w:sz w:val="32"/>
          <w:szCs w:val="32"/>
          <w:shd w:val="clear" w:color="auto" w:fill="auto"/>
          <w:lang w:eastAsia="zh-CN"/>
        </w:rPr>
        <w:t>崇阳县肖岭乡党政综合办公室</w:t>
      </w:r>
      <w:r>
        <w:rPr>
          <w:rFonts w:hint="eastAsia" w:ascii="仿宋_GB2312" w:eastAsia="仿宋_GB2312"/>
          <w:color w:val="333333"/>
          <w:sz w:val="32"/>
          <w:szCs w:val="32"/>
          <w:shd w:val="clear" w:color="auto" w:fill="auto"/>
        </w:rPr>
        <w:t>负责解释。</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lang w:val="en-US" w:eastAsia="zh-CN"/>
        </w:rPr>
      </w:pPr>
    </w:p>
    <w:sectPr>
      <w:pgSz w:w="11906" w:h="16838"/>
      <w:pgMar w:top="187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NjgwZTFjMDc1ZTExN2VkNDZlZDYxY2I4ZGE2OTkifQ=="/>
    <w:docVar w:name="KSO_WPS_MARK_KEY" w:val="5487591c-7af1-421f-aec0-e04729b00531"/>
  </w:docVars>
  <w:rsids>
    <w:rsidRoot w:val="0F6D6A30"/>
    <w:rsid w:val="0025378E"/>
    <w:rsid w:val="0BE80930"/>
    <w:rsid w:val="0C677FF2"/>
    <w:rsid w:val="0F6D6A30"/>
    <w:rsid w:val="143A4A96"/>
    <w:rsid w:val="3A230243"/>
    <w:rsid w:val="3A711E90"/>
    <w:rsid w:val="3CD63558"/>
    <w:rsid w:val="43347298"/>
    <w:rsid w:val="47F1517F"/>
    <w:rsid w:val="4DC37368"/>
    <w:rsid w:val="57EF1246"/>
    <w:rsid w:val="5FFF520E"/>
    <w:rsid w:val="624C2D0D"/>
    <w:rsid w:val="6AB60EEC"/>
    <w:rsid w:val="6B174982"/>
    <w:rsid w:val="6B6C2AA9"/>
    <w:rsid w:val="7A5B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cs="Calibri"/>
      <w:szCs w:val="21"/>
    </w:rPr>
  </w:style>
  <w:style w:type="paragraph" w:styleId="3">
    <w:name w:val="Body Text Indent"/>
    <w:basedOn w:val="1"/>
    <w:qFormat/>
    <w:uiPriority w:val="0"/>
    <w:pPr>
      <w:spacing w:after="120"/>
      <w:ind w:left="420" w:leftChars="200"/>
    </w:p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3366</Words>
  <Characters>3398</Characters>
  <Lines>0</Lines>
  <Paragraphs>0</Paragraphs>
  <TotalTime>1</TotalTime>
  <ScaleCrop>false</ScaleCrop>
  <LinksUpToDate>false</LinksUpToDate>
  <CharactersWithSpaces>3460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2025-04-02T01:01:00Z</dcterms:created>
  <dc:creator>六月雪</dc:creator>
  <cp:lastModifiedBy>Administrator</cp:lastModifiedBy>
  <cp:lastPrinted>2025-04-23T10:41:00Z</cp:lastPrinted>
  <dcterms:modified xsi:type="dcterms:W3CDTF">2025-05-06T09:32:16Z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F679F8BF011348BEBAAC6AB849D114C4_13</vt:lpwstr>
  </property>
  <property fmtid="{D5CDD505-2E9C-101B-9397-08002B2CF9AE}" pid="4" name="KSOTemplateDocerSaveRecord">
    <vt:lpwstr>eyJoZGlkIjoiZGRlZjk1YzY2YmZmMmFlNjE3MThlZDMzZWVjMzcwZGYiLCJ1c2VySWQiOiIxMDI5MDQyMjM5In0=</vt:lpwstr>
  </property>
</Properties>
</file>