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sz w:val="44"/>
          <w:szCs w:val="44"/>
          <w:lang w:val="en-US" w:eastAsia="zh-CN"/>
        </w:rPr>
        <w:t>凤界线K65+400整改前后图片</w:t>
      </w:r>
    </w:p>
    <w:p>
      <w:r>
        <w:drawing>
          <wp:inline distT="0" distB="0" distL="114300" distR="114300">
            <wp:extent cx="5271770" cy="2994660"/>
            <wp:effectExtent l="0" t="0" r="5080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2"/>
          <w:szCs w:val="32"/>
          <w:lang w:val="en-US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2023年2月1日，S246凤界线K65+400路肩塌陷，缺少安防设施。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（整改前）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336925"/>
            <wp:effectExtent l="0" t="0" r="12065" b="15875"/>
            <wp:docPr id="5" name="图片 5" descr="094c453355b5997b684dc73479af7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94c453355b5997b684dc73479af75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2023年5月19日，S246凤界线路肩整体改造工程完工。</w:t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（整改后）</w:t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6"/>
          <w:szCs w:val="36"/>
          <w:lang w:val="en-US" w:eastAsia="zh-CN"/>
        </w:rPr>
        <w:t>石城镇新桥村黄家桥拆除重建前后图片对比</w:t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523490" cy="1892935"/>
            <wp:effectExtent l="0" t="0" r="10160" b="12065"/>
            <wp:docPr id="3" name="图片 3" descr="4d9ec80290d508da7d962b0f0747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d9ec80290d508da7d962b0f074717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2535555" cy="1901825"/>
            <wp:effectExtent l="0" t="0" r="17145" b="3175"/>
            <wp:docPr id="7" name="图片 7" descr="d7374270e1cc4a61936c8587ece6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7374270e1cc4a61936c8587ece65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（施工前）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eastAsiaTheme="minorEastAsia"/>
          <w:sz w:val="30"/>
          <w:szCs w:val="30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524760" cy="1893570"/>
            <wp:effectExtent l="0" t="0" r="8890" b="11430"/>
            <wp:docPr id="6" name="图片 6" descr="457081a5c014b285f0125d3d4ef4f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57081a5c014b285f0125d3d4ef4fa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2533650" cy="1902460"/>
            <wp:effectExtent l="0" t="0" r="0" b="2540"/>
            <wp:docPr id="8" name="图片 8" descr="0cd3e7d70a8d2bfd688a3727dfc1a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cd3e7d70a8d2bfd688a3727dfc1a7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（施工中）</w:t>
      </w:r>
    </w:p>
    <w:p>
      <w:pPr>
        <w:rPr>
          <w:rFonts w:hint="eastAsia" w:eastAsiaTheme="minorEastAsia"/>
          <w:sz w:val="30"/>
          <w:szCs w:val="30"/>
          <w:lang w:val="en-US" w:eastAsia="zh-CN"/>
        </w:rPr>
      </w:pPr>
      <w:r>
        <w:rPr>
          <w:rFonts w:hint="eastAsia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2513330" cy="1630045"/>
            <wp:effectExtent l="0" t="0" r="1270" b="8255"/>
            <wp:docPr id="9" name="图片 9" descr="1b0ce6e5b7b1c28e58d6afa5b70fc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b0ce6e5b7b1c28e58d6afa5b70fc6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t xml:space="preserve"> </w:t>
      </w:r>
      <w:r>
        <w:rPr>
          <w:rFonts w:hint="eastAsia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2534285" cy="1629410"/>
            <wp:effectExtent l="0" t="0" r="18415" b="8890"/>
            <wp:docPr id="10" name="图片 10" descr="150f9660b631cdcbe81add62c23b6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0f9660b631cdcbe81add62c23b6a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（竣工后）</w:t>
      </w:r>
      <w:bookmarkStart w:id="0" w:name="_GoBack"/>
      <w:bookmarkEnd w:id="0"/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hiMTg3YjFlYjVjMTUxNWIxYjNlMzMzNjQwMDRiMDcifQ=="/>
  </w:docVars>
  <w:rsids>
    <w:rsidRoot w:val="1196718D"/>
    <w:rsid w:val="0A0B726C"/>
    <w:rsid w:val="11967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2023-08-21T09:32:00Z</dcterms:created>
  <dc:creator>崇阳县交通运输局办公室</dc:creator>
  <cp:lastModifiedBy>崇阳县交通运输局办公室</cp:lastModifiedBy>
  <dcterms:modified xsi:type="dcterms:W3CDTF">2023-08-21T09:42:03Z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2052-12.1.0.15336</vt:lpwstr>
  </property>
  <property fmtid="{D5CDD505-2E9C-101B-9397-08002B2CF9AE}" pid="3" name="ICV">
    <vt:lpwstr>53820DA599454AB0B34C1C7029614E99_11</vt:lpwstr>
  </property>
</Properties>
</file>