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kern w:val="2"/>
          <w:sz w:val="44"/>
          <w:szCs w:val="44"/>
          <w:lang w:val="en-US" w:eastAsia="zh-CN" w:bidi="ar-SA"/>
        </w:rPr>
      </w:pPr>
      <w:bookmarkStart w:id="0" w:name="_GoBack"/>
      <w:r>
        <w:rPr>
          <w:rFonts w:hint="eastAsia" w:ascii="黑体" w:hAnsi="黑体" w:eastAsia="黑体" w:cs="黑体"/>
          <w:b/>
          <w:bCs/>
          <w:kern w:val="2"/>
          <w:sz w:val="44"/>
          <w:szCs w:val="44"/>
          <w:lang w:val="en-US" w:eastAsia="zh-CN" w:bidi="ar-SA"/>
        </w:rPr>
        <w:t>工程建设领域主要政策法规文件学习目录</w:t>
      </w:r>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黑体" w:hAnsi="黑体" w:eastAsia="黑体" w:cs="黑体"/>
          <w:b/>
          <w:bCs/>
          <w:color w:val="000000"/>
          <w:sz w:val="32"/>
          <w:szCs w:val="32"/>
          <w:lang w:val="en-US" w:eastAsia="zh-CN" w:bidi="ar-SA"/>
        </w:rPr>
      </w:pPr>
      <w:r>
        <w:rPr>
          <w:rFonts w:hint="eastAsia" w:ascii="黑体" w:hAnsi="黑体" w:eastAsia="黑体" w:cs="黑体"/>
          <w:b/>
          <w:bCs/>
          <w:color w:val="000000"/>
          <w:sz w:val="32"/>
          <w:szCs w:val="32"/>
          <w:lang w:val="en-US" w:eastAsia="zh-CN" w:bidi="ar-SA"/>
        </w:rPr>
        <w:t>一、党的纪律和国家法律涉及处理处分的规定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楷体" w:hAnsi="楷体" w:eastAsia="楷体" w:cs="楷体"/>
          <w:b/>
          <w:bCs/>
          <w:color w:val="000000"/>
          <w:sz w:val="32"/>
          <w:szCs w:val="32"/>
          <w:lang w:val="en-US" w:eastAsia="zh-CN" w:bidi="ar-SA"/>
        </w:rPr>
      </w:pPr>
      <w:r>
        <w:rPr>
          <w:rFonts w:hint="eastAsia" w:ascii="楷体" w:hAnsi="楷体" w:eastAsia="楷体" w:cs="楷体"/>
          <w:b/>
          <w:bCs/>
          <w:color w:val="000000"/>
          <w:sz w:val="32"/>
          <w:szCs w:val="32"/>
          <w:lang w:val="en-US" w:eastAsia="zh-CN" w:bidi="ar-SA"/>
        </w:rPr>
        <w:t>(一)党内法规制度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1.《中国共产党纪律处分条例》(自2018年10月1日起施行，重点学习违反组织纪律、廉洁纪律及工作纪律的行为处分部分)</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2.《中国共产党党内监督条例》(2016年10月27日中国共产党第十八届中央委员会第六次全体会议通过)</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3.《中国共产党问责条例》(自2019年9月1日起施行)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楷体" w:hAnsi="楷体" w:eastAsia="楷体" w:cs="楷体"/>
          <w:b/>
          <w:bCs/>
          <w:color w:val="000000"/>
          <w:sz w:val="32"/>
          <w:szCs w:val="32"/>
          <w:lang w:val="en-US" w:eastAsia="zh-CN" w:bidi="ar-SA"/>
        </w:rPr>
      </w:pPr>
      <w:r>
        <w:rPr>
          <w:rFonts w:hint="eastAsia" w:ascii="楷体" w:hAnsi="楷体" w:eastAsia="楷体" w:cs="楷体"/>
          <w:b/>
          <w:bCs/>
          <w:color w:val="000000"/>
          <w:sz w:val="32"/>
          <w:szCs w:val="32"/>
          <w:lang w:val="en-US" w:eastAsia="zh-CN" w:bidi="ar-SA"/>
        </w:rPr>
        <w:t>(二)国家法律法规</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1.《中华人民共和国刑法》(2020年12月26日修正，重点学习破坏社会主义市场经济秩序罪、贪污贿赂罪、渎职罪部分)</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2.《中华人民共和国公职人员政务处分法》(自2020年7月1日起施行)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3.《行政机关公务员处分条例》(2007年4月22日国务院令第495号公布，自2007年6月1日起施行)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楷体" w:hAnsi="楷体" w:eastAsia="楷体" w:cs="楷体"/>
          <w:b/>
          <w:bCs/>
          <w:color w:val="000000"/>
          <w:sz w:val="32"/>
          <w:szCs w:val="32"/>
          <w:lang w:val="en-US" w:eastAsia="zh-CN" w:bidi="ar-SA"/>
        </w:rPr>
      </w:pPr>
      <w:r>
        <w:rPr>
          <w:rFonts w:hint="eastAsia" w:ascii="楷体" w:hAnsi="楷体" w:eastAsia="楷体" w:cs="楷体"/>
          <w:b/>
          <w:bCs/>
          <w:color w:val="000000"/>
          <w:sz w:val="32"/>
          <w:szCs w:val="32"/>
          <w:lang w:val="en-US" w:eastAsia="zh-CN" w:bidi="ar-SA"/>
        </w:rPr>
        <w:t>(三)相关制度办法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1.湖北省委办公厅印发《湖北省领导干部插手干预重大事项记录、报告和责任追究办法(试行)》(鄂办发(2023)1号)</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黑体" w:hAnsi="黑体" w:eastAsia="黑体" w:cs="黑体"/>
          <w:b/>
          <w:bCs/>
          <w:color w:val="000000"/>
          <w:sz w:val="32"/>
          <w:szCs w:val="32"/>
          <w:lang w:val="en-US" w:eastAsia="zh-CN" w:bidi="ar-SA"/>
        </w:rPr>
      </w:pPr>
      <w:r>
        <w:rPr>
          <w:rFonts w:hint="eastAsia" w:ascii="黑体" w:hAnsi="黑体" w:eastAsia="黑体" w:cs="黑体"/>
          <w:b/>
          <w:bCs/>
          <w:color w:val="000000"/>
          <w:sz w:val="32"/>
          <w:szCs w:val="32"/>
          <w:lang w:val="en-US" w:eastAsia="zh-CN" w:bidi="ar-SA"/>
        </w:rPr>
        <w:t>二、工程建设管理方面综合性法律法规</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楷体" w:hAnsi="楷体" w:eastAsia="楷体" w:cs="楷体"/>
          <w:b/>
          <w:bCs/>
          <w:color w:val="000000"/>
          <w:sz w:val="32"/>
          <w:szCs w:val="32"/>
          <w:lang w:val="en-US" w:eastAsia="zh-CN" w:bidi="ar-SA"/>
        </w:rPr>
      </w:pPr>
      <w:r>
        <w:rPr>
          <w:rFonts w:hint="eastAsia" w:ascii="楷体" w:hAnsi="楷体" w:eastAsia="楷体" w:cs="楷体"/>
          <w:b/>
          <w:bCs/>
          <w:color w:val="000000"/>
          <w:sz w:val="32"/>
          <w:szCs w:val="32"/>
          <w:lang w:val="en-US" w:eastAsia="zh-CN" w:bidi="ar-SA"/>
        </w:rPr>
        <w:t>(一)通用行业规章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1.《中华人民共和国建筑法》(2019年4月23日第二次修正)</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2.《建设工程勘察设计管理条例》(2000年9月25日中华人民共和国国务院令第293号公布，2017年10月7日第二次修订)</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3.建设工程质量管理条例》(2000年1月30日国务院令第279号发布，2019年4月23日第二次修正)</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楷体" w:hAnsi="楷体" w:eastAsia="楷体" w:cs="楷体"/>
          <w:b/>
          <w:bCs/>
          <w:color w:val="000000"/>
          <w:sz w:val="32"/>
          <w:szCs w:val="32"/>
          <w:lang w:val="en-US" w:eastAsia="zh-CN" w:bidi="ar-SA"/>
        </w:rPr>
      </w:pPr>
      <w:r>
        <w:rPr>
          <w:rFonts w:hint="eastAsia" w:ascii="楷体" w:hAnsi="楷体" w:eastAsia="楷体" w:cs="楷体"/>
          <w:b/>
          <w:bCs/>
          <w:color w:val="000000"/>
          <w:sz w:val="32"/>
          <w:szCs w:val="32"/>
          <w:lang w:val="en-US" w:eastAsia="zh-CN" w:bidi="ar-SA"/>
        </w:rPr>
        <w:t>(二)“三重一大”决策</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1.《政府投资条例》(2019年4月14日国务院令第712号公布，自2019年7月1日起施行)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2.中共中央办公厅、国务院办公厅印发《关于进一步推进国有企业贯彻落实“三重一大”决策制度的意见》(中办发</w:t>
      </w:r>
      <w:r>
        <w:rPr>
          <w:rFonts w:hint="eastAsia" w:ascii="仿宋_GB2312"/>
          <w:sz w:val="32"/>
          <w:szCs w:val="32"/>
        </w:rPr>
        <w:t>﹝</w:t>
      </w:r>
      <w:r>
        <w:rPr>
          <w:rFonts w:hint="eastAsia" w:ascii="仿宋_GB2312" w:hAnsi="仿宋_GB2312" w:eastAsia="仿宋_GB2312" w:cs="仿宋_GB2312"/>
          <w:color w:val="000000"/>
          <w:sz w:val="32"/>
          <w:szCs w:val="32"/>
          <w:lang w:val="en-US" w:eastAsia="zh-CN" w:bidi="ar-SA"/>
        </w:rPr>
        <w:t>2010</w:t>
      </w:r>
      <w:r>
        <w:rPr>
          <w:rFonts w:hint="eastAsia" w:ascii="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17号)</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3.中共湖北省委办公厅、湖北省人民政府办公厅关于印发《湖北省国有企业开展廉洁风险防控工作的意见》及五个配套制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度的通知(鄂办发</w:t>
      </w:r>
      <w:r>
        <w:rPr>
          <w:rFonts w:hint="eastAsia" w:ascii="仿宋_GB2312"/>
          <w:sz w:val="32"/>
          <w:szCs w:val="32"/>
        </w:rPr>
        <w:t>﹝</w:t>
      </w:r>
      <w:r>
        <w:rPr>
          <w:rFonts w:hint="eastAsia" w:ascii="仿宋_GB2312" w:hAnsi="仿宋_GB2312" w:eastAsia="仿宋_GB2312" w:cs="仿宋_GB2312"/>
          <w:color w:val="000000"/>
          <w:sz w:val="32"/>
          <w:szCs w:val="32"/>
          <w:lang w:val="en-US" w:eastAsia="zh-CN" w:bidi="ar-SA"/>
        </w:rPr>
        <w:t>2010</w:t>
      </w:r>
      <w:r>
        <w:rPr>
          <w:rFonts w:hint="eastAsia" w:ascii="仿宋_GB2312"/>
          <w:sz w:val="32"/>
          <w:szCs w:val="32"/>
        </w:rPr>
        <w:t>﹞</w:t>
      </w:r>
      <w:r>
        <w:rPr>
          <w:rFonts w:hint="eastAsia" w:ascii="仿宋_GB2312" w:hAnsi="仿宋_GB2312" w:eastAsia="仿宋_GB2312" w:cs="仿宋_GB2312"/>
          <w:color w:val="000000"/>
          <w:sz w:val="32"/>
          <w:szCs w:val="32"/>
          <w:lang w:val="en-US" w:eastAsia="zh-CN" w:bidi="ar-SA"/>
        </w:rPr>
        <w:t>31号)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(1)《湖北省国有企业贯彻落实“三重一大”决策制度监督检查暂行办法》(自2010年8月2日起施行)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(2)《湖北省国有企业生产经营管理廉洁风险防控暂行办法》(自2010年8月2日起施行)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楷体" w:hAnsi="楷体" w:eastAsia="楷体" w:cs="楷体"/>
          <w:b/>
          <w:bCs/>
          <w:color w:val="000000"/>
          <w:sz w:val="32"/>
          <w:szCs w:val="32"/>
          <w:lang w:val="en-US" w:eastAsia="zh-CN" w:bidi="ar-SA"/>
        </w:rPr>
        <w:t>(三)招标投标</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1.《中华人民共和国招标投标法》(自2000年1月1日起施行，2017年12月27日修正)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2.《中华人民共和国招标投标法实施条例》(2011年12月20日国务院令第613号公布，2019年3月2日第三次修订)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3.《必须招标的工程项目规定》(国家发展改革委2018年第16号令)</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4.国家发展改革委关于印发《必须招标的基础设施和公用事业项目范围规定》的通知(发改法规规〔2018〕843号)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5.《国家发展改革委办公厅关于进一步做好&lt;必须招标的工程项目规定&gt;和&lt;必须招标的基础设施和公用事业项目范围规定&gt;实施工作的通知》(发改办法规〔2020〕770号)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6.《国家发展改革委等部门关于严格执行招标投标法规制度进一步规范招标投标主体行为的若干意见》(发改法规〔2022)1117号)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7.《湖北省公共资源招标投标监督管理条例》(2021年7月30日修正)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8.省人民政府办公厅关于印发《湖北省公共资源交易目录》的通知(鄂政办函〔2020〕27号)</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仿宋_GB2312" w:hAnsi="仿宋_GB2312" w:eastAsia="仿宋_GB2312" w:cs="仿宋_GB2312"/>
          <w:color w:val="000000"/>
          <w:sz w:val="32"/>
          <w:szCs w:val="32"/>
          <w:lang w:val="en-US" w:eastAsia="zh-CN" w:bidi="ar-SA"/>
        </w:rPr>
      </w:pPr>
      <w:r>
        <w:rPr>
          <w:rFonts w:hint="eastAsia" w:ascii="楷体" w:hAnsi="楷体" w:eastAsia="楷体" w:cs="楷体"/>
          <w:b/>
          <w:bCs/>
          <w:color w:val="000000"/>
          <w:sz w:val="32"/>
          <w:szCs w:val="32"/>
          <w:lang w:val="en-US" w:eastAsia="zh-CN" w:bidi="ar-SA"/>
        </w:rPr>
        <w:t>(四)资金管理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1.《基本建设财务规则》(财政部令第81号，自2016年9月1日起施行)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2.《基本建设项目竣工财务决算管理暂行办法》(财建〔2016〕</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503号)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3.《基本建设项目建设成本管理规定》(财建〔2016〕504号)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4.财政部、建设部关于印发《建设工程价款结算暂行办法》的通知(财建〔2004〕369号)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5.关于完善建设工程价款结算有关办法的通知(财建〔2022〕183号)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sectPr>
          <w:footerReference r:id="rId3" w:type="default"/>
          <w:pgSz w:w="11900" w:h="16830"/>
          <w:pgMar w:top="1430" w:right="1420" w:bottom="1482" w:left="1559" w:header="0" w:footer="1179" w:gutter="0"/>
          <w:cols w:space="720" w:num="1"/>
        </w:sectPr>
      </w:pPr>
      <w:r>
        <w:rPr>
          <w:rFonts w:hint="eastAsia" w:ascii="仿宋_GB2312" w:hAnsi="仿宋_GB2312" w:eastAsia="仿宋_GB2312" w:cs="仿宋_GB2312"/>
          <w:color w:val="000000"/>
          <w:sz w:val="32"/>
          <w:szCs w:val="32"/>
          <w:lang w:val="en-US" w:eastAsia="zh-CN" w:bidi="ar-SA"/>
        </w:rPr>
        <w:t>6.省财政厅、省住房和城乡建设厅《关于转发财政部住房城乡建设部关于完善建设工程价款结算有关办法的通知》(鄂财建发〔2022〕95号)</w:t>
      </w:r>
    </w:p>
    <w:p>
      <w:pPr>
        <w:keepNext w:val="0"/>
        <w:keepLines w:val="0"/>
        <w:pageBreakBefore w:val="0"/>
        <w:widowControl w:val="0"/>
        <w:kinsoku/>
        <w:wordWrap/>
        <w:overflowPunct/>
        <w:topLinePunct w:val="0"/>
        <w:autoSpaceDE/>
        <w:autoSpaceDN/>
        <w:bidi w:val="0"/>
        <w:adjustRightInd/>
        <w:snapToGrid/>
        <w:spacing w:line="560" w:lineRule="exact"/>
        <w:ind w:left="0" w:right="0" w:firstLine="609"/>
        <w:jc w:val="both"/>
        <w:textAlignment w:val="auto"/>
        <w:rPr>
          <w:rFonts w:hint="eastAsia" w:ascii="黑体" w:hAnsi="黑体" w:eastAsia="黑体" w:cs="黑体"/>
          <w:b/>
          <w:bCs/>
          <w:color w:val="000000"/>
          <w:sz w:val="32"/>
          <w:szCs w:val="32"/>
          <w:lang w:val="en-US" w:eastAsia="zh-CN" w:bidi="ar-SA"/>
        </w:rPr>
      </w:pPr>
      <w:r>
        <w:rPr>
          <w:rFonts w:hint="eastAsia" w:ascii="黑体" w:hAnsi="黑体" w:eastAsia="黑体" w:cs="黑体"/>
          <w:b/>
          <w:bCs/>
          <w:color w:val="000000"/>
          <w:sz w:val="32"/>
          <w:szCs w:val="32"/>
          <w:lang w:val="en-US" w:eastAsia="zh-CN" w:bidi="ar-SA"/>
        </w:rPr>
        <w:t>三、水利行业工程建设方面法律法规及规章制度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1.《水利工程建设项目管理规定》(2016年8月1日水利部令第48号修改)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2.《水利工程建设项目验收管理规定》(自2007年4月1日起施行，2017年12月22日水利部令第49号第三次修改)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3.《水利工程建设程序管理暂行规定》(2019年4月18日第四次修正)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4.《水利工程质量检测管理规定》(2008年11月3日水利部令第36号发布，2019年5月10日第二次修正)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5.《水利工程质量管理规定》(2023年1月12日水利部令第52号发布)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6.水利部关于印发《水利工程施工转包违法分包等违法行为认定查处管理暂行办法》的通知(水建管〔2016〕420号)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7.水利部关于印发《水利工程设计变更管理暂行办法》的通知(水规计〔2020〕283号)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8.水利部关于印发水利工程建设项目法人管理指导意见的通知(水建设〔2020〕258号)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bidi="ar-SA"/>
        </w:rPr>
        <w:sectPr>
          <w:footerReference r:id="rId4" w:type="default"/>
          <w:pgSz w:w="11900" w:h="16830"/>
          <w:pgMar w:top="1430" w:right="1460" w:bottom="1470" w:left="1529" w:header="0" w:footer="1172" w:gutter="0"/>
          <w:cols w:space="720" w:num="1"/>
        </w:sectPr>
      </w:pPr>
      <w:r>
        <w:rPr>
          <w:rFonts w:hint="eastAsia" w:ascii="仿宋_GB2312" w:hAnsi="仿宋_GB2312" w:eastAsia="仿宋_GB2312" w:cs="仿宋_GB2312"/>
          <w:color w:val="000000"/>
          <w:sz w:val="32"/>
          <w:szCs w:val="32"/>
          <w:lang w:val="en-US" w:eastAsia="zh-CN" w:bidi="ar-SA"/>
        </w:rPr>
        <w:t>9.省水利厅关于印发《湖北省水利工程建设项目招标投标管</w:t>
      </w:r>
      <w:r>
        <w:rPr>
          <w:rFonts w:ascii="仿宋" w:hAnsi="仿宋" w:eastAsia="仿宋" w:cs="仿宋"/>
          <w:spacing w:val="40"/>
          <w:sz w:val="31"/>
          <w:szCs w:val="31"/>
        </w:rPr>
        <w:t>理办法》的通知(鄂水利规</w:t>
      </w:r>
      <w:r>
        <w:rPr>
          <w:rFonts w:hint="eastAsia" w:ascii="仿宋_GB2312" w:hAnsi="仿宋_GB2312" w:eastAsia="仿宋_GB2312" w:cs="仿宋_GB2312"/>
          <w:color w:val="000000"/>
          <w:sz w:val="32"/>
          <w:szCs w:val="32"/>
          <w:lang w:val="en-US" w:eastAsia="zh-CN" w:bidi="ar-SA"/>
        </w:rPr>
        <w:t>〔</w:t>
      </w:r>
      <w:r>
        <w:rPr>
          <w:rFonts w:ascii="仿宋" w:hAnsi="仿宋" w:eastAsia="仿宋" w:cs="仿宋"/>
          <w:spacing w:val="40"/>
          <w:sz w:val="31"/>
          <w:szCs w:val="31"/>
        </w:rPr>
        <w:t>2020</w:t>
      </w:r>
      <w:r>
        <w:rPr>
          <w:rFonts w:hint="eastAsia" w:ascii="仿宋_GB2312" w:hAnsi="仿宋_GB2312" w:eastAsia="仿宋_GB2312" w:cs="仿宋_GB2312"/>
          <w:color w:val="000000"/>
          <w:sz w:val="32"/>
          <w:szCs w:val="32"/>
          <w:lang w:val="en-US" w:eastAsia="zh-CN" w:bidi="ar-SA"/>
        </w:rPr>
        <w:t>〕</w:t>
      </w:r>
      <w:r>
        <w:rPr>
          <w:rFonts w:ascii="仿宋" w:hAnsi="仿宋" w:eastAsia="仿宋" w:cs="仿宋"/>
          <w:spacing w:val="40"/>
          <w:sz w:val="31"/>
          <w:szCs w:val="31"/>
        </w:rPr>
        <w:t>2号</w:t>
      </w:r>
      <w:r>
        <w:rPr>
          <w:rFonts w:hint="eastAsia" w:ascii="仿宋_GB2312" w:hAnsi="仿宋_GB2312" w:eastAsia="仿宋_GB2312" w:cs="仿宋_GB2312"/>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hint="eastAsia" w:ascii="仿宋" w:hAnsi="仿宋" w:eastAsia="仿宋" w:cs="仿宋"/>
        <w:sz w:val="31"/>
        <w:szCs w:val="31"/>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mE1YmEyMjViYmFmMDg4YzJhMjE0Y2FlMGIyOGMifQ=="/>
  </w:docVars>
  <w:rsids>
    <w:rsidRoot w:val="57FB1DDD"/>
    <w:rsid w:val="02161849"/>
    <w:rsid w:val="15D255B5"/>
    <w:rsid w:val="190956D0"/>
    <w:rsid w:val="1E810B78"/>
    <w:rsid w:val="2213340C"/>
    <w:rsid w:val="2B1041D4"/>
    <w:rsid w:val="350C5BF4"/>
    <w:rsid w:val="36716136"/>
    <w:rsid w:val="38A2079A"/>
    <w:rsid w:val="443D1D7B"/>
    <w:rsid w:val="446032A0"/>
    <w:rsid w:val="4DF07D33"/>
    <w:rsid w:val="57FB1DDD"/>
    <w:rsid w:val="5C2D0C63"/>
    <w:rsid w:val="6B0A10F9"/>
    <w:rsid w:val="7A571D4F"/>
    <w:rsid w:val="7AC57BA1"/>
    <w:rsid w:val="7C0A7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style>
  <w:style w:type="paragraph" w:styleId="5">
    <w:name w:val="toc 3"/>
    <w:basedOn w:val="1"/>
    <w:next w:val="1"/>
    <w:unhideWhenUsed/>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Hyperlink"/>
    <w:basedOn w:val="12"/>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2675</Words>
  <Characters>2946</Characters>
  <Lines>0</Lines>
  <Paragraphs>0</Paragraphs>
  <TotalTime>321</TotalTime>
  <ScaleCrop>false</ScaleCrop>
  <LinksUpToDate>false</LinksUpToDate>
  <CharactersWithSpaces>3041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2022-06-04T00:49:00Z</dcterms:created>
  <dc:creator>Administrator</dc:creator>
  <cp:lastModifiedBy>哈敏敏</cp:lastModifiedBy>
  <cp:lastPrinted>2023-06-20T05:25:00Z</cp:lastPrinted>
  <dcterms:modified xsi:type="dcterms:W3CDTF">2023-07-05T09:43:45Z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4EDFD2F60BBB4F49B1E1DA3D8FE7CA2A</vt:lpwstr>
  </property>
</Properties>
</file>