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EA9B8">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崇阳县招商引资承诺清查兑现行动成效</w:t>
      </w:r>
    </w:p>
    <w:p w14:paraId="1D343679">
      <w:pPr>
        <w:jc w:val="center"/>
        <w:rPr>
          <w:rFonts w:hint="eastAsia" w:asciiTheme="majorEastAsia" w:hAnsiTheme="majorEastAsia" w:eastAsiaTheme="majorEastAsia" w:cstheme="majorEastAsia"/>
          <w:sz w:val="44"/>
          <w:szCs w:val="44"/>
        </w:rPr>
      </w:pPr>
      <w:bookmarkStart w:id="0" w:name="_GoBack"/>
      <w:bookmarkEnd w:id="0"/>
    </w:p>
    <w:p w14:paraId="09DB02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eastAsia="zh-CN"/>
        </w:rPr>
        <w:t>崇阳县招商和投资促进中心</w:t>
      </w:r>
      <w:r>
        <w:rPr>
          <w:rFonts w:hint="eastAsia" w:ascii="方正仿宋_GB2312" w:hAnsi="方正仿宋_GB2312" w:eastAsia="方正仿宋_GB2312" w:cs="方正仿宋_GB2312"/>
          <w:sz w:val="32"/>
          <w:szCs w:val="32"/>
        </w:rPr>
        <w:t>经过</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个月的时间开展政府</w:t>
      </w:r>
      <w:r>
        <w:rPr>
          <w:rFonts w:hint="eastAsia" w:ascii="方正仿宋_GB2312" w:hAnsi="方正仿宋_GB2312" w:eastAsia="方正仿宋_GB2312" w:cs="方正仿宋_GB2312"/>
          <w:sz w:val="32"/>
          <w:szCs w:val="32"/>
          <w:lang w:eastAsia="zh-CN"/>
        </w:rPr>
        <w:t>招商引资承诺清查兑现行动，</w:t>
      </w:r>
      <w:r>
        <w:rPr>
          <w:rFonts w:hint="eastAsia" w:ascii="方正仿宋_GB2312" w:hAnsi="方正仿宋_GB2312" w:eastAsia="方正仿宋_GB2312" w:cs="方正仿宋_GB2312"/>
          <w:sz w:val="32"/>
          <w:szCs w:val="32"/>
        </w:rPr>
        <w:t>主要通过自查自纠、随机抽查、集中核实、现场查看等方式进行专项治理，清理政府</w:t>
      </w:r>
      <w:r>
        <w:rPr>
          <w:rFonts w:hint="eastAsia" w:ascii="方正仿宋_GB2312" w:hAnsi="方正仿宋_GB2312" w:eastAsia="方正仿宋_GB2312" w:cs="方正仿宋_GB2312"/>
          <w:sz w:val="32"/>
          <w:szCs w:val="32"/>
          <w:lang w:eastAsia="zh-CN"/>
        </w:rPr>
        <w:t>招商引资领域优惠政策兑现不合理手续</w:t>
      </w:r>
      <w:r>
        <w:rPr>
          <w:rFonts w:hint="eastAsia" w:ascii="方正仿宋_GB2312" w:hAnsi="方正仿宋_GB2312" w:eastAsia="方正仿宋_GB2312" w:cs="方正仿宋_GB2312"/>
          <w:sz w:val="32"/>
          <w:szCs w:val="32"/>
        </w:rPr>
        <w:t>，目前成效初显。在此次专项治理中，自查自纠项目</w:t>
      </w:r>
      <w:r>
        <w:rPr>
          <w:rFonts w:hint="eastAsia" w:ascii="方正仿宋_GB2312" w:hAnsi="方正仿宋_GB2312" w:eastAsia="方正仿宋_GB2312" w:cs="方正仿宋_GB2312"/>
          <w:sz w:val="32"/>
          <w:szCs w:val="32"/>
          <w:lang w:val="en-US" w:eastAsia="zh-CN"/>
        </w:rPr>
        <w:t>45</w:t>
      </w:r>
      <w:r>
        <w:rPr>
          <w:rFonts w:hint="eastAsia" w:ascii="方正仿宋_GB2312" w:hAnsi="方正仿宋_GB2312" w:eastAsia="方正仿宋_GB2312" w:cs="方正仿宋_GB2312"/>
          <w:sz w:val="32"/>
          <w:szCs w:val="32"/>
        </w:rPr>
        <w:t>个，抽查核实项目10个，抽查核实比率为</w:t>
      </w:r>
      <w:r>
        <w:rPr>
          <w:rFonts w:hint="eastAsia" w:ascii="方正仿宋_GB2312" w:hAnsi="方正仿宋_GB2312" w:eastAsia="方正仿宋_GB2312" w:cs="方正仿宋_GB2312"/>
          <w:sz w:val="32"/>
          <w:szCs w:val="32"/>
          <w:lang w:val="en-US" w:eastAsia="zh-CN"/>
        </w:rPr>
        <w:t>22.2</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发现问题</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个</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本次专项治理并未发现政府失信行为。为进一步</w:t>
      </w:r>
      <w:r>
        <w:rPr>
          <w:rFonts w:hint="eastAsia" w:ascii="方正仿宋_GB2312" w:hAnsi="方正仿宋_GB2312" w:eastAsia="方正仿宋_GB2312" w:cs="方正仿宋_GB2312"/>
          <w:sz w:val="32"/>
          <w:szCs w:val="32"/>
          <w:lang w:eastAsia="zh-CN"/>
        </w:rPr>
        <w:t>落实招商引资领域政府承诺兑现行动，崇阳县招商和投资促进中心积极推进成立招商引资政策兑现行动工作专班，即由分管副职任组长，项管部门人员为组员。紧盯我县主导产业重点招商引项目，协调各相关部门，协助项目方申请招商引资政策兑现。</w:t>
      </w:r>
    </w:p>
    <w:p w14:paraId="205C76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lang w:val="en-US" w:eastAsia="zh-CN"/>
        </w:rPr>
      </w:pPr>
    </w:p>
    <w:p w14:paraId="124D1E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_GB2312" w:hAnsi="方正仿宋_GB2312" w:eastAsia="方正仿宋_GB2312" w:cs="方正仿宋_GB2312"/>
          <w:sz w:val="32"/>
          <w:szCs w:val="32"/>
          <w:lang w:val="en-US" w:eastAsia="zh-CN"/>
        </w:rPr>
      </w:pPr>
    </w:p>
    <w:p w14:paraId="70DA6EAA">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8</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embedRegular r:id="rId1" w:fontKey="{F07EA08C-14FE-45A3-84C4-CE134A5BA82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NTRhNzZhZTQ0Zjc3NGVhZTgyOWJlMTMyNTM5MDUifQ=="/>
  </w:docVars>
  <w:rsids>
    <w:rsidRoot w:val="00000000"/>
    <w:rsid w:val="02306473"/>
    <w:rsid w:val="03373831"/>
    <w:rsid w:val="054144F3"/>
    <w:rsid w:val="055C3AB3"/>
    <w:rsid w:val="05C56ED2"/>
    <w:rsid w:val="091361A6"/>
    <w:rsid w:val="09526CCE"/>
    <w:rsid w:val="0B0E546C"/>
    <w:rsid w:val="0B21104E"/>
    <w:rsid w:val="0BCB2D68"/>
    <w:rsid w:val="0F19203C"/>
    <w:rsid w:val="14A95C11"/>
    <w:rsid w:val="17A74689"/>
    <w:rsid w:val="1CB87339"/>
    <w:rsid w:val="1D9A07EC"/>
    <w:rsid w:val="236031FB"/>
    <w:rsid w:val="24763D61"/>
    <w:rsid w:val="24883A94"/>
    <w:rsid w:val="24BA68D2"/>
    <w:rsid w:val="26804A23"/>
    <w:rsid w:val="272A4DD4"/>
    <w:rsid w:val="294E7948"/>
    <w:rsid w:val="2AD510B6"/>
    <w:rsid w:val="30191A45"/>
    <w:rsid w:val="30515682"/>
    <w:rsid w:val="33EB36F8"/>
    <w:rsid w:val="35132F06"/>
    <w:rsid w:val="357D4824"/>
    <w:rsid w:val="38D97FC3"/>
    <w:rsid w:val="39311BAD"/>
    <w:rsid w:val="39736C4C"/>
    <w:rsid w:val="3B9603ED"/>
    <w:rsid w:val="3CCA65A0"/>
    <w:rsid w:val="3DEB4A20"/>
    <w:rsid w:val="3E1C72D0"/>
    <w:rsid w:val="3ED90D1D"/>
    <w:rsid w:val="424010B3"/>
    <w:rsid w:val="446C43E1"/>
    <w:rsid w:val="4799729B"/>
    <w:rsid w:val="4D8B1D7C"/>
    <w:rsid w:val="52E837CD"/>
    <w:rsid w:val="56E66275"/>
    <w:rsid w:val="573963A5"/>
    <w:rsid w:val="584C2108"/>
    <w:rsid w:val="58AD4155"/>
    <w:rsid w:val="5AD308BE"/>
    <w:rsid w:val="5CBB785C"/>
    <w:rsid w:val="5F223BC2"/>
    <w:rsid w:val="5FC634BE"/>
    <w:rsid w:val="6005151A"/>
    <w:rsid w:val="606F2E37"/>
    <w:rsid w:val="61952D71"/>
    <w:rsid w:val="620D2908"/>
    <w:rsid w:val="6454481E"/>
    <w:rsid w:val="65EB7404"/>
    <w:rsid w:val="66636F9A"/>
    <w:rsid w:val="6BBA3B00"/>
    <w:rsid w:val="6DA93E2C"/>
    <w:rsid w:val="6E535B46"/>
    <w:rsid w:val="730D6C0C"/>
    <w:rsid w:val="738467A2"/>
    <w:rsid w:val="77B533CE"/>
    <w:rsid w:val="7A666C01"/>
    <w:rsid w:val="7B735A7A"/>
    <w:rsid w:val="7FB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325</Words>
  <Characters>325</Characters>
  <Lines>0</Lines>
  <Paragraphs>0</Paragraphs>
  <TotalTime>4</TotalTime>
  <ScaleCrop>false</ScaleCrop>
  <LinksUpToDate>false</LinksUpToDate>
  <CharactersWithSpaces>325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2024-10-21T08:19:00Z</dcterms:created>
  <dc:creator>Administrator</dc:creator>
  <cp:lastModifiedBy>雷哈拉雷</cp:lastModifiedBy>
  <cp:lastPrinted>2024-10-22T08:40:00Z</cp:lastPrinted>
  <dcterms:modified xsi:type="dcterms:W3CDTF">2024-10-25T07:37:03Z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AFBAB67E2D0E4C2EAB95C3528295AE07_12</vt:lpwstr>
  </property>
</Properties>
</file>