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附件1</w:t>
      </w:r>
    </w:p>
    <w:p>
      <w:pPr>
        <w:jc w:val="center"/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  <w:lang w:eastAsia="zh-CN"/>
        </w:rPr>
        <w:t>水稻</w:t>
      </w:r>
      <w:r>
        <w:rPr>
          <w:rFonts w:hint="eastAsia" w:ascii="黑体" w:hAnsi="黑体" w:eastAsia="黑体" w:cs="Times New Roman"/>
          <w:sz w:val="32"/>
        </w:rPr>
        <w:t>集中育秧设施建设补助标准表</w:t>
      </w:r>
    </w:p>
    <w:p>
      <w:pPr>
        <w:jc w:val="center"/>
        <w:rPr>
          <w:rFonts w:hint="eastAsia" w:ascii="黑体" w:hAnsi="黑体" w:eastAsia="黑体" w:cs="Times New Roman"/>
          <w:sz w:val="32"/>
        </w:rPr>
      </w:pP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551"/>
        <w:gridCol w:w="4285"/>
        <w:gridCol w:w="237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分档（按服务水稻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大田面积，亩）</w:t>
            </w: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分类</w:t>
            </w:r>
          </w:p>
        </w:tc>
        <w:tc>
          <w:tcPr>
            <w:tcW w:w="2377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补助标准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补助上限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200-500（含）</w:t>
            </w: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轻钢结构厂房+塑料大棚育苗</w:t>
            </w:r>
          </w:p>
        </w:tc>
        <w:tc>
          <w:tcPr>
            <w:tcW w:w="2377" w:type="dxa"/>
            <w:vMerge w:val="restart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不超过项目规定建设内容涉及投资的30%和补助上限</w:t>
            </w: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连栋薄膜温室+塑料大棚育苗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轻钢结构厂房+露地秧田育苗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连栋薄膜温室+露地秧田育苗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500-1000（含）</w:t>
            </w: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轻钢结构厂房+塑料大棚育苗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连栋薄膜温室+塑料大棚育苗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轻钢结构厂房+露地秧田育苗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连栋薄膜温室+露地秧田育苗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1000-2000（含）</w:t>
            </w: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轻钢结构厂房+塑料大棚育苗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连栋薄膜温室+塑料大棚育苗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轻钢结构厂房+露地秧田育苗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连栋薄膜温室+露地秧田育苗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2000-3000（含）</w:t>
            </w: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轻钢结构厂房+塑料大棚育苗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连栋薄膜温室+塑料大棚育苗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轻钢结构厂房+露地秧田育苗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连栋薄膜温室+露地秧田育苗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大于3000</w:t>
            </w: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轻钢结构厂房+塑料大棚育苗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连栋薄膜温室+塑料大棚育苗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轻钢结构厂房+露地秧田育苗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连栋薄膜温室+露地秧田育苗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</w:tr>
    </w:tbl>
    <w:p>
      <w:pPr>
        <w:bidi w:val="0"/>
        <w:ind w:left="0" w:leftChars="0" w:firstLine="0" w:firstLineChars="0"/>
        <w:rPr>
          <w:rFonts w:hint="default" w:eastAsia="仿宋_GB231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ZDI2YmU2MmQwZjA1NWNkMjQ3NmM4N2U2ZjgzMmEifQ=="/>
  </w:docVars>
  <w:rsids>
    <w:rsidRoot w:val="2A4E53F9"/>
    <w:rsid w:val="24D96BB2"/>
    <w:rsid w:val="2A4E53F9"/>
    <w:rsid w:val="776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60" w:lineRule="exact"/>
      <w:ind w:firstLine="640" w:firstLineChars="200"/>
    </w:pPr>
    <w:rPr>
      <w:rFonts w:ascii="Times New Roman" w:hAnsi="Times New Roman" w:eastAsia="仿宋_GB2312" w:cs="仿宋_GB2312"/>
      <w:kern w:val="0"/>
      <w:sz w:val="3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530</Characters>
  <Lines>0</Lines>
  <Paragraphs>0</Paragraphs>
  <TotalTime>0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2023-06-07T08:17:00Z</dcterms:created>
  <dc:creator>熊</dc:creator>
  <cp:lastModifiedBy>熊</cp:lastModifiedBy>
  <dcterms:modified xsi:type="dcterms:W3CDTF">2023-06-07T08:20:09Z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133AFB45B55D4A78978B4072710AB947_11</vt:lpwstr>
  </property>
</Properties>
</file>