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单位和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个人名单</w:t>
      </w:r>
    </w:p>
    <w:bookmarkEnd w:id="0"/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仿宋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</w:t>
      </w:r>
      <w:r>
        <w:rPr>
          <w:rFonts w:hint="eastAsia" w:ascii="黑体" w:hAnsi="黑体" w:eastAsia="黑体" w:cs="黑体"/>
          <w:sz w:val="32"/>
          <w:szCs w:val="32"/>
        </w:rPr>
        <w:t>单位（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_GB2312" w:cs="仿宋"/>
          <w:b/>
          <w:bCs/>
          <w:color w:val="auto"/>
          <w:sz w:val="32"/>
          <w:szCs w:val="32"/>
          <w:lang w:val="en-US" w:eastAsia="zh-CN"/>
        </w:rPr>
        <w:t>、综合考评优秀等次村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_GB2312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坳上村  清水村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/>
          <w:bCs/>
          <w:sz w:val="32"/>
          <w:szCs w:val="32"/>
          <w:lang w:val="en-US" w:eastAsia="zh-CN"/>
        </w:rPr>
        <w:t>2、基层党建工作优秀单位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267" w:firstLineChars="396"/>
        <w:jc w:val="both"/>
        <w:textAlignment w:val="auto"/>
        <w:outlineLvl w:val="9"/>
        <w:rPr>
          <w:rFonts w:hint="eastAsia" w:ascii="仿宋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  <w:t>在下村党支部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 xml:space="preserve">  铜钟村</w:t>
      </w:r>
      <w: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 xml:space="preserve">  坳上村</w:t>
      </w:r>
      <w:r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/>
          <w:bCs/>
          <w:sz w:val="32"/>
          <w:szCs w:val="32"/>
          <w:lang w:val="en-US" w:eastAsia="zh-CN"/>
        </w:rPr>
        <w:t>3、精准扶贫（乡村振兴）工作优秀单位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 xml:space="preserve">        佛岭村  大岭村  财政所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/>
          <w:bCs/>
          <w:sz w:val="32"/>
          <w:szCs w:val="32"/>
          <w:lang w:val="en-US" w:eastAsia="zh-CN"/>
        </w:rPr>
        <w:t>4、疫情防控工作优秀单位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_GB2312" w:cs="仿宋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 xml:space="preserve"> 独石村  卫生院  市场监督管理所  教育办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/>
          <w:bCs/>
          <w:sz w:val="32"/>
          <w:szCs w:val="32"/>
          <w:lang w:val="en-US" w:eastAsia="zh-CN"/>
        </w:rPr>
        <w:t xml:space="preserve">5、社会管理工作优秀单位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outlineLvl w:val="9"/>
        <w:rPr>
          <w:rFonts w:hint="default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 xml:space="preserve">     派出所  司法所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/>
          <w:bCs/>
          <w:sz w:val="32"/>
          <w:szCs w:val="32"/>
          <w:lang w:val="en-US" w:eastAsia="zh-CN"/>
        </w:rPr>
        <w:t>6、项目建设优秀单位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jc w:val="both"/>
        <w:textAlignment w:val="auto"/>
        <w:outlineLvl w:val="9"/>
        <w:rPr>
          <w:rFonts w:hint="default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 xml:space="preserve">  清水村  马桥村  水利站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</w:t>
      </w:r>
      <w:r>
        <w:rPr>
          <w:rFonts w:hint="eastAsia" w:ascii="黑体" w:hAnsi="黑体" w:eastAsia="黑体" w:cs="黑体"/>
          <w:sz w:val="32"/>
          <w:szCs w:val="32"/>
        </w:rPr>
        <w:t>个人（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/>
          <w:bCs/>
          <w:sz w:val="32"/>
          <w:szCs w:val="32"/>
          <w:lang w:val="en-US" w:eastAsia="zh-CN"/>
        </w:rPr>
        <w:t>1、劳动模范（10人）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" w:hAnsi="仿宋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饶浩伟  黄德义  汪慧慧  蔡齐辉  王正水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" w:hAnsi="仿宋" w:eastAsia="仿宋_GB2312" w:cs="仿宋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谭志刚  尧水龙  程伟刚  吴国恒  张春艳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/>
          <w:bCs/>
          <w:sz w:val="32"/>
          <w:szCs w:val="32"/>
          <w:lang w:val="en-US" w:eastAsia="zh-CN"/>
        </w:rPr>
        <w:t>2、优秀工作者（20人）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" w:hAnsi="仿宋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highlight w:val="none"/>
          <w:lang w:val="en-US" w:eastAsia="zh-CN"/>
        </w:rPr>
        <w:t>王  强  邓顺顺  沈志成  魏维斌  庞  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" w:hAnsi="仿宋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王  烺  </w:t>
      </w:r>
      <w:r>
        <w:rPr>
          <w:rFonts w:hint="eastAsia" w:ascii="仿宋" w:hAnsi="仿宋" w:eastAsia="仿宋_GB2312" w:cs="仿宋"/>
          <w:sz w:val="32"/>
          <w:szCs w:val="40"/>
          <w:lang w:val="en-US" w:eastAsia="zh-CN"/>
        </w:rPr>
        <w:t xml:space="preserve">汪  飚  </w:t>
      </w:r>
      <w:r>
        <w:rPr>
          <w:rFonts w:hint="eastAsia" w:ascii="仿宋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丁宏伟  程新华  周左志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" w:hAnsi="仿宋" w:eastAsia="仿宋_GB2312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40"/>
          <w:lang w:val="en-US" w:eastAsia="zh-CN"/>
        </w:rPr>
        <w:t xml:space="preserve">黄余粮  </w:t>
      </w:r>
      <w:r>
        <w:rPr>
          <w:rFonts w:hint="eastAsia" w:ascii="仿宋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胡余强  </w:t>
      </w:r>
      <w:r>
        <w:rPr>
          <w:rFonts w:hint="eastAsia" w:ascii="仿宋" w:hAnsi="仿宋" w:eastAsia="仿宋_GB2312" w:cs="仿宋"/>
          <w:sz w:val="32"/>
          <w:szCs w:val="40"/>
          <w:lang w:val="en-US" w:eastAsia="zh-CN"/>
        </w:rPr>
        <w:t xml:space="preserve">刘  肖  姜新文  王  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" w:hAnsi="仿宋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40"/>
          <w:lang w:val="en-US" w:eastAsia="zh-CN"/>
        </w:rPr>
        <w:t xml:space="preserve">张  蓓  丁跃进  程凡奇  尧军模  汪梅林 </w:t>
      </w:r>
      <w:r>
        <w:rPr>
          <w:rFonts w:hint="eastAsia" w:ascii="仿宋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/>
    <w:sectPr>
      <w:pgSz w:w="11906" w:h="16838"/>
      <w:pgMar w:top="1440" w:right="1474" w:bottom="1928" w:left="1587" w:header="851" w:footer="992" w:gutter="0"/>
      <w:cols w:space="720" w:num="1"/>
      <w:docGrid w:type="linesAndChars" w:linePitch="31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23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lenovo2016</dc:creator>
  <cp:lastModifiedBy>影</cp:lastModifiedBy>
  <dcterms:modified xsi:type="dcterms:W3CDTF">2022-02-17T04:31:30Z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F2440139A61942DF97926C44E63C671D</vt:lpwstr>
  </property>
</Properties>
</file>