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p>
    <w:p>
      <w:pPr>
        <w:tabs>
          <w:tab w:val="left" w:pos="690"/>
        </w:tabs>
        <w:rPr>
          <w:rFonts w:hint="eastAsia" w:ascii="仿宋_GB2312" w:eastAsia="仿宋_GB2312"/>
          <w:sz w:val="32"/>
          <w:szCs w:val="32"/>
        </w:rPr>
      </w:pPr>
      <w:r>
        <w:rPr>
          <w:rFonts w:hint="eastAsia" w:ascii="仿宋_GB2312" w:eastAsia="仿宋_GB2312"/>
          <w:sz w:val="32"/>
          <w:szCs w:val="32"/>
        </w:rPr>
        <w:tab/>
      </w:r>
    </w:p>
    <w:p>
      <w:pPr>
        <w:jc w:val="center"/>
        <w:rPr>
          <w:rFonts w:hint="eastAsia" w:ascii="仿宋_GB2312" w:hAnsi="仿宋_GB2312" w:eastAsia="仿宋_GB2312" w:cs="仿宋_GB2312"/>
          <w:b/>
          <w:bCs/>
          <w:color w:val="FF0000"/>
          <w:sz w:val="32"/>
          <w:szCs w:val="32"/>
        </w:rPr>
      </w:pPr>
      <w:r>
        <w:rPr>
          <w:rFonts w:hint="eastAsia" w:ascii="仿宋_GB2312" w:hAnsi="方正大标宋简体" w:eastAsia="仿宋_GB2312" w:cs="方正大标宋简体"/>
          <w:b/>
          <w:bCs/>
          <w:sz w:val="32"/>
          <w:szCs w:val="32"/>
        </w:rPr>
        <w:t>崇阳县</w:t>
      </w:r>
      <w:r>
        <w:rPr>
          <w:rFonts w:hint="eastAsia" w:ascii="仿宋_GB2312" w:hAnsi="方正大标宋简体" w:eastAsia="仿宋_GB2312" w:cs="方正大标宋简体"/>
          <w:b/>
          <w:bCs/>
          <w:sz w:val="32"/>
          <w:szCs w:val="32"/>
          <w:lang w:val="en-US" w:eastAsia="zh-CN"/>
        </w:rPr>
        <w:t>交通运输综合执法大队</w:t>
      </w:r>
      <w:r>
        <w:rPr>
          <w:rFonts w:hint="eastAsia" w:ascii="仿宋_GB2312" w:hAnsi="方正大标宋简体" w:eastAsia="仿宋_GB2312" w:cs="方正大标宋简体"/>
          <w:b/>
          <w:bCs/>
          <w:sz w:val="32"/>
          <w:szCs w:val="32"/>
        </w:rPr>
        <w:t>202</w:t>
      </w:r>
      <w:r>
        <w:rPr>
          <w:rFonts w:hint="eastAsia" w:ascii="仿宋_GB2312" w:hAnsi="方正大标宋简体" w:eastAsia="仿宋_GB2312" w:cs="方正大标宋简体"/>
          <w:b/>
          <w:bCs/>
          <w:sz w:val="32"/>
          <w:szCs w:val="32"/>
          <w:lang w:val="en-US" w:eastAsia="zh-CN"/>
        </w:rPr>
        <w:t>1</w:t>
      </w:r>
      <w:r>
        <w:rPr>
          <w:rFonts w:hint="eastAsia" w:ascii="仿宋_GB2312" w:hAnsi="方正大标宋简体" w:eastAsia="仿宋_GB2312" w:cs="方正大标宋简体"/>
          <w:b/>
          <w:bCs/>
          <w:sz w:val="32"/>
          <w:szCs w:val="32"/>
        </w:rPr>
        <w:t>年部门预算</w:t>
      </w:r>
    </w:p>
    <w:p>
      <w:pPr>
        <w:jc w:val="center"/>
        <w:rPr>
          <w:rFonts w:hint="eastAsia" w:ascii="仿宋_GB2312" w:hAnsi="仿宋_GB2312" w:eastAsia="仿宋_GB2312" w:cs="仿宋_GB2312"/>
          <w:color w:val="FF0000"/>
          <w:sz w:val="32"/>
          <w:szCs w:val="32"/>
        </w:rPr>
      </w:pPr>
    </w:p>
    <w:p>
      <w:pPr>
        <w:jc w:val="center"/>
        <w:rPr>
          <w:rFonts w:hint="eastAsia" w:ascii="仿宋_GB2312" w:hAnsi="方正大标宋简体" w:eastAsia="仿宋_GB2312" w:cs="方正大标宋简体"/>
          <w:sz w:val="32"/>
          <w:szCs w:val="32"/>
        </w:rPr>
      </w:pPr>
      <w:r>
        <w:rPr>
          <w:rFonts w:hint="eastAsia" w:ascii="仿宋_GB2312" w:hAnsi="方正大标宋简体" w:eastAsia="仿宋_GB2312" w:cs="方正大标宋简体"/>
          <w:sz w:val="32"/>
          <w:szCs w:val="32"/>
        </w:rPr>
        <w:t>目  录</w:t>
      </w:r>
    </w:p>
    <w:p>
      <w:pPr>
        <w:spacing w:line="560" w:lineRule="exact"/>
        <w:ind w:firstLine="643" w:firstLineChars="200"/>
        <w:rPr>
          <w:rFonts w:hint="eastAsia" w:ascii="仿宋_GB2312" w:hAnsi="黑体" w:eastAsia="仿宋_GB2312" w:cs="黑体"/>
          <w:b/>
          <w:bCs/>
          <w:sz w:val="32"/>
          <w:szCs w:val="32"/>
        </w:rPr>
      </w:pPr>
      <w:r>
        <w:rPr>
          <w:rFonts w:hint="eastAsia" w:ascii="仿宋_GB2312" w:hAnsi="黑体" w:eastAsia="仿宋_GB2312" w:cs="黑体"/>
          <w:b/>
          <w:bCs/>
          <w:sz w:val="32"/>
          <w:szCs w:val="32"/>
        </w:rPr>
        <w:t>第一部分  部门概况</w:t>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一、主要职责及内设机构</w:t>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二、人员构成</w:t>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三、年度主要工作任务</w:t>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四、部门预算单位构成</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黑体" w:eastAsia="仿宋_GB2312" w:cs="黑体"/>
          <w:b/>
          <w:bCs/>
          <w:sz w:val="32"/>
          <w:szCs w:val="32"/>
        </w:rPr>
        <w:t>第二部分  202</w:t>
      </w:r>
      <w:r>
        <w:rPr>
          <w:rFonts w:hint="eastAsia" w:ascii="仿宋_GB2312" w:hAnsi="黑体" w:eastAsia="仿宋_GB2312" w:cs="黑体"/>
          <w:b/>
          <w:bCs/>
          <w:sz w:val="32"/>
          <w:szCs w:val="32"/>
          <w:lang w:val="en-US" w:eastAsia="zh-CN"/>
        </w:rPr>
        <w:t>1</w:t>
      </w:r>
      <w:r>
        <w:rPr>
          <w:rFonts w:hint="eastAsia" w:ascii="仿宋_GB2312" w:hAnsi="黑体" w:eastAsia="仿宋_GB2312" w:cs="黑体"/>
          <w:b/>
          <w:bCs/>
          <w:sz w:val="32"/>
          <w:szCs w:val="32"/>
        </w:rPr>
        <w:t>年部门预算编制情况及说明</w:t>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一、部门预算收支总体情况</w:t>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二、部门预算收入情况说明</w:t>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三、部门预算支出情况说明</w:t>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四、“三公”经费支出预算情况说明</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黑体" w:eastAsia="仿宋_GB2312" w:cs="黑体"/>
          <w:b/>
          <w:bCs/>
          <w:sz w:val="32"/>
          <w:szCs w:val="32"/>
        </w:rPr>
        <w:t>第三部分  其他公开事项说明</w:t>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一、机关运行经费安排情况说明</w:t>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二、政府采购预算情况说明</w:t>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三、国有资产占用使用情况说明</w:t>
      </w:r>
    </w:p>
    <w:p>
      <w:pPr>
        <w:pStyle w:val="10"/>
        <w:ind w:firstLine="1280" w:firstLineChars="4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四、</w:t>
      </w:r>
      <w:r>
        <w:rPr>
          <w:rFonts w:hint="eastAsia" w:ascii="仿宋_GB2312" w:hAnsi="仿宋_GB2312" w:eastAsia="仿宋_GB2312" w:cs="仿宋_GB2312"/>
          <w:kern w:val="2"/>
          <w:sz w:val="32"/>
          <w:szCs w:val="32"/>
          <w:lang w:val="en-US" w:eastAsia="zh-CN" w:bidi="ar-SA"/>
        </w:rPr>
        <w:t>部门预算绩效情况说明</w:t>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五、政府购买服务情况说明</w:t>
      </w:r>
    </w:p>
    <w:p>
      <w:pPr>
        <w:spacing w:line="560" w:lineRule="exact"/>
        <w:ind w:firstLine="1280" w:firstLineChars="4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六、政府性基金预算支出情况说明</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黑体" w:eastAsia="仿宋_GB2312" w:cs="黑体"/>
          <w:b/>
          <w:bCs/>
          <w:sz w:val="32"/>
          <w:szCs w:val="32"/>
        </w:rPr>
        <w:t>第四部分  名词解释</w:t>
      </w:r>
    </w:p>
    <w:p>
      <w:pPr>
        <w:spacing w:line="560" w:lineRule="exact"/>
        <w:ind w:firstLine="643" w:firstLineChars="200"/>
        <w:rPr>
          <w:rFonts w:hint="eastAsia" w:ascii="仿宋_GB2312" w:hAnsi="黑体" w:eastAsia="仿宋_GB2312" w:cs="黑体"/>
          <w:b/>
          <w:bCs/>
          <w:sz w:val="32"/>
          <w:szCs w:val="32"/>
        </w:rPr>
      </w:pPr>
      <w:r>
        <w:rPr>
          <w:rFonts w:hint="eastAsia" w:ascii="仿宋_GB2312" w:hAnsi="黑体" w:eastAsia="仿宋_GB2312" w:cs="黑体"/>
          <w:b/>
          <w:bCs/>
          <w:sz w:val="32"/>
          <w:szCs w:val="32"/>
        </w:rPr>
        <w:t>第五部分  202</w:t>
      </w:r>
      <w:r>
        <w:rPr>
          <w:rFonts w:hint="eastAsia" w:ascii="仿宋_GB2312" w:hAnsi="黑体" w:eastAsia="仿宋_GB2312" w:cs="黑体"/>
          <w:b/>
          <w:bCs/>
          <w:sz w:val="32"/>
          <w:szCs w:val="32"/>
          <w:lang w:val="en-US" w:eastAsia="zh-CN"/>
        </w:rPr>
        <w:t>1</w:t>
      </w:r>
      <w:r>
        <w:rPr>
          <w:rFonts w:hint="eastAsia" w:ascii="仿宋_GB2312" w:hAnsi="黑体" w:eastAsia="仿宋_GB2312" w:cs="黑体"/>
          <w:b/>
          <w:bCs/>
          <w:sz w:val="32"/>
          <w:szCs w:val="32"/>
        </w:rPr>
        <w:t>年部门预算公开</w:t>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 xml:space="preserve">部门收支总表 </w:t>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部门收入总表</w:t>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 xml:space="preserve">部门支出总表 </w:t>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 xml:space="preserve">财政拨款收支总表 </w:t>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 xml:space="preserve">一般公共预算支出表 </w:t>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一般公共预算基本支出表</w:t>
      </w:r>
    </w:p>
    <w:p>
      <w:pPr>
        <w:spacing w:line="560" w:lineRule="exact"/>
        <w:ind w:firstLine="1280" w:firstLineChars="4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七、政府性基金支出表</w:t>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一般公共预算“三公”经费支出表</w:t>
      </w:r>
    </w:p>
    <w:p>
      <w:pPr>
        <w:spacing w:line="560" w:lineRule="exact"/>
        <w:ind w:firstLine="643" w:firstLineChars="200"/>
        <w:rPr>
          <w:rFonts w:hint="default" w:ascii="仿宋_GB2312" w:hAnsi="黑体" w:eastAsia="仿宋_GB2312" w:cs="黑体"/>
          <w:b/>
          <w:bCs/>
          <w:sz w:val="32"/>
          <w:szCs w:val="32"/>
          <w:lang w:val="en-US" w:eastAsia="zh-CN"/>
        </w:rPr>
      </w:pPr>
      <w:r>
        <w:rPr>
          <w:rFonts w:hint="eastAsia" w:ascii="仿宋_GB2312" w:hAnsi="黑体" w:eastAsia="仿宋_GB2312" w:cs="黑体"/>
          <w:b/>
          <w:bCs/>
          <w:sz w:val="32"/>
          <w:szCs w:val="32"/>
          <w:lang w:val="en-US" w:eastAsia="zh-CN"/>
        </w:rPr>
        <w:t xml:space="preserve">    </w:t>
      </w:r>
    </w:p>
    <w:p>
      <w:pPr>
        <w:spacing w:line="560" w:lineRule="exact"/>
        <w:ind w:firstLine="643" w:firstLineChars="200"/>
        <w:rPr>
          <w:rFonts w:hint="eastAsia" w:ascii="仿宋_GB2312" w:hAnsi="黑体" w:eastAsia="仿宋_GB2312" w:cs="黑体"/>
          <w:b/>
          <w:bCs/>
          <w:sz w:val="32"/>
          <w:szCs w:val="32"/>
        </w:rPr>
      </w:pPr>
    </w:p>
    <w:p>
      <w:pPr>
        <w:spacing w:line="560" w:lineRule="exact"/>
        <w:ind w:firstLine="643" w:firstLineChars="200"/>
        <w:rPr>
          <w:rFonts w:hint="eastAsia" w:ascii="仿宋_GB2312" w:hAnsi="黑体" w:eastAsia="仿宋_GB2312" w:cs="黑体"/>
          <w:b/>
          <w:bCs/>
          <w:sz w:val="32"/>
          <w:szCs w:val="32"/>
        </w:rPr>
      </w:pPr>
    </w:p>
    <w:p>
      <w:pPr>
        <w:spacing w:line="560" w:lineRule="exact"/>
        <w:jc w:val="center"/>
        <w:rPr>
          <w:rFonts w:hint="eastAsia" w:ascii="仿宋_GB2312" w:hAnsi="黑体" w:eastAsia="仿宋_GB2312" w:cs="黑体"/>
          <w:b/>
          <w:bCs/>
          <w:sz w:val="32"/>
          <w:szCs w:val="32"/>
        </w:rPr>
      </w:pPr>
      <w:r>
        <w:rPr>
          <w:rFonts w:hint="eastAsia" w:ascii="仿宋_GB2312" w:hAnsi="黑体" w:eastAsia="仿宋_GB2312" w:cs="黑体"/>
          <w:b/>
          <w:bCs/>
          <w:sz w:val="32"/>
          <w:szCs w:val="32"/>
        </w:rPr>
        <w:t>第一部分  部门概况</w:t>
      </w:r>
    </w:p>
    <w:p>
      <w:pPr>
        <w:spacing w:line="560" w:lineRule="exact"/>
        <w:jc w:val="center"/>
        <w:rPr>
          <w:rFonts w:hint="eastAsia" w:ascii="仿宋_GB2312" w:hAnsi="黑体" w:eastAsia="仿宋_GB2312" w:cs="黑体"/>
          <w:b/>
          <w:bCs/>
          <w:sz w:val="32"/>
          <w:szCs w:val="32"/>
        </w:rPr>
      </w:pP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黑体" w:eastAsia="仿宋_GB2312" w:cs="黑体"/>
          <w:b/>
          <w:bCs/>
          <w:sz w:val="32"/>
          <w:szCs w:val="32"/>
        </w:rPr>
        <w:t>一、主要职责及内设机构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（一）主要职责</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1、宣传贯彻执行国家和省市有关交通运输行政执法的法律法规、方针政策;</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2、负责全县公路超限超载治理、保护路产路权等执法工作;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3、负责全县道路运输经营行为、道路运输市场秩序的行政执法工作;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4、负责全县港口经营、航政、水路客货运输、船舶船员管理、港口船舶污染防治等的行政执法工作；负责水上安全、船舶检验等工作；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5、负责县中心城区城市公共客运行业的行政执法工作，整治和规范城市客运交通秩序；</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6、负责全县交通工程建设领域的工程质量、工程安全和交通工程建设市场的行政执法工作；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7、负责巡游出租汽车和网络预约出租汽车的行政执法工作；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8、完成上级交办的其他任务。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（二）内设机构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崇阳县交通综合执法大队是财政全额拨款的事业单位，下设综合股、业务股、公路路政执法中队、道路运政执法中队、港航海事执法中队、交通工程质量执法中队、治超执法中队等7个内设机构。</w:t>
      </w:r>
    </w:p>
    <w:p>
      <w:pPr>
        <w:spacing w:line="560" w:lineRule="exact"/>
        <w:ind w:firstLine="640" w:firstLineChars="200"/>
        <w:rPr>
          <w:rFonts w:hint="eastAsia" w:ascii="仿宋_GB2312" w:hAnsi="仿宋_GB2312" w:eastAsia="仿宋_GB2312" w:cs="仿宋_GB2312"/>
          <w:sz w:val="32"/>
          <w:szCs w:val="32"/>
        </w:rPr>
      </w:pPr>
    </w:p>
    <w:p>
      <w:pPr>
        <w:widowControl/>
        <w:spacing w:line="560" w:lineRule="exact"/>
        <w:ind w:firstLine="643" w:firstLineChars="200"/>
        <w:rPr>
          <w:rFonts w:hint="eastAsia" w:ascii="仿宋_GB2312" w:hAnsi="黑体" w:eastAsia="仿宋_GB2312" w:cs="黑体"/>
          <w:b/>
          <w:bCs/>
          <w:sz w:val="32"/>
          <w:szCs w:val="32"/>
          <w:highlight w:val="none"/>
        </w:rPr>
      </w:pPr>
      <w:r>
        <w:rPr>
          <w:rFonts w:hint="eastAsia" w:ascii="仿宋_GB2312" w:hAnsi="黑体" w:eastAsia="仿宋_GB2312" w:cs="黑体"/>
          <w:b/>
          <w:bCs/>
          <w:sz w:val="32"/>
          <w:szCs w:val="32"/>
          <w:highlight w:val="none"/>
        </w:rPr>
        <w:t>二、人员情况</w:t>
      </w:r>
    </w:p>
    <w:p>
      <w:pPr>
        <w:spacing w:line="560" w:lineRule="exact"/>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崇阳县交通运输综合执法大队实有在职人数176人，其中：事业编制在职人数148，企业编制25人，其他人员3人。</w:t>
      </w:r>
    </w:p>
    <w:p>
      <w:pPr>
        <w:widowControl/>
        <w:spacing w:line="560" w:lineRule="exact"/>
        <w:ind w:firstLine="643" w:firstLineChars="200"/>
        <w:rPr>
          <w:rFonts w:hint="eastAsia" w:ascii="仿宋_GB2312" w:hAnsi="黑体" w:eastAsia="仿宋_GB2312" w:cs="黑体"/>
          <w:b/>
          <w:bCs/>
          <w:sz w:val="32"/>
          <w:szCs w:val="32"/>
        </w:rPr>
      </w:pPr>
      <w:r>
        <w:rPr>
          <w:rFonts w:hint="eastAsia" w:ascii="仿宋_GB2312" w:hAnsi="黑体" w:eastAsia="仿宋_GB2312" w:cs="黑体"/>
          <w:b/>
          <w:bCs/>
          <w:sz w:val="32"/>
          <w:szCs w:val="32"/>
        </w:rPr>
        <w:t>三、年度主要工作任务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以党的十九届六中全会精神为统领，以习近平新时代中国特色社会主义思想为指南，继续开展“不忘初心、牢记使命”的主题教育活动，深入贯彻落实习近平总书记系列重要讲话精神，全心全意为人民服务，切实维护广大群众利益的宗旨，坚持“疏堵结合、标本兼治、综合治理、依法监管”的原则；坚持以净化客运市场、保护合法运输经营者权益为中心；坚持以人为本，强化执法力度，转变执法理念，注重执法效果，改进执法方式，认真落实局党组部署的各项工作任务，确保2021年交通执法工作朝着健康、良性、有序的方向蓬勃发展。</w:t>
      </w:r>
    </w:p>
    <w:p>
      <w:pPr>
        <w:widowControl/>
        <w:spacing w:line="560" w:lineRule="exact"/>
        <w:ind w:firstLine="643" w:firstLineChars="200"/>
        <w:rPr>
          <w:rFonts w:hint="eastAsia" w:ascii="仿宋_GB2312" w:hAnsi="仿宋_GB2312" w:eastAsia="仿宋_GB2312" w:cs="仿宋_GB2312"/>
          <w:b/>
          <w:bCs/>
          <w:sz w:val="32"/>
          <w:szCs w:val="32"/>
        </w:rPr>
      </w:pPr>
    </w:p>
    <w:p>
      <w:pPr>
        <w:widowControl/>
        <w:spacing w:line="560" w:lineRule="exact"/>
        <w:ind w:firstLine="643" w:firstLineChars="200"/>
        <w:rPr>
          <w:rFonts w:hint="eastAsia" w:ascii="仿宋_GB2312" w:hAnsi="黑体" w:eastAsia="仿宋_GB2312" w:cs="黑体"/>
          <w:b/>
          <w:bCs/>
          <w:sz w:val="32"/>
          <w:szCs w:val="32"/>
        </w:rPr>
      </w:pPr>
      <w:r>
        <w:rPr>
          <w:rFonts w:hint="eastAsia" w:ascii="仿宋_GB2312" w:hAnsi="黑体" w:eastAsia="仿宋_GB2312" w:cs="黑体"/>
          <w:b/>
          <w:bCs/>
          <w:sz w:val="32"/>
          <w:szCs w:val="32"/>
        </w:rPr>
        <w:t>四、部门预算单位构成</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崇阳县交通运输综合执法大队部门预算单位由崇阳县交通综合执法大队本级构成，无二级预算单位。</w:t>
      </w:r>
    </w:p>
    <w:p>
      <w:pPr>
        <w:jc w:val="left"/>
        <w:rPr>
          <w:rFonts w:hint="eastAsia" w:ascii="仿宋_GB2312" w:hAnsi="仿宋_GB2312" w:eastAsia="仿宋_GB2312" w:cs="仿宋_GB2312"/>
          <w:color w:val="FF0000"/>
          <w:sz w:val="32"/>
          <w:szCs w:val="32"/>
        </w:rPr>
      </w:pPr>
    </w:p>
    <w:p>
      <w:pPr>
        <w:widowControl/>
        <w:spacing w:line="560" w:lineRule="exact"/>
        <w:jc w:val="center"/>
        <w:rPr>
          <w:rFonts w:hint="eastAsia" w:ascii="仿宋_GB2312" w:hAnsi="黑体" w:eastAsia="仿宋_GB2312" w:cs="黑体"/>
          <w:b/>
          <w:bCs/>
          <w:sz w:val="32"/>
          <w:szCs w:val="32"/>
        </w:rPr>
      </w:pPr>
      <w:r>
        <w:rPr>
          <w:rFonts w:hint="eastAsia" w:ascii="仿宋_GB2312" w:hAnsi="黑体" w:eastAsia="仿宋_GB2312" w:cs="黑体"/>
          <w:b/>
          <w:bCs/>
          <w:sz w:val="32"/>
          <w:szCs w:val="32"/>
        </w:rPr>
        <w:t>第二部分  202</w:t>
      </w:r>
      <w:r>
        <w:rPr>
          <w:rFonts w:hint="eastAsia" w:ascii="仿宋_GB2312" w:hAnsi="黑体" w:eastAsia="仿宋_GB2312" w:cs="黑体"/>
          <w:b/>
          <w:bCs/>
          <w:sz w:val="32"/>
          <w:szCs w:val="32"/>
          <w:lang w:val="en-US" w:eastAsia="zh-CN"/>
        </w:rPr>
        <w:t>1</w:t>
      </w:r>
      <w:r>
        <w:rPr>
          <w:rFonts w:hint="eastAsia" w:ascii="仿宋_GB2312" w:hAnsi="黑体" w:eastAsia="仿宋_GB2312" w:cs="黑体"/>
          <w:b/>
          <w:bCs/>
          <w:sz w:val="32"/>
          <w:szCs w:val="32"/>
        </w:rPr>
        <w:t>年部门预算编制情况及说明</w:t>
      </w:r>
    </w:p>
    <w:p>
      <w:pPr>
        <w:spacing w:line="560" w:lineRule="exact"/>
        <w:ind w:firstLine="642"/>
        <w:rPr>
          <w:rFonts w:hint="eastAsia" w:ascii="仿宋_GB2312" w:hAnsi="楷体_GB2312" w:eastAsia="仿宋_GB2312" w:cs="楷体_GB2312"/>
          <w:b/>
          <w:sz w:val="32"/>
          <w:szCs w:val="32"/>
        </w:rPr>
      </w:pPr>
    </w:p>
    <w:p>
      <w:pPr>
        <w:spacing w:line="560" w:lineRule="exact"/>
        <w:ind w:firstLine="642"/>
        <w:rPr>
          <w:rFonts w:hint="eastAsia" w:ascii="仿宋_GB2312" w:hAnsi="楷体_GB2312" w:eastAsia="仿宋_GB2312" w:cs="楷体_GB2312"/>
          <w:b/>
          <w:sz w:val="32"/>
          <w:szCs w:val="32"/>
        </w:rPr>
      </w:pPr>
      <w:r>
        <w:rPr>
          <w:rFonts w:hint="eastAsia" w:ascii="仿宋_GB2312" w:hAnsi="黑体" w:eastAsia="仿宋_GB2312" w:cs="黑体"/>
          <w:b/>
          <w:bCs/>
          <w:sz w:val="32"/>
          <w:szCs w:val="32"/>
        </w:rPr>
        <w:t>一、部门预算收支总体情况</w:t>
      </w:r>
    </w:p>
    <w:p>
      <w:pPr>
        <w:spacing w:line="560" w:lineRule="exact"/>
        <w:ind w:left="319" w:leftChars="152" w:firstLine="320" w:firstLineChars="1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本预算反映部门年度总体收支预算情况。崇阳县</w:t>
      </w:r>
      <w:r>
        <w:rPr>
          <w:rFonts w:hint="eastAsia" w:ascii="仿宋_GB2312" w:hAnsi="仿宋_GB2312" w:eastAsia="仿宋_GB2312" w:cs="仿宋_GB2312"/>
          <w:bCs/>
          <w:sz w:val="32"/>
          <w:szCs w:val="32"/>
          <w:lang w:val="en-US" w:eastAsia="zh-CN"/>
        </w:rPr>
        <w:t>交通运输综合执法大队</w:t>
      </w: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年收入、支出预算总计</w:t>
      </w:r>
      <w:r>
        <w:rPr>
          <w:rFonts w:hint="eastAsia" w:ascii="仿宋_GB2312" w:hAnsi="仿宋_GB2312" w:eastAsia="仿宋_GB2312" w:cs="仿宋_GB2312"/>
          <w:bCs/>
          <w:sz w:val="32"/>
          <w:szCs w:val="32"/>
          <w:lang w:val="en-US" w:eastAsia="zh-CN"/>
        </w:rPr>
        <w:t>2055.8</w:t>
      </w:r>
      <w:r>
        <w:rPr>
          <w:rFonts w:hint="eastAsia" w:ascii="仿宋_GB2312" w:hAnsi="仿宋_GB2312" w:eastAsia="仿宋_GB2312" w:cs="仿宋_GB2312"/>
          <w:bCs/>
          <w:sz w:val="32"/>
          <w:szCs w:val="32"/>
        </w:rPr>
        <w:t>万元，与上年相比收、支预算总计各增加</w:t>
      </w:r>
      <w:r>
        <w:rPr>
          <w:rFonts w:hint="eastAsia" w:ascii="仿宋_GB2312" w:hAnsi="仿宋_GB2312" w:eastAsia="仿宋_GB2312" w:cs="仿宋_GB2312"/>
          <w:bCs/>
          <w:sz w:val="32"/>
          <w:szCs w:val="32"/>
          <w:lang w:val="en-US" w:eastAsia="zh-CN"/>
        </w:rPr>
        <w:t>2055.8</w:t>
      </w:r>
      <w:r>
        <w:rPr>
          <w:rFonts w:hint="eastAsia" w:ascii="仿宋_GB2312" w:hAnsi="仿宋_GB2312" w:eastAsia="仿宋_GB2312" w:cs="仿宋_GB2312"/>
          <w:bCs/>
          <w:sz w:val="32"/>
          <w:szCs w:val="32"/>
        </w:rPr>
        <w:t>元，增长</w:t>
      </w:r>
      <w:r>
        <w:rPr>
          <w:rFonts w:hint="eastAsia" w:ascii="仿宋_GB2312" w:hAnsi="仿宋_GB2312" w:eastAsia="仿宋_GB2312" w:cs="仿宋_GB2312"/>
          <w:bCs/>
          <w:sz w:val="32"/>
          <w:szCs w:val="32"/>
          <w:lang w:val="en-US" w:eastAsia="zh-CN"/>
        </w:rPr>
        <w:t>100</w:t>
      </w:r>
      <w:r>
        <w:rPr>
          <w:rFonts w:hint="eastAsia" w:ascii="仿宋_GB2312" w:hAnsi="仿宋_GB2312" w:eastAsia="仿宋_GB2312" w:cs="仿宋_GB2312"/>
          <w:bCs/>
          <w:sz w:val="32"/>
          <w:szCs w:val="32"/>
        </w:rPr>
        <w:t>%。主要原因</w:t>
      </w:r>
      <w:r>
        <w:rPr>
          <w:rFonts w:hint="eastAsia" w:ascii="仿宋_GB2312" w:hAnsi="仿宋_GB2312" w:eastAsia="仿宋_GB2312" w:cs="仿宋_GB2312"/>
          <w:bCs/>
          <w:sz w:val="32"/>
          <w:szCs w:val="32"/>
          <w:lang w:eastAsia="zh-CN"/>
        </w:rPr>
        <w:t>是</w:t>
      </w:r>
      <w:r>
        <w:rPr>
          <w:rFonts w:hint="eastAsia" w:ascii="仿宋_GB2312" w:hAnsi="仿宋_GB2312" w:eastAsia="仿宋_GB2312" w:cs="仿宋_GB2312"/>
          <w:bCs/>
          <w:sz w:val="32"/>
          <w:szCs w:val="32"/>
          <w:lang w:val="en-US" w:eastAsia="zh-CN"/>
        </w:rPr>
        <w:t>本单位为2021年机构改革新成立单位</w:t>
      </w:r>
      <w:r>
        <w:rPr>
          <w:rFonts w:hint="eastAsia" w:ascii="仿宋_GB2312" w:hAnsi="仿宋_GB2312" w:eastAsia="仿宋_GB2312" w:cs="仿宋_GB2312"/>
          <w:bCs/>
          <w:sz w:val="32"/>
          <w:szCs w:val="32"/>
        </w:rPr>
        <w:t>。</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是</w:t>
      </w:r>
      <w:r>
        <w:rPr>
          <w:rFonts w:hint="eastAsia" w:ascii="仿宋_GB2312" w:hAnsi="仿宋_GB2312" w:eastAsia="仿宋_GB2312" w:cs="仿宋_GB2312"/>
          <w:bCs/>
          <w:sz w:val="32"/>
          <w:szCs w:val="32"/>
          <w:lang w:val="en-US" w:eastAsia="zh-CN"/>
        </w:rPr>
        <w:t>本单位为2021年机构改革新成立单位</w:t>
      </w: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年政府性基金支出预算支出</w:t>
      </w:r>
      <w:r>
        <w:rPr>
          <w:rFonts w:hint="eastAsia" w:ascii="仿宋_GB2312" w:hAnsi="仿宋_GB2312" w:eastAsia="仿宋_GB2312" w:cs="仿宋_GB2312"/>
          <w:bCs/>
          <w:sz w:val="32"/>
          <w:szCs w:val="32"/>
          <w:lang w:val="en-US" w:eastAsia="zh-CN"/>
        </w:rPr>
        <w:t>0</w:t>
      </w:r>
      <w:r>
        <w:rPr>
          <w:rFonts w:hint="eastAsia" w:ascii="仿宋_GB2312" w:hAnsi="仿宋_GB2312" w:eastAsia="仿宋_GB2312" w:cs="仿宋_GB2312"/>
          <w:bCs/>
          <w:sz w:val="32"/>
          <w:szCs w:val="32"/>
        </w:rPr>
        <w:t>万元。与上年相比增加（减少）</w:t>
      </w:r>
      <w:r>
        <w:rPr>
          <w:rFonts w:hint="eastAsia" w:ascii="仿宋_GB2312" w:hAnsi="仿宋_GB2312" w:eastAsia="仿宋_GB2312" w:cs="仿宋_GB2312"/>
          <w:bCs/>
          <w:sz w:val="32"/>
          <w:szCs w:val="32"/>
          <w:lang w:val="en-US" w:eastAsia="zh-CN"/>
        </w:rPr>
        <w:t>0</w:t>
      </w:r>
      <w:r>
        <w:rPr>
          <w:rFonts w:hint="eastAsia" w:ascii="仿宋_GB2312" w:hAnsi="仿宋_GB2312" w:eastAsia="仿宋_GB2312" w:cs="仿宋_GB2312"/>
          <w:bCs/>
          <w:sz w:val="32"/>
          <w:szCs w:val="32"/>
        </w:rPr>
        <w:t>万元，增长（减少）</w:t>
      </w:r>
      <w:r>
        <w:rPr>
          <w:rFonts w:hint="eastAsia" w:ascii="仿宋_GB2312" w:hAnsi="仿宋_GB2312" w:eastAsia="仿宋_GB2312" w:cs="仿宋_GB2312"/>
          <w:bCs/>
          <w:sz w:val="32"/>
          <w:szCs w:val="32"/>
          <w:lang w:val="en-US" w:eastAsia="zh-CN"/>
        </w:rPr>
        <w:t>0</w:t>
      </w:r>
      <w:r>
        <w:rPr>
          <w:rFonts w:hint="eastAsia" w:ascii="仿宋_GB2312" w:hAnsi="仿宋_GB2312" w:eastAsia="仿宋_GB2312" w:cs="仿宋_GB2312"/>
          <w:bCs/>
          <w:sz w:val="32"/>
          <w:szCs w:val="32"/>
        </w:rPr>
        <w:t>%。主要原因是本部门无此项支出。</w:t>
      </w:r>
    </w:p>
    <w:p>
      <w:pPr>
        <w:spacing w:line="560" w:lineRule="exact"/>
        <w:ind w:firstLine="642"/>
        <w:rPr>
          <w:rFonts w:hint="eastAsia" w:ascii="仿宋_GB2312" w:hAnsi="黑体" w:eastAsia="仿宋_GB2312" w:cs="黑体"/>
          <w:b/>
          <w:bCs/>
          <w:sz w:val="32"/>
          <w:szCs w:val="32"/>
        </w:rPr>
      </w:pPr>
      <w:r>
        <w:rPr>
          <w:rFonts w:hint="eastAsia" w:ascii="仿宋_GB2312" w:hAnsi="黑体" w:eastAsia="仿宋_GB2312" w:cs="黑体"/>
          <w:b/>
          <w:bCs/>
          <w:sz w:val="32"/>
          <w:szCs w:val="32"/>
        </w:rPr>
        <w:t>二、部门预算收入情况说明</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本预算反映部门年度总体收入预算情况。崇阳县</w:t>
      </w:r>
      <w:r>
        <w:rPr>
          <w:rFonts w:hint="eastAsia" w:ascii="仿宋_GB2312" w:hAnsi="仿宋_GB2312" w:eastAsia="仿宋_GB2312" w:cs="仿宋_GB2312"/>
          <w:bCs/>
          <w:sz w:val="32"/>
          <w:szCs w:val="32"/>
          <w:lang w:val="en-US" w:eastAsia="zh-CN"/>
        </w:rPr>
        <w:t>交通运输综合执法大队</w:t>
      </w:r>
      <w:r>
        <w:rPr>
          <w:rFonts w:hint="eastAsia" w:ascii="仿宋_GB2312" w:hAnsi="仿宋_GB2312" w:eastAsia="仿宋_GB2312" w:cs="仿宋_GB2312"/>
          <w:bCs/>
          <w:sz w:val="32"/>
          <w:szCs w:val="32"/>
        </w:rPr>
        <w:t>本年收入预算合计</w:t>
      </w:r>
      <w:r>
        <w:rPr>
          <w:rFonts w:hint="eastAsia" w:ascii="仿宋_GB2312" w:hAnsi="仿宋_GB2312" w:eastAsia="仿宋_GB2312" w:cs="仿宋_GB2312"/>
          <w:bCs/>
          <w:sz w:val="32"/>
          <w:szCs w:val="32"/>
          <w:lang w:val="en-US" w:eastAsia="zh-CN"/>
        </w:rPr>
        <w:t>2055.8</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增加100%。</w:t>
      </w:r>
      <w:r>
        <w:rPr>
          <w:rFonts w:hint="eastAsia" w:ascii="仿宋_GB2312" w:hAnsi="仿宋_GB2312" w:eastAsia="仿宋_GB2312" w:cs="仿宋_GB2312"/>
          <w:bCs/>
          <w:sz w:val="32"/>
          <w:szCs w:val="32"/>
        </w:rPr>
        <w:t>其中：一般公共预算收入</w:t>
      </w:r>
      <w:r>
        <w:rPr>
          <w:rFonts w:hint="eastAsia" w:ascii="仿宋_GB2312" w:hAnsi="仿宋_GB2312" w:eastAsia="仿宋_GB2312" w:cs="仿宋_GB2312"/>
          <w:bCs/>
          <w:sz w:val="32"/>
          <w:szCs w:val="32"/>
          <w:lang w:val="en-US" w:eastAsia="zh-CN"/>
        </w:rPr>
        <w:t>1389.9</w:t>
      </w:r>
      <w:r>
        <w:rPr>
          <w:rFonts w:hint="eastAsia" w:ascii="仿宋_GB2312" w:hAnsi="仿宋_GB2312" w:eastAsia="仿宋_GB2312" w:cs="仿宋_GB2312"/>
          <w:bCs/>
          <w:sz w:val="32"/>
          <w:szCs w:val="32"/>
        </w:rPr>
        <w:t>万元；政府性基金预算收入</w:t>
      </w:r>
      <w:r>
        <w:rPr>
          <w:rFonts w:hint="eastAsia" w:ascii="仿宋_GB2312" w:hAnsi="仿宋_GB2312" w:eastAsia="仿宋_GB2312" w:cs="仿宋_GB2312"/>
          <w:bCs/>
          <w:sz w:val="32"/>
          <w:szCs w:val="32"/>
          <w:lang w:val="en-US" w:eastAsia="zh-CN"/>
        </w:rPr>
        <w:t>0</w:t>
      </w:r>
      <w:r>
        <w:rPr>
          <w:rFonts w:hint="eastAsia" w:ascii="仿宋_GB2312" w:hAnsi="仿宋_GB2312" w:eastAsia="仿宋_GB2312" w:cs="仿宋_GB2312"/>
          <w:bCs/>
          <w:sz w:val="32"/>
          <w:szCs w:val="32"/>
        </w:rPr>
        <w:t>万元；事业收入或事业单位经营收入</w:t>
      </w:r>
      <w:r>
        <w:rPr>
          <w:rFonts w:hint="eastAsia" w:ascii="仿宋_GB2312" w:hAnsi="仿宋_GB2312" w:eastAsia="仿宋_GB2312" w:cs="仿宋_GB2312"/>
          <w:bCs/>
          <w:sz w:val="32"/>
          <w:szCs w:val="32"/>
          <w:lang w:val="en-US" w:eastAsia="zh-CN"/>
        </w:rPr>
        <w:t>0</w:t>
      </w:r>
      <w:r>
        <w:rPr>
          <w:rFonts w:hint="eastAsia" w:ascii="仿宋_GB2312" w:hAnsi="仿宋_GB2312" w:eastAsia="仿宋_GB2312" w:cs="仿宋_GB2312"/>
          <w:bCs/>
          <w:sz w:val="32"/>
          <w:szCs w:val="32"/>
        </w:rPr>
        <w:t>万元；其他</w:t>
      </w:r>
      <w:r>
        <w:rPr>
          <w:rFonts w:hint="eastAsia" w:ascii="仿宋_GB2312" w:hAnsi="仿宋_GB2312" w:eastAsia="仿宋_GB2312" w:cs="仿宋_GB2312"/>
          <w:bCs/>
          <w:sz w:val="32"/>
          <w:szCs w:val="32"/>
          <w:lang w:eastAsia="zh-CN"/>
        </w:rPr>
        <w:t>收入</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en-US" w:eastAsia="zh-CN"/>
        </w:rPr>
        <w:t>665.9</w:t>
      </w:r>
      <w:r>
        <w:rPr>
          <w:rFonts w:hint="eastAsia" w:ascii="仿宋_GB2312" w:hAnsi="仿宋_GB2312" w:eastAsia="仿宋_GB2312" w:cs="仿宋_GB2312"/>
          <w:bCs/>
          <w:sz w:val="32"/>
          <w:szCs w:val="32"/>
        </w:rPr>
        <w:t>万元；上年结转资金</w:t>
      </w:r>
      <w:r>
        <w:rPr>
          <w:rFonts w:hint="eastAsia" w:ascii="仿宋_GB2312" w:hAnsi="仿宋_GB2312" w:eastAsia="仿宋_GB2312" w:cs="仿宋_GB2312"/>
          <w:bCs/>
          <w:sz w:val="32"/>
          <w:szCs w:val="32"/>
          <w:lang w:val="en-US" w:eastAsia="zh-CN"/>
        </w:rPr>
        <w:t>0</w:t>
      </w:r>
      <w:r>
        <w:rPr>
          <w:rFonts w:hint="eastAsia" w:ascii="仿宋_GB2312" w:hAnsi="仿宋_GB2312" w:eastAsia="仿宋_GB2312" w:cs="仿宋_GB2312"/>
          <w:bCs/>
          <w:sz w:val="32"/>
          <w:szCs w:val="32"/>
        </w:rPr>
        <w:t>万元。</w:t>
      </w:r>
    </w:p>
    <w:p>
      <w:pPr>
        <w:spacing w:line="560" w:lineRule="exact"/>
        <w:ind w:firstLine="642"/>
        <w:rPr>
          <w:rFonts w:hint="eastAsia" w:ascii="仿宋_GB2312" w:hAnsi="黑体" w:eastAsia="仿宋_GB2312" w:cs="黑体"/>
          <w:b/>
          <w:bCs/>
          <w:sz w:val="32"/>
          <w:szCs w:val="32"/>
        </w:rPr>
      </w:pPr>
      <w:r>
        <w:rPr>
          <w:rFonts w:hint="eastAsia" w:ascii="仿宋_GB2312" w:hAnsi="黑体" w:eastAsia="仿宋_GB2312" w:cs="黑体"/>
          <w:b/>
          <w:bCs/>
          <w:sz w:val="32"/>
          <w:szCs w:val="32"/>
        </w:rPr>
        <w:t>三、部门预算支出情况说明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本预算反映部门年度总体支出预算情况。崇阳县</w:t>
      </w:r>
      <w:r>
        <w:rPr>
          <w:rFonts w:hint="eastAsia" w:ascii="仿宋_GB2312" w:hAnsi="仿宋_GB2312" w:eastAsia="仿宋_GB2312" w:cs="仿宋_GB2312"/>
          <w:bCs/>
          <w:sz w:val="32"/>
          <w:szCs w:val="32"/>
          <w:lang w:val="en-US" w:eastAsia="zh-CN"/>
        </w:rPr>
        <w:t>交通运输综合执法大队</w:t>
      </w:r>
      <w:r>
        <w:rPr>
          <w:rFonts w:hint="eastAsia" w:ascii="仿宋_GB2312" w:hAnsi="仿宋_GB2312" w:eastAsia="仿宋_GB2312" w:cs="仿宋_GB2312"/>
          <w:bCs/>
          <w:sz w:val="32"/>
          <w:szCs w:val="32"/>
        </w:rPr>
        <w:t>本年支出预算合计</w:t>
      </w:r>
      <w:r>
        <w:rPr>
          <w:rFonts w:hint="eastAsia" w:ascii="仿宋_GB2312" w:hAnsi="仿宋_GB2312" w:eastAsia="仿宋_GB2312" w:cs="仿宋_GB2312"/>
          <w:bCs/>
          <w:sz w:val="32"/>
          <w:szCs w:val="32"/>
          <w:lang w:val="en-US" w:eastAsia="zh-CN"/>
        </w:rPr>
        <w:t>2055.8</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，比上年增加</w:t>
      </w:r>
      <w:r>
        <w:rPr>
          <w:rFonts w:hint="eastAsia" w:ascii="仿宋_GB2312" w:hAnsi="仿宋_GB2312" w:eastAsia="仿宋_GB2312" w:cs="仿宋_GB2312"/>
          <w:bCs/>
          <w:sz w:val="32"/>
          <w:szCs w:val="32"/>
          <w:lang w:val="en-US" w:eastAsia="zh-CN"/>
        </w:rPr>
        <w:t>2055.8万元，增加100%。</w:t>
      </w:r>
      <w:r>
        <w:rPr>
          <w:rFonts w:hint="eastAsia" w:ascii="仿宋_GB2312" w:hAnsi="仿宋_GB2312" w:eastAsia="仿宋_GB2312" w:cs="仿宋_GB2312"/>
          <w:bCs/>
          <w:sz w:val="32"/>
          <w:szCs w:val="32"/>
        </w:rPr>
        <w:t>其中</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基本支出</w:t>
      </w:r>
      <w:r>
        <w:rPr>
          <w:rFonts w:hint="eastAsia" w:ascii="仿宋_GB2312" w:hAnsi="仿宋_GB2312" w:eastAsia="仿宋_GB2312" w:cs="仿宋_GB2312"/>
          <w:bCs/>
          <w:sz w:val="32"/>
          <w:szCs w:val="32"/>
          <w:lang w:val="en-US" w:eastAsia="zh-CN"/>
        </w:rPr>
        <w:t>2035.8</w:t>
      </w:r>
      <w:r>
        <w:rPr>
          <w:rFonts w:hint="eastAsia" w:ascii="仿宋_GB2312" w:hAnsi="仿宋_GB2312" w:eastAsia="仿宋_GB2312" w:cs="仿宋_GB2312"/>
          <w:bCs/>
          <w:sz w:val="32"/>
          <w:szCs w:val="32"/>
        </w:rPr>
        <w:t>万元、项目支出</w:t>
      </w:r>
      <w:r>
        <w:rPr>
          <w:rFonts w:hint="eastAsia" w:ascii="仿宋_GB2312" w:hAnsi="仿宋_GB2312" w:eastAsia="仿宋_GB2312" w:cs="仿宋_GB2312"/>
          <w:bCs/>
          <w:sz w:val="32"/>
          <w:szCs w:val="32"/>
          <w:lang w:val="en-US" w:eastAsia="zh-CN"/>
        </w:rPr>
        <w:t>20</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事业单位</w:t>
      </w:r>
      <w:r>
        <w:rPr>
          <w:rFonts w:hint="eastAsia" w:ascii="仿宋_GB2312" w:hAnsi="仿宋_GB2312" w:eastAsia="仿宋_GB2312" w:cs="仿宋_GB2312"/>
          <w:bCs/>
          <w:sz w:val="32"/>
          <w:szCs w:val="32"/>
        </w:rPr>
        <w:t>经营支出</w:t>
      </w:r>
      <w:r>
        <w:rPr>
          <w:rFonts w:hint="eastAsia" w:ascii="仿宋_GB2312" w:hAnsi="仿宋_GB2312" w:eastAsia="仿宋_GB2312" w:cs="仿宋_GB2312"/>
          <w:bCs/>
          <w:sz w:val="32"/>
          <w:szCs w:val="32"/>
          <w:lang w:val="en-US" w:eastAsia="zh-CN"/>
        </w:rPr>
        <w:t>0</w:t>
      </w:r>
      <w:r>
        <w:rPr>
          <w:rFonts w:hint="eastAsia" w:ascii="仿宋_GB2312" w:hAnsi="仿宋_GB2312" w:eastAsia="仿宋_GB2312" w:cs="仿宋_GB2312"/>
          <w:bCs/>
          <w:sz w:val="32"/>
          <w:szCs w:val="32"/>
        </w:rPr>
        <w:t>万元、对附属单位补助支出</w:t>
      </w:r>
      <w:r>
        <w:rPr>
          <w:rFonts w:hint="eastAsia" w:ascii="仿宋_GB2312" w:hAnsi="仿宋_GB2312" w:eastAsia="仿宋_GB2312" w:cs="仿宋_GB2312"/>
          <w:bCs/>
          <w:sz w:val="32"/>
          <w:szCs w:val="32"/>
          <w:lang w:val="en-US" w:eastAsia="zh-CN"/>
        </w:rPr>
        <w:t>0</w:t>
      </w:r>
      <w:r>
        <w:rPr>
          <w:rFonts w:hint="eastAsia" w:ascii="仿宋_GB2312" w:hAnsi="仿宋_GB2312" w:eastAsia="仿宋_GB2312" w:cs="仿宋_GB2312"/>
          <w:bCs/>
          <w:sz w:val="32"/>
          <w:szCs w:val="32"/>
        </w:rPr>
        <w:t>万元、上缴上级支出</w:t>
      </w:r>
      <w:r>
        <w:rPr>
          <w:rFonts w:hint="eastAsia" w:ascii="仿宋_GB2312" w:hAnsi="仿宋_GB2312" w:eastAsia="仿宋_GB2312" w:cs="仿宋_GB2312"/>
          <w:bCs/>
          <w:sz w:val="32"/>
          <w:szCs w:val="32"/>
          <w:lang w:val="en-US" w:eastAsia="zh-CN"/>
        </w:rPr>
        <w:t>0</w:t>
      </w:r>
      <w:r>
        <w:rPr>
          <w:rFonts w:hint="eastAsia" w:ascii="仿宋_GB2312" w:hAnsi="仿宋_GB2312" w:eastAsia="仿宋_GB2312" w:cs="仿宋_GB2312"/>
          <w:bCs/>
          <w:sz w:val="32"/>
          <w:szCs w:val="32"/>
        </w:rPr>
        <w:t>万元。</w:t>
      </w:r>
    </w:p>
    <w:p>
      <w:pPr>
        <w:spacing w:line="560" w:lineRule="exact"/>
        <w:ind w:firstLine="642"/>
        <w:rPr>
          <w:rFonts w:hint="eastAsia" w:ascii="仿宋_GB2312" w:hAnsi="黑体" w:eastAsia="仿宋_GB2312" w:cs="黑体"/>
          <w:b/>
          <w:bCs/>
          <w:sz w:val="32"/>
          <w:szCs w:val="32"/>
        </w:rPr>
      </w:pPr>
      <w:r>
        <w:rPr>
          <w:rFonts w:hint="eastAsia" w:ascii="仿宋_GB2312" w:hAnsi="黑体" w:eastAsia="仿宋_GB2312" w:cs="黑体"/>
          <w:b/>
          <w:bCs/>
          <w:sz w:val="32"/>
          <w:szCs w:val="32"/>
        </w:rPr>
        <w:t>四、“三公”经费支出预算情况说明</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本预算反映部门年度“三公”经费预算情况。崇阳县</w:t>
      </w:r>
      <w:r>
        <w:rPr>
          <w:rFonts w:hint="eastAsia" w:ascii="仿宋_GB2312" w:hAnsi="仿宋_GB2312" w:eastAsia="仿宋_GB2312" w:cs="仿宋_GB2312"/>
          <w:bCs/>
          <w:sz w:val="32"/>
          <w:szCs w:val="32"/>
          <w:lang w:val="en-US" w:eastAsia="zh-CN"/>
        </w:rPr>
        <w:t>交通运输综合执法大队</w:t>
      </w:r>
      <w:r>
        <w:rPr>
          <w:rFonts w:hint="eastAsia" w:ascii="仿宋_GB2312" w:hAnsi="仿宋_GB2312" w:eastAsia="仿宋_GB2312" w:cs="仿宋_GB2312"/>
          <w:bCs/>
          <w:sz w:val="32"/>
          <w:szCs w:val="32"/>
        </w:rPr>
        <w:t>本年“三公”经费预算支出中，因公出国（境）费支出</w:t>
      </w:r>
      <w:r>
        <w:rPr>
          <w:rFonts w:hint="eastAsia" w:ascii="仿宋_GB2312" w:hAnsi="仿宋_GB2312" w:eastAsia="仿宋_GB2312" w:cs="仿宋_GB2312"/>
          <w:bCs/>
          <w:sz w:val="32"/>
          <w:szCs w:val="32"/>
          <w:lang w:val="en-US" w:eastAsia="zh-CN"/>
        </w:rPr>
        <w:t>0</w:t>
      </w:r>
      <w:r>
        <w:rPr>
          <w:rFonts w:hint="eastAsia" w:ascii="仿宋_GB2312" w:hAnsi="仿宋_GB2312" w:eastAsia="仿宋_GB2312" w:cs="仿宋_GB2312"/>
          <w:bCs/>
          <w:sz w:val="32"/>
          <w:szCs w:val="32"/>
        </w:rPr>
        <w:t>万元，占“三公”经费的</w:t>
      </w:r>
      <w:r>
        <w:rPr>
          <w:rFonts w:hint="eastAsia" w:ascii="仿宋_GB2312" w:hAnsi="仿宋_GB2312" w:eastAsia="仿宋_GB2312" w:cs="仿宋_GB2312"/>
          <w:bCs/>
          <w:sz w:val="32"/>
          <w:szCs w:val="32"/>
          <w:lang w:val="en-US" w:eastAsia="zh-CN"/>
        </w:rPr>
        <w:t>0</w:t>
      </w:r>
      <w:r>
        <w:rPr>
          <w:rFonts w:hint="eastAsia" w:ascii="仿宋_GB2312" w:hAnsi="仿宋_GB2312" w:eastAsia="仿宋_GB2312" w:cs="仿宋_GB2312"/>
          <w:bCs/>
          <w:sz w:val="32"/>
          <w:szCs w:val="32"/>
        </w:rPr>
        <w:t>%；公务用车购置及运行费支出</w:t>
      </w:r>
      <w:r>
        <w:rPr>
          <w:rFonts w:hint="eastAsia" w:ascii="仿宋_GB2312" w:hAnsi="仿宋_GB2312" w:eastAsia="仿宋_GB2312" w:cs="仿宋_GB2312"/>
          <w:bCs/>
          <w:sz w:val="32"/>
          <w:szCs w:val="32"/>
          <w:lang w:val="en-US" w:eastAsia="zh-CN"/>
        </w:rPr>
        <w:t>23.5</w:t>
      </w:r>
      <w:r>
        <w:rPr>
          <w:rFonts w:hint="eastAsia" w:ascii="仿宋_GB2312" w:hAnsi="仿宋_GB2312" w:eastAsia="仿宋_GB2312" w:cs="仿宋_GB2312"/>
          <w:bCs/>
          <w:sz w:val="32"/>
          <w:szCs w:val="32"/>
        </w:rPr>
        <w:t>万元，占“三公”经费的</w:t>
      </w:r>
      <w:r>
        <w:rPr>
          <w:rFonts w:hint="eastAsia" w:ascii="仿宋_GB2312" w:hAnsi="仿宋_GB2312" w:eastAsia="仿宋_GB2312" w:cs="仿宋_GB2312"/>
          <w:bCs/>
          <w:sz w:val="32"/>
          <w:szCs w:val="32"/>
          <w:lang w:val="en-US" w:eastAsia="zh-CN"/>
        </w:rPr>
        <w:t>88.7</w:t>
      </w:r>
      <w:r>
        <w:rPr>
          <w:rFonts w:hint="eastAsia" w:ascii="仿宋_GB2312" w:hAnsi="仿宋_GB2312" w:eastAsia="仿宋_GB2312" w:cs="仿宋_GB2312"/>
          <w:bCs/>
          <w:sz w:val="32"/>
          <w:szCs w:val="32"/>
        </w:rPr>
        <w:t>%；公务接待费支出</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万元，占“三公”经费的</w:t>
      </w:r>
      <w:r>
        <w:rPr>
          <w:rFonts w:hint="eastAsia" w:ascii="仿宋_GB2312" w:hAnsi="仿宋_GB2312" w:eastAsia="仿宋_GB2312" w:cs="仿宋_GB2312"/>
          <w:bCs/>
          <w:sz w:val="32"/>
          <w:szCs w:val="32"/>
          <w:lang w:val="en-US" w:eastAsia="zh-CN"/>
        </w:rPr>
        <w:t>11.3</w:t>
      </w:r>
      <w:r>
        <w:rPr>
          <w:rFonts w:hint="eastAsia" w:ascii="仿宋_GB2312" w:hAnsi="仿宋_GB2312" w:eastAsia="仿宋_GB2312" w:cs="仿宋_GB2312"/>
          <w:bCs/>
          <w:sz w:val="32"/>
          <w:szCs w:val="32"/>
        </w:rPr>
        <w:t>%。具体情况如下：</w:t>
      </w:r>
    </w:p>
    <w:p>
      <w:pPr>
        <w:numPr>
          <w:ilvl w:val="0"/>
          <w:numId w:val="1"/>
        </w:num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因公出国（境）费预算支出</w:t>
      </w:r>
      <w:r>
        <w:rPr>
          <w:rFonts w:hint="eastAsia" w:ascii="仿宋_GB2312" w:hAnsi="仿宋_GB2312" w:eastAsia="仿宋_GB2312" w:cs="仿宋_GB2312"/>
          <w:bCs/>
          <w:sz w:val="32"/>
          <w:szCs w:val="32"/>
          <w:lang w:val="en-US" w:eastAsia="zh-CN"/>
        </w:rPr>
        <w:t>0</w:t>
      </w:r>
      <w:r>
        <w:rPr>
          <w:rFonts w:hint="eastAsia" w:ascii="仿宋_GB2312" w:hAnsi="仿宋_GB2312" w:eastAsia="仿宋_GB2312" w:cs="仿宋_GB2312"/>
          <w:bCs/>
          <w:sz w:val="32"/>
          <w:szCs w:val="32"/>
        </w:rPr>
        <w:t>万元，比上年预算增加（减少）</w:t>
      </w:r>
      <w:r>
        <w:rPr>
          <w:rFonts w:hint="eastAsia" w:ascii="仿宋_GB2312" w:hAnsi="仿宋_GB2312" w:eastAsia="仿宋_GB2312" w:cs="仿宋_GB2312"/>
          <w:bCs/>
          <w:sz w:val="32"/>
          <w:szCs w:val="32"/>
          <w:lang w:val="en-US" w:eastAsia="zh-CN"/>
        </w:rPr>
        <w:t>0</w:t>
      </w:r>
      <w:r>
        <w:rPr>
          <w:rFonts w:hint="eastAsia" w:ascii="仿宋_GB2312" w:hAnsi="仿宋_GB2312" w:eastAsia="仿宋_GB2312" w:cs="仿宋_GB2312"/>
          <w:bCs/>
          <w:sz w:val="32"/>
          <w:szCs w:val="32"/>
        </w:rPr>
        <w:t>万元，主要原因</w:t>
      </w:r>
      <w:r>
        <w:rPr>
          <w:rFonts w:hint="eastAsia" w:ascii="仿宋_GB2312" w:hAnsi="仿宋_GB2312" w:eastAsia="仿宋_GB2312" w:cs="仿宋_GB2312"/>
          <w:sz w:val="32"/>
          <w:szCs w:val="32"/>
          <w:lang w:val="en-US" w:eastAsia="zh-CN"/>
        </w:rPr>
        <w:t>本单位无需出国（境）公务</w:t>
      </w:r>
      <w:r>
        <w:rPr>
          <w:rFonts w:hint="eastAsia" w:ascii="仿宋_GB2312" w:hAnsi="仿宋_GB2312" w:eastAsia="仿宋_GB2312" w:cs="仿宋_GB2312"/>
          <w:bCs/>
          <w:sz w:val="32"/>
          <w:szCs w:val="32"/>
        </w:rPr>
        <w:t>。</w:t>
      </w:r>
    </w:p>
    <w:p>
      <w:pPr>
        <w:numPr>
          <w:ilvl w:val="0"/>
          <w:numId w:val="1"/>
        </w:num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公务用车购置及运行费预算支出</w:t>
      </w:r>
      <w:r>
        <w:rPr>
          <w:rFonts w:hint="eastAsia" w:ascii="仿宋_GB2312" w:hAnsi="仿宋_GB2312" w:eastAsia="仿宋_GB2312" w:cs="仿宋_GB2312"/>
          <w:bCs/>
          <w:sz w:val="32"/>
          <w:szCs w:val="32"/>
          <w:lang w:val="en-US" w:eastAsia="zh-CN"/>
        </w:rPr>
        <w:t>23.5</w:t>
      </w:r>
      <w:r>
        <w:rPr>
          <w:rFonts w:hint="eastAsia" w:ascii="仿宋_GB2312" w:hAnsi="仿宋_GB2312" w:eastAsia="仿宋_GB2312" w:cs="仿宋_GB2312"/>
          <w:bCs/>
          <w:sz w:val="32"/>
          <w:szCs w:val="32"/>
        </w:rPr>
        <w:t>万元。其中：</w:t>
      </w:r>
    </w:p>
    <w:p>
      <w:pPr>
        <w:spacing w:line="560" w:lineRule="exact"/>
        <w:ind w:firstLine="640" w:firstLineChars="20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rPr>
        <w:t>（1）公务用车购置预算支出</w:t>
      </w:r>
      <w:r>
        <w:rPr>
          <w:rFonts w:hint="eastAsia" w:ascii="仿宋_GB2312" w:hAnsi="仿宋_GB2312" w:eastAsia="仿宋_GB2312" w:cs="仿宋_GB2312"/>
          <w:bCs/>
          <w:sz w:val="32"/>
          <w:szCs w:val="32"/>
          <w:lang w:val="en-US" w:eastAsia="zh-CN"/>
        </w:rPr>
        <w:t>0</w:t>
      </w:r>
      <w:r>
        <w:rPr>
          <w:rFonts w:hint="eastAsia" w:ascii="仿宋_GB2312" w:hAnsi="仿宋_GB2312" w:eastAsia="仿宋_GB2312" w:cs="仿宋_GB2312"/>
          <w:bCs/>
          <w:sz w:val="32"/>
          <w:szCs w:val="32"/>
        </w:rPr>
        <w:t>万元，比上年预算增加（减少）</w:t>
      </w:r>
      <w:r>
        <w:rPr>
          <w:rFonts w:hint="eastAsia" w:ascii="仿宋_GB2312" w:hAnsi="仿宋_GB2312" w:eastAsia="仿宋_GB2312" w:cs="仿宋_GB2312"/>
          <w:bCs/>
          <w:sz w:val="32"/>
          <w:szCs w:val="32"/>
          <w:highlight w:val="none"/>
          <w:lang w:val="en-US" w:eastAsia="zh-CN"/>
        </w:rPr>
        <w:t>0</w:t>
      </w:r>
      <w:r>
        <w:rPr>
          <w:rFonts w:hint="eastAsia" w:ascii="仿宋_GB2312" w:hAnsi="仿宋_GB2312" w:eastAsia="仿宋_GB2312" w:cs="仿宋_GB2312"/>
          <w:bCs/>
          <w:sz w:val="32"/>
          <w:szCs w:val="32"/>
          <w:highlight w:val="none"/>
        </w:rPr>
        <w:t>万元</w:t>
      </w:r>
      <w:r>
        <w:rPr>
          <w:rFonts w:hint="eastAsia" w:ascii="仿宋_GB2312" w:hAnsi="仿宋_GB2312" w:eastAsia="仿宋_GB2312" w:cs="仿宋_GB2312"/>
          <w:bCs/>
          <w:sz w:val="32"/>
          <w:szCs w:val="32"/>
          <w:highlight w:val="none"/>
          <w:lang w:eastAsia="zh-CN"/>
        </w:rPr>
        <w:t>。</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（2）公务用车运行维护费预算支出</w:t>
      </w:r>
      <w:r>
        <w:rPr>
          <w:rFonts w:hint="eastAsia" w:ascii="仿宋_GB2312" w:hAnsi="仿宋_GB2312" w:eastAsia="仿宋_GB2312" w:cs="仿宋_GB2312"/>
          <w:bCs/>
          <w:sz w:val="32"/>
          <w:szCs w:val="32"/>
          <w:lang w:val="en-US" w:eastAsia="zh-CN"/>
        </w:rPr>
        <w:t>23.5</w:t>
      </w:r>
      <w:r>
        <w:rPr>
          <w:rFonts w:hint="eastAsia" w:ascii="仿宋_GB2312" w:hAnsi="仿宋_GB2312" w:eastAsia="仿宋_GB2312" w:cs="仿宋_GB2312"/>
          <w:bCs/>
          <w:sz w:val="32"/>
          <w:szCs w:val="32"/>
        </w:rPr>
        <w:t>万元，与上年</w:t>
      </w:r>
      <w:r>
        <w:rPr>
          <w:rFonts w:hint="eastAsia" w:ascii="仿宋_GB2312" w:hAnsi="仿宋_GB2312" w:eastAsia="仿宋_GB2312" w:cs="仿宋_GB2312"/>
          <w:bCs/>
          <w:sz w:val="32"/>
          <w:szCs w:val="32"/>
          <w:lang w:val="en-US" w:eastAsia="zh-CN"/>
        </w:rPr>
        <w:t>相比</w:t>
      </w:r>
      <w:r>
        <w:rPr>
          <w:rFonts w:hint="eastAsia" w:ascii="仿宋_GB2312" w:hAnsi="仿宋_GB2312" w:eastAsia="仿宋_GB2312" w:cs="仿宋_GB2312"/>
          <w:bCs/>
          <w:sz w:val="32"/>
          <w:szCs w:val="32"/>
        </w:rPr>
        <w:t>增加</w:t>
      </w:r>
      <w:r>
        <w:rPr>
          <w:rFonts w:hint="eastAsia" w:ascii="仿宋_GB2312" w:hAnsi="仿宋_GB2312" w:eastAsia="仿宋_GB2312" w:cs="仿宋_GB2312"/>
          <w:bCs/>
          <w:sz w:val="32"/>
          <w:szCs w:val="32"/>
          <w:lang w:val="en-US" w:eastAsia="zh-CN"/>
        </w:rPr>
        <w:t>23.5</w:t>
      </w:r>
      <w:r>
        <w:rPr>
          <w:rFonts w:hint="eastAsia" w:ascii="仿宋_GB2312" w:hAnsi="仿宋_GB2312" w:eastAsia="仿宋_GB2312" w:cs="仿宋_GB2312"/>
          <w:bCs/>
          <w:sz w:val="32"/>
          <w:szCs w:val="32"/>
        </w:rPr>
        <w:t>万元，主要原因</w:t>
      </w:r>
      <w:r>
        <w:rPr>
          <w:rFonts w:hint="eastAsia" w:ascii="仿宋_GB2312" w:hAnsi="仿宋_GB2312" w:eastAsia="仿宋_GB2312" w:cs="仿宋_GB2312"/>
          <w:bCs/>
          <w:sz w:val="32"/>
          <w:szCs w:val="32"/>
          <w:lang w:val="en-US" w:eastAsia="zh-CN"/>
        </w:rPr>
        <w:t>本单位为2021年新成立单位</w:t>
      </w:r>
      <w:r>
        <w:rPr>
          <w:rFonts w:hint="eastAsia" w:ascii="仿宋_GB2312" w:hAnsi="仿宋_GB2312" w:eastAsia="仿宋_GB2312" w:cs="仿宋_GB2312"/>
          <w:bCs/>
          <w:sz w:val="32"/>
          <w:szCs w:val="32"/>
        </w:rPr>
        <w:t>。</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3．公务接待费预算支出</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val="en-US" w:eastAsia="zh-CN"/>
        </w:rPr>
        <w:t>比</w:t>
      </w:r>
      <w:r>
        <w:rPr>
          <w:rFonts w:hint="eastAsia" w:ascii="仿宋_GB2312" w:hAnsi="仿宋_GB2312" w:eastAsia="仿宋_GB2312" w:cs="仿宋_GB2312"/>
          <w:bCs/>
          <w:sz w:val="32"/>
          <w:szCs w:val="32"/>
        </w:rPr>
        <w:t>上年度增加</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万元，主要原因</w:t>
      </w:r>
      <w:r>
        <w:rPr>
          <w:rFonts w:hint="eastAsia" w:ascii="仿宋_GB2312" w:hAnsi="仿宋_GB2312" w:eastAsia="仿宋_GB2312" w:cs="仿宋_GB2312"/>
          <w:bCs/>
          <w:sz w:val="32"/>
          <w:szCs w:val="32"/>
          <w:lang w:val="en-US" w:eastAsia="zh-CN"/>
        </w:rPr>
        <w:t>是本单位为新成立单位</w:t>
      </w:r>
      <w:r>
        <w:rPr>
          <w:rFonts w:hint="eastAsia" w:ascii="仿宋_GB2312" w:hAnsi="仿宋_GB2312" w:eastAsia="仿宋_GB2312" w:cs="仿宋_GB2312"/>
          <w:bCs/>
          <w:sz w:val="32"/>
          <w:szCs w:val="32"/>
        </w:rPr>
        <w:t>。</w:t>
      </w:r>
    </w:p>
    <w:p>
      <w:pPr>
        <w:spacing w:line="560" w:lineRule="exact"/>
        <w:ind w:firstLine="640" w:firstLineChars="200"/>
        <w:rPr>
          <w:rFonts w:hint="eastAsia" w:ascii="仿宋_GB2312" w:hAnsi="仿宋_GB2312" w:eastAsia="仿宋_GB2312" w:cs="仿宋_GB2312"/>
          <w:bCs/>
          <w:sz w:val="32"/>
          <w:szCs w:val="32"/>
        </w:rPr>
      </w:pPr>
    </w:p>
    <w:p>
      <w:pPr>
        <w:pStyle w:val="10"/>
        <w:ind w:firstLine="0"/>
        <w:jc w:val="center"/>
        <w:rPr>
          <w:rFonts w:hint="eastAsia" w:ascii="仿宋_GB2312" w:hAnsi="黑体" w:cs="黑体"/>
          <w:b/>
          <w:bCs/>
          <w:szCs w:val="32"/>
        </w:rPr>
      </w:pPr>
      <w:r>
        <w:rPr>
          <w:rFonts w:hint="eastAsia" w:ascii="仿宋_GB2312" w:hAnsi="黑体" w:cs="黑体"/>
          <w:b/>
          <w:bCs/>
          <w:szCs w:val="32"/>
        </w:rPr>
        <w:t>第三部分  其他公开</w:t>
      </w:r>
      <w:bookmarkStart w:id="0" w:name="_GoBack"/>
      <w:bookmarkEnd w:id="0"/>
      <w:r>
        <w:rPr>
          <w:rFonts w:hint="eastAsia" w:ascii="仿宋_GB2312" w:hAnsi="黑体" w:cs="黑体"/>
          <w:b/>
          <w:bCs/>
          <w:szCs w:val="32"/>
        </w:rPr>
        <w:t>事项说明</w:t>
      </w:r>
    </w:p>
    <w:p>
      <w:pPr>
        <w:pStyle w:val="10"/>
        <w:ind w:firstLine="0"/>
        <w:jc w:val="center"/>
        <w:rPr>
          <w:rFonts w:hint="eastAsia" w:ascii="仿宋_GB2312" w:hAnsi="黑体" w:cs="黑体"/>
          <w:b/>
          <w:bCs/>
          <w:szCs w:val="32"/>
        </w:rPr>
      </w:pPr>
    </w:p>
    <w:p>
      <w:pPr>
        <w:pStyle w:val="10"/>
        <w:ind w:firstLine="643" w:firstLineChars="200"/>
        <w:rPr>
          <w:rFonts w:hint="eastAsia" w:ascii="仿宋_GB2312" w:hAnsi="黑体" w:cs="黑体"/>
          <w:bCs/>
          <w:szCs w:val="32"/>
        </w:rPr>
      </w:pPr>
      <w:r>
        <w:rPr>
          <w:rFonts w:hint="eastAsia" w:ascii="仿宋_GB2312" w:hAnsi="黑体" w:cs="黑体"/>
          <w:b/>
          <w:szCs w:val="32"/>
        </w:rPr>
        <w:t>一、机关运行经费安排情况说明</w:t>
      </w:r>
    </w:p>
    <w:p>
      <w:pPr>
        <w:pStyle w:val="10"/>
        <w:rPr>
          <w:rFonts w:hint="eastAsia" w:ascii="仿宋_GB2312" w:hAnsi="仿宋_GB2312" w:cs="仿宋_GB2312"/>
          <w:color w:val="FF0000"/>
          <w:szCs w:val="32"/>
        </w:rPr>
      </w:pPr>
      <w:r>
        <w:rPr>
          <w:rFonts w:hint="eastAsia" w:ascii="仿宋_GB2312" w:hAnsi="仿宋_GB2312" w:cs="仿宋_GB2312"/>
          <w:szCs w:val="32"/>
        </w:rPr>
        <w:t>202</w:t>
      </w:r>
      <w:r>
        <w:rPr>
          <w:rFonts w:hint="eastAsia" w:ascii="仿宋_GB2312" w:hAnsi="仿宋_GB2312" w:cs="仿宋_GB2312"/>
          <w:szCs w:val="32"/>
          <w:lang w:val="en-US" w:eastAsia="zh-CN"/>
        </w:rPr>
        <w:t>1</w:t>
      </w:r>
      <w:r>
        <w:rPr>
          <w:rFonts w:hint="eastAsia" w:ascii="仿宋_GB2312" w:hAnsi="仿宋_GB2312" w:cs="仿宋_GB2312"/>
          <w:szCs w:val="32"/>
        </w:rPr>
        <w:t>年本部门机关运行经费预算总计</w:t>
      </w:r>
      <w:r>
        <w:rPr>
          <w:rFonts w:hint="eastAsia" w:ascii="仿宋_GB2312" w:hAnsi="仿宋_GB2312" w:cs="仿宋_GB2312"/>
          <w:szCs w:val="32"/>
          <w:lang w:val="en-US" w:eastAsia="zh-CN"/>
        </w:rPr>
        <w:t>60</w:t>
      </w:r>
      <w:r>
        <w:rPr>
          <w:rFonts w:hint="eastAsia" w:ascii="仿宋_GB2312" w:hAnsi="仿宋_GB2312" w:cs="仿宋_GB2312"/>
          <w:szCs w:val="32"/>
        </w:rPr>
        <w:t>万元。机关运行经费具体包括办公</w:t>
      </w:r>
      <w:r>
        <w:rPr>
          <w:rFonts w:hint="eastAsia" w:ascii="仿宋_GB2312" w:hAnsi="仿宋_GB2312" w:cs="仿宋_GB2312"/>
          <w:szCs w:val="32"/>
          <w:lang w:val="en-US" w:eastAsia="zh-CN"/>
        </w:rPr>
        <w:t>5.5万元、</w:t>
      </w:r>
      <w:r>
        <w:rPr>
          <w:rFonts w:hint="eastAsia" w:ascii="仿宋_GB2312" w:hAnsi="仿宋_GB2312" w:cs="仿宋_GB2312"/>
          <w:szCs w:val="32"/>
        </w:rPr>
        <w:t>印刷费</w:t>
      </w:r>
      <w:r>
        <w:rPr>
          <w:rFonts w:hint="eastAsia" w:ascii="仿宋_GB2312" w:hAnsi="仿宋_GB2312" w:cs="仿宋_GB2312"/>
          <w:szCs w:val="32"/>
          <w:lang w:val="en-US" w:eastAsia="zh-CN"/>
        </w:rPr>
        <w:t>2万元</w:t>
      </w:r>
      <w:r>
        <w:rPr>
          <w:rFonts w:hint="eastAsia" w:ascii="仿宋_GB2312" w:hAnsi="仿宋_GB2312" w:cs="仿宋_GB2312"/>
          <w:szCs w:val="32"/>
        </w:rPr>
        <w:t>、邮电费</w:t>
      </w:r>
      <w:r>
        <w:rPr>
          <w:rFonts w:hint="eastAsia" w:ascii="仿宋_GB2312" w:hAnsi="仿宋_GB2312" w:cs="仿宋_GB2312"/>
          <w:szCs w:val="32"/>
          <w:lang w:val="en-US" w:eastAsia="zh-CN"/>
        </w:rPr>
        <w:t>1万元</w:t>
      </w:r>
      <w:r>
        <w:rPr>
          <w:rFonts w:hint="eastAsia" w:ascii="仿宋_GB2312" w:hAnsi="仿宋_GB2312" w:cs="仿宋_GB2312"/>
          <w:szCs w:val="32"/>
        </w:rPr>
        <w:t>、差旅费</w:t>
      </w:r>
      <w:r>
        <w:rPr>
          <w:rFonts w:hint="eastAsia" w:ascii="仿宋_GB2312" w:hAnsi="仿宋_GB2312" w:cs="仿宋_GB2312"/>
          <w:szCs w:val="32"/>
          <w:lang w:val="en-US" w:eastAsia="zh-CN"/>
        </w:rPr>
        <w:t>3万元</w:t>
      </w:r>
      <w:r>
        <w:rPr>
          <w:rFonts w:hint="eastAsia" w:ascii="仿宋_GB2312" w:hAnsi="仿宋_GB2312" w:cs="仿宋_GB2312"/>
          <w:szCs w:val="32"/>
        </w:rPr>
        <w:t>、会议费</w:t>
      </w:r>
      <w:r>
        <w:rPr>
          <w:rFonts w:hint="eastAsia" w:ascii="仿宋_GB2312" w:hAnsi="仿宋_GB2312" w:cs="仿宋_GB2312"/>
          <w:szCs w:val="32"/>
          <w:lang w:val="en-US" w:eastAsia="zh-CN"/>
        </w:rPr>
        <w:t>3万元</w:t>
      </w:r>
      <w:r>
        <w:rPr>
          <w:rFonts w:hint="eastAsia" w:ascii="仿宋_GB2312" w:hAnsi="仿宋_GB2312" w:cs="仿宋_GB2312"/>
          <w:szCs w:val="32"/>
        </w:rPr>
        <w:t>、福利费</w:t>
      </w:r>
      <w:r>
        <w:rPr>
          <w:rFonts w:hint="eastAsia" w:ascii="仿宋_GB2312" w:hAnsi="仿宋_GB2312" w:cs="仿宋_GB2312"/>
          <w:szCs w:val="32"/>
          <w:lang w:val="en-US" w:eastAsia="zh-CN"/>
        </w:rPr>
        <w:t>6万元</w:t>
      </w:r>
      <w:r>
        <w:rPr>
          <w:rFonts w:hint="eastAsia" w:ascii="仿宋_GB2312" w:hAnsi="仿宋_GB2312" w:cs="仿宋_GB2312"/>
          <w:szCs w:val="32"/>
        </w:rPr>
        <w:t>、日常维修费</w:t>
      </w:r>
      <w:r>
        <w:rPr>
          <w:rFonts w:hint="eastAsia" w:ascii="仿宋_GB2312" w:hAnsi="仿宋_GB2312" w:cs="仿宋_GB2312"/>
          <w:szCs w:val="32"/>
          <w:lang w:val="en-US" w:eastAsia="zh-CN"/>
        </w:rPr>
        <w:t>2万元</w:t>
      </w:r>
      <w:r>
        <w:rPr>
          <w:rFonts w:hint="eastAsia" w:ascii="仿宋_GB2312" w:hAnsi="仿宋_GB2312" w:cs="仿宋_GB2312"/>
          <w:szCs w:val="32"/>
        </w:rPr>
        <w:t>、专用材料及一般设备购置费</w:t>
      </w:r>
      <w:r>
        <w:rPr>
          <w:rFonts w:hint="eastAsia" w:ascii="仿宋_GB2312" w:hAnsi="仿宋_GB2312" w:cs="仿宋_GB2312"/>
          <w:szCs w:val="32"/>
          <w:lang w:val="en-US" w:eastAsia="zh-CN"/>
        </w:rPr>
        <w:t>5万元</w:t>
      </w:r>
      <w:r>
        <w:rPr>
          <w:rFonts w:hint="eastAsia" w:ascii="仿宋_GB2312" w:hAnsi="仿宋_GB2312" w:cs="仿宋_GB2312"/>
          <w:szCs w:val="32"/>
        </w:rPr>
        <w:t>、</w:t>
      </w:r>
      <w:r>
        <w:rPr>
          <w:rFonts w:hint="eastAsia" w:ascii="仿宋_GB2312" w:hAnsi="仿宋_GB2312" w:cs="仿宋_GB2312"/>
          <w:szCs w:val="32"/>
          <w:lang w:val="en-US" w:eastAsia="zh-CN"/>
        </w:rPr>
        <w:t>公务接待费10万元、工会经费3万元、培训费3万元、</w:t>
      </w:r>
      <w:r>
        <w:rPr>
          <w:rFonts w:hint="eastAsia" w:ascii="仿宋_GB2312" w:hAnsi="仿宋_GB2312" w:cs="仿宋_GB2312"/>
          <w:szCs w:val="32"/>
        </w:rPr>
        <w:t>办公用房水电费</w:t>
      </w:r>
      <w:r>
        <w:rPr>
          <w:rFonts w:hint="eastAsia" w:ascii="仿宋_GB2312" w:hAnsi="仿宋_GB2312" w:cs="仿宋_GB2312"/>
          <w:szCs w:val="32"/>
          <w:lang w:val="en-US" w:eastAsia="zh-CN"/>
        </w:rPr>
        <w:t>11万元</w:t>
      </w:r>
      <w:r>
        <w:rPr>
          <w:rFonts w:hint="eastAsia" w:ascii="仿宋_GB2312" w:hAnsi="仿宋_GB2312" w:cs="仿宋_GB2312"/>
          <w:szCs w:val="32"/>
        </w:rPr>
        <w:t>、办公用房取暖费</w:t>
      </w:r>
      <w:r>
        <w:rPr>
          <w:rFonts w:hint="eastAsia" w:ascii="仿宋_GB2312" w:hAnsi="仿宋_GB2312" w:cs="仿宋_GB2312"/>
          <w:szCs w:val="32"/>
          <w:lang w:val="en-US" w:eastAsia="zh-CN"/>
        </w:rPr>
        <w:t>0元</w:t>
      </w:r>
      <w:r>
        <w:rPr>
          <w:rFonts w:hint="eastAsia" w:ascii="仿宋_GB2312" w:hAnsi="仿宋_GB2312" w:cs="仿宋_GB2312"/>
          <w:szCs w:val="32"/>
        </w:rPr>
        <w:t>、办公用房物业管理费</w:t>
      </w:r>
      <w:r>
        <w:rPr>
          <w:rFonts w:hint="eastAsia" w:ascii="仿宋_GB2312" w:hAnsi="仿宋_GB2312" w:cs="仿宋_GB2312"/>
          <w:szCs w:val="32"/>
          <w:lang w:val="en-US" w:eastAsia="zh-CN"/>
        </w:rPr>
        <w:t>0元</w:t>
      </w:r>
      <w:r>
        <w:rPr>
          <w:rFonts w:hint="eastAsia" w:ascii="仿宋_GB2312" w:hAnsi="仿宋_GB2312" w:cs="仿宋_GB2312"/>
          <w:szCs w:val="32"/>
        </w:rPr>
        <w:t>、公务用车运行维护费</w:t>
      </w:r>
      <w:r>
        <w:rPr>
          <w:rFonts w:hint="eastAsia" w:ascii="仿宋_GB2312" w:hAnsi="仿宋_GB2312" w:cs="仿宋_GB2312"/>
          <w:szCs w:val="32"/>
          <w:lang w:val="en-US" w:eastAsia="zh-CN"/>
        </w:rPr>
        <w:t>5.5万元</w:t>
      </w:r>
      <w:r>
        <w:rPr>
          <w:rFonts w:hint="eastAsia" w:ascii="仿宋_GB2312" w:hAnsi="仿宋_GB2312" w:cs="仿宋_GB2312"/>
          <w:szCs w:val="32"/>
        </w:rPr>
        <w:t>以及其他费用</w:t>
      </w:r>
      <w:r>
        <w:rPr>
          <w:rFonts w:hint="eastAsia" w:ascii="仿宋_GB2312" w:hAnsi="仿宋_GB2312" w:cs="仿宋_GB2312"/>
          <w:szCs w:val="32"/>
          <w:lang w:val="en-US" w:eastAsia="zh-CN"/>
        </w:rPr>
        <w:t>0元</w:t>
      </w:r>
      <w:r>
        <w:rPr>
          <w:rFonts w:hint="eastAsia" w:ascii="仿宋_GB2312" w:hAnsi="仿宋_GB2312" w:cs="仿宋_GB2312"/>
          <w:szCs w:val="32"/>
        </w:rPr>
        <w:t>。</w:t>
      </w:r>
    </w:p>
    <w:p>
      <w:pPr>
        <w:pStyle w:val="10"/>
        <w:ind w:firstLine="643" w:firstLineChars="200"/>
        <w:rPr>
          <w:rFonts w:hint="eastAsia" w:ascii="仿宋_GB2312" w:hAnsi="黑体" w:cs="黑体"/>
          <w:b/>
          <w:szCs w:val="32"/>
        </w:rPr>
      </w:pPr>
      <w:r>
        <w:rPr>
          <w:rFonts w:hint="eastAsia" w:ascii="仿宋_GB2312" w:hAnsi="黑体" w:cs="黑体"/>
          <w:b/>
          <w:szCs w:val="32"/>
        </w:rPr>
        <w:t>二、政府采购安排情况说明</w:t>
      </w:r>
    </w:p>
    <w:p>
      <w:pPr>
        <w:pStyle w:val="10"/>
        <w:rPr>
          <w:rFonts w:hint="eastAsia" w:ascii="仿宋_GB2312" w:hAnsi="仿宋_GB2312" w:cs="仿宋_GB2312"/>
          <w:szCs w:val="32"/>
        </w:rPr>
      </w:pPr>
      <w:r>
        <w:rPr>
          <w:rFonts w:hint="eastAsia" w:ascii="仿宋_GB2312" w:hAnsi="仿宋_GB2312" w:cs="仿宋_GB2312"/>
          <w:szCs w:val="32"/>
        </w:rPr>
        <w:t>本预算反映部门年度政府采购支出预算安排情况。</w:t>
      </w:r>
    </w:p>
    <w:p>
      <w:pPr>
        <w:pStyle w:val="10"/>
        <w:rPr>
          <w:rFonts w:hint="eastAsia" w:ascii="仿宋_GB2312" w:hAnsi="仿宋_GB2312" w:cs="仿宋_GB2312"/>
          <w:szCs w:val="32"/>
        </w:rPr>
      </w:pPr>
      <w:r>
        <w:rPr>
          <w:rFonts w:hint="eastAsia" w:ascii="仿宋_GB2312" w:hAnsi="仿宋_GB2312" w:cs="仿宋_GB2312"/>
          <w:szCs w:val="32"/>
        </w:rPr>
        <w:t>202</w:t>
      </w:r>
      <w:r>
        <w:rPr>
          <w:rFonts w:hint="eastAsia" w:ascii="仿宋_GB2312" w:hAnsi="仿宋_GB2312" w:cs="仿宋_GB2312"/>
          <w:szCs w:val="32"/>
          <w:lang w:val="en-US" w:eastAsia="zh-CN"/>
        </w:rPr>
        <w:t>1</w:t>
      </w:r>
      <w:r>
        <w:rPr>
          <w:rFonts w:hint="eastAsia" w:ascii="仿宋_GB2312" w:hAnsi="仿宋_GB2312" w:cs="仿宋_GB2312"/>
          <w:szCs w:val="32"/>
        </w:rPr>
        <w:t>年度政府采购支出预算总额</w:t>
      </w:r>
      <w:r>
        <w:rPr>
          <w:rFonts w:hint="eastAsia" w:ascii="仿宋_GB2312" w:hAnsi="仿宋_GB2312" w:cs="仿宋_GB2312"/>
          <w:szCs w:val="32"/>
          <w:lang w:val="en-US" w:eastAsia="zh-CN"/>
        </w:rPr>
        <w:t>40</w:t>
      </w:r>
      <w:r>
        <w:rPr>
          <w:rFonts w:hint="eastAsia" w:ascii="仿宋_GB2312" w:hAnsi="仿宋_GB2312" w:cs="仿宋_GB2312"/>
          <w:szCs w:val="32"/>
        </w:rPr>
        <w:t>万元，其中：集中采购支出</w:t>
      </w:r>
      <w:r>
        <w:rPr>
          <w:rFonts w:hint="eastAsia" w:ascii="仿宋_GB2312" w:hAnsi="仿宋_GB2312" w:cs="仿宋_GB2312"/>
          <w:szCs w:val="32"/>
          <w:lang w:val="en-US" w:eastAsia="zh-CN"/>
        </w:rPr>
        <w:t>0</w:t>
      </w:r>
      <w:r>
        <w:rPr>
          <w:rFonts w:hint="eastAsia" w:ascii="仿宋_GB2312" w:hAnsi="仿宋_GB2312" w:cs="仿宋_GB2312"/>
          <w:szCs w:val="32"/>
        </w:rPr>
        <w:t>万元、分散采购支出</w:t>
      </w:r>
      <w:r>
        <w:rPr>
          <w:rFonts w:hint="eastAsia" w:ascii="仿宋_GB2312" w:hAnsi="仿宋_GB2312" w:cs="仿宋_GB2312"/>
          <w:szCs w:val="32"/>
          <w:lang w:val="en-US" w:eastAsia="zh-CN"/>
        </w:rPr>
        <w:t>40</w:t>
      </w:r>
      <w:r>
        <w:rPr>
          <w:rFonts w:hint="eastAsia" w:ascii="仿宋_GB2312" w:hAnsi="仿宋_GB2312" w:cs="仿宋_GB2312"/>
          <w:szCs w:val="32"/>
        </w:rPr>
        <w:t>万元。</w:t>
      </w:r>
    </w:p>
    <w:p>
      <w:pPr>
        <w:pStyle w:val="10"/>
        <w:ind w:firstLine="643" w:firstLineChars="200"/>
        <w:rPr>
          <w:rFonts w:hint="eastAsia" w:ascii="仿宋_GB2312" w:hAnsi="黑体" w:cs="黑体"/>
          <w:b/>
          <w:szCs w:val="32"/>
        </w:rPr>
      </w:pPr>
      <w:r>
        <w:rPr>
          <w:rFonts w:hint="eastAsia" w:ascii="仿宋_GB2312" w:hAnsi="黑体" w:cs="黑体"/>
          <w:b/>
          <w:szCs w:val="32"/>
        </w:rPr>
        <w:t>三、国有资产占用使用情况说明</w:t>
      </w:r>
    </w:p>
    <w:p>
      <w:pPr>
        <w:pStyle w:val="10"/>
        <w:rPr>
          <w:rFonts w:hint="eastAsia" w:ascii="仿宋_GB2312" w:hAnsi="仿宋_GB2312" w:cs="仿宋_GB2312"/>
          <w:szCs w:val="32"/>
          <w:highlight w:val="none"/>
        </w:rPr>
      </w:pPr>
      <w:r>
        <w:rPr>
          <w:rFonts w:hint="eastAsia" w:ascii="仿宋_GB2312" w:hAnsi="仿宋_GB2312" w:cs="仿宋_GB2312"/>
          <w:szCs w:val="32"/>
        </w:rPr>
        <w:t>截至201</w:t>
      </w:r>
      <w:r>
        <w:rPr>
          <w:rFonts w:hint="eastAsia" w:ascii="仿宋_GB2312" w:hAnsi="仿宋_GB2312" w:cs="仿宋_GB2312"/>
          <w:szCs w:val="32"/>
          <w:lang w:val="en-US" w:eastAsia="zh-CN"/>
        </w:rPr>
        <w:t>0</w:t>
      </w:r>
      <w:r>
        <w:rPr>
          <w:rFonts w:hint="eastAsia" w:ascii="仿宋_GB2312" w:hAnsi="仿宋_GB2312" w:cs="仿宋_GB2312"/>
          <w:szCs w:val="32"/>
        </w:rPr>
        <w:t>年12月31日，部门房屋面积共有</w:t>
      </w:r>
      <w:r>
        <w:rPr>
          <w:rFonts w:hint="eastAsia" w:ascii="仿宋_GB2312" w:hAnsi="仿宋_GB2312" w:cs="仿宋_GB2312"/>
          <w:szCs w:val="32"/>
          <w:lang w:val="en-US" w:eastAsia="zh-CN"/>
        </w:rPr>
        <w:t>0</w:t>
      </w:r>
      <w:r>
        <w:rPr>
          <w:rFonts w:hint="eastAsia" w:ascii="仿宋_GB2312" w:hAnsi="仿宋_GB2312" w:cs="仿宋_GB2312"/>
          <w:szCs w:val="32"/>
        </w:rPr>
        <w:t>平方米；共有车辆</w:t>
      </w:r>
      <w:r>
        <w:rPr>
          <w:rFonts w:hint="eastAsia" w:ascii="仿宋_GB2312" w:hAnsi="仿宋_GB2312" w:cs="仿宋_GB2312"/>
          <w:szCs w:val="32"/>
          <w:lang w:val="en-US" w:eastAsia="zh-CN"/>
        </w:rPr>
        <w:t>6</w:t>
      </w:r>
      <w:r>
        <w:rPr>
          <w:rFonts w:hint="eastAsia" w:ascii="仿宋_GB2312" w:hAnsi="仿宋_GB2312" w:cs="仿宋_GB2312"/>
          <w:szCs w:val="32"/>
        </w:rPr>
        <w:t>辆，其中：保留公务用车</w:t>
      </w:r>
      <w:r>
        <w:rPr>
          <w:rFonts w:hint="eastAsia" w:ascii="仿宋_GB2312" w:hAnsi="仿宋_GB2312" w:cs="仿宋_GB2312"/>
          <w:szCs w:val="32"/>
          <w:lang w:val="en-US" w:eastAsia="zh-CN"/>
        </w:rPr>
        <w:t>0</w:t>
      </w:r>
      <w:r>
        <w:rPr>
          <w:rFonts w:hint="eastAsia" w:ascii="仿宋_GB2312" w:hAnsi="仿宋_GB2312" w:cs="仿宋_GB2312"/>
          <w:szCs w:val="32"/>
        </w:rPr>
        <w:t>辆，执法执勤用车</w:t>
      </w:r>
      <w:r>
        <w:rPr>
          <w:rFonts w:hint="eastAsia" w:ascii="仿宋_GB2312" w:hAnsi="仿宋_GB2312" w:cs="仿宋_GB2312"/>
          <w:szCs w:val="32"/>
          <w:highlight w:val="none"/>
          <w:lang w:val="en-US" w:eastAsia="zh-CN"/>
        </w:rPr>
        <w:t>6</w:t>
      </w:r>
      <w:r>
        <w:rPr>
          <w:rFonts w:hint="eastAsia" w:ascii="仿宋_GB2312" w:hAnsi="仿宋_GB2312" w:cs="仿宋_GB2312"/>
          <w:szCs w:val="32"/>
          <w:highlight w:val="none"/>
        </w:rPr>
        <w:t>辆，特种专业技术用车</w:t>
      </w:r>
      <w:r>
        <w:rPr>
          <w:rFonts w:hint="eastAsia" w:ascii="仿宋_GB2312" w:hAnsi="仿宋_GB2312" w:cs="仿宋_GB2312"/>
          <w:szCs w:val="32"/>
          <w:highlight w:val="none"/>
          <w:lang w:val="en-US" w:eastAsia="zh-CN"/>
        </w:rPr>
        <w:t>0</w:t>
      </w:r>
      <w:r>
        <w:rPr>
          <w:rFonts w:hint="eastAsia" w:ascii="仿宋_GB2312" w:hAnsi="仿宋_GB2312" w:cs="仿宋_GB2312"/>
          <w:szCs w:val="32"/>
          <w:highlight w:val="none"/>
        </w:rPr>
        <w:t>辆。</w:t>
      </w:r>
    </w:p>
    <w:p>
      <w:pPr>
        <w:pStyle w:val="10"/>
        <w:ind w:firstLine="643" w:firstLineChars="200"/>
        <w:rPr>
          <w:rFonts w:hint="eastAsia" w:ascii="仿宋_GB2312" w:hAnsi="黑体" w:cs="黑体"/>
          <w:b/>
          <w:szCs w:val="32"/>
          <w:highlight w:val="none"/>
        </w:rPr>
      </w:pPr>
      <w:r>
        <w:rPr>
          <w:rFonts w:hint="eastAsia" w:ascii="仿宋_GB2312" w:hAnsi="黑体" w:cs="黑体"/>
          <w:b/>
          <w:szCs w:val="32"/>
          <w:highlight w:val="none"/>
        </w:rPr>
        <w:t>四、</w:t>
      </w:r>
      <w:r>
        <w:rPr>
          <w:rFonts w:hint="eastAsia" w:ascii="仿宋_GB2312" w:hAnsi="黑体" w:cs="黑体"/>
          <w:b/>
          <w:szCs w:val="32"/>
          <w:highlight w:val="none"/>
          <w:lang w:eastAsia="zh-CN"/>
        </w:rPr>
        <w:t>部门</w:t>
      </w:r>
      <w:r>
        <w:rPr>
          <w:rFonts w:hint="eastAsia" w:ascii="仿宋_GB2312" w:hAnsi="黑体" w:cs="黑体"/>
          <w:b/>
          <w:szCs w:val="32"/>
          <w:highlight w:val="none"/>
        </w:rPr>
        <w:t>预算</w:t>
      </w:r>
      <w:r>
        <w:rPr>
          <w:rFonts w:hint="eastAsia" w:ascii="仿宋_GB2312" w:hAnsi="黑体" w:cs="黑体"/>
          <w:b/>
          <w:szCs w:val="32"/>
          <w:highlight w:val="none"/>
          <w:lang w:eastAsia="zh-CN"/>
        </w:rPr>
        <w:t>绩效</w:t>
      </w:r>
      <w:r>
        <w:rPr>
          <w:rFonts w:hint="eastAsia" w:ascii="仿宋_GB2312" w:hAnsi="黑体" w:cs="黑体"/>
          <w:b/>
          <w:szCs w:val="32"/>
          <w:highlight w:val="none"/>
        </w:rPr>
        <w:t>情况说明</w:t>
      </w:r>
    </w:p>
    <w:p>
      <w:pPr>
        <w:pStyle w:val="10"/>
        <w:ind w:firstLine="640" w:firstLineChars="200"/>
        <w:rPr>
          <w:rFonts w:hint="eastAsia" w:ascii="仿宋_GB2312" w:hAnsi="黑体" w:cs="黑体"/>
          <w:b w:val="0"/>
          <w:bCs/>
          <w:szCs w:val="32"/>
          <w:highlight w:val="none"/>
        </w:rPr>
      </w:pPr>
      <w:r>
        <w:rPr>
          <w:rFonts w:hint="eastAsia" w:ascii="仿宋_GB2312" w:hAnsi="黑体" w:cs="黑体"/>
          <w:b w:val="0"/>
          <w:bCs/>
          <w:szCs w:val="32"/>
          <w:highlight w:val="none"/>
        </w:rPr>
        <w:t>（一）部门整体绩效情况</w:t>
      </w:r>
    </w:p>
    <w:p>
      <w:pPr>
        <w:pStyle w:val="10"/>
        <w:ind w:firstLine="640" w:firstLineChars="200"/>
        <w:rPr>
          <w:rFonts w:hint="eastAsia" w:ascii="仿宋_GB2312" w:hAnsi="黑体" w:eastAsia="仿宋_GB2312" w:cs="黑体"/>
          <w:b w:val="0"/>
          <w:bCs/>
          <w:szCs w:val="32"/>
          <w:highlight w:val="none"/>
          <w:lang w:eastAsia="zh-CN"/>
        </w:rPr>
      </w:pPr>
      <w:r>
        <w:rPr>
          <w:rFonts w:hint="eastAsia" w:ascii="仿宋_GB2312" w:hAnsi="黑体" w:cs="黑体"/>
          <w:b w:val="0"/>
          <w:bCs/>
          <w:szCs w:val="32"/>
          <w:highlight w:val="none"/>
        </w:rPr>
        <w:t>2021年本部门预算整体支出</w:t>
      </w:r>
      <w:r>
        <w:rPr>
          <w:rFonts w:hint="eastAsia" w:ascii="仿宋_GB2312" w:hAnsi="黑体" w:cs="黑体"/>
          <w:b w:val="0"/>
          <w:bCs/>
          <w:szCs w:val="32"/>
          <w:highlight w:val="none"/>
          <w:lang w:val="en-US" w:eastAsia="zh-CN"/>
        </w:rPr>
        <w:t>0</w:t>
      </w:r>
      <w:r>
        <w:rPr>
          <w:rFonts w:hint="eastAsia" w:ascii="仿宋_GB2312" w:hAnsi="黑体" w:cs="黑体"/>
          <w:b w:val="0"/>
          <w:bCs/>
          <w:szCs w:val="32"/>
          <w:highlight w:val="none"/>
        </w:rPr>
        <w:t>万元（其中：基本支出</w:t>
      </w:r>
      <w:r>
        <w:rPr>
          <w:rFonts w:hint="eastAsia" w:ascii="仿宋_GB2312" w:hAnsi="黑体" w:cs="黑体"/>
          <w:b w:val="0"/>
          <w:bCs/>
          <w:szCs w:val="32"/>
          <w:highlight w:val="none"/>
          <w:lang w:val="en-US" w:eastAsia="zh-CN"/>
        </w:rPr>
        <w:t>0</w:t>
      </w:r>
      <w:r>
        <w:rPr>
          <w:rFonts w:hint="eastAsia" w:ascii="仿宋_GB2312" w:hAnsi="黑体" w:cs="黑体"/>
          <w:b w:val="0"/>
          <w:bCs/>
          <w:szCs w:val="32"/>
          <w:highlight w:val="none"/>
        </w:rPr>
        <w:t>万元，项目支出</w:t>
      </w:r>
      <w:r>
        <w:rPr>
          <w:rFonts w:hint="eastAsia" w:ascii="仿宋_GB2312" w:hAnsi="黑体" w:cs="黑体"/>
          <w:b w:val="0"/>
          <w:bCs/>
          <w:szCs w:val="32"/>
          <w:highlight w:val="none"/>
          <w:lang w:val="en-US" w:eastAsia="zh-CN"/>
        </w:rPr>
        <w:t>0</w:t>
      </w:r>
      <w:r>
        <w:rPr>
          <w:rFonts w:hint="eastAsia" w:ascii="仿宋_GB2312" w:hAnsi="黑体" w:cs="黑体"/>
          <w:b w:val="0"/>
          <w:bCs/>
          <w:szCs w:val="32"/>
          <w:highlight w:val="none"/>
        </w:rPr>
        <w:t>万元）</w:t>
      </w:r>
      <w:r>
        <w:rPr>
          <w:rFonts w:hint="eastAsia" w:ascii="仿宋_GB2312" w:hAnsi="黑体" w:cs="黑体"/>
          <w:b w:val="0"/>
          <w:bCs/>
          <w:szCs w:val="32"/>
          <w:highlight w:val="none"/>
          <w:lang w:eastAsia="zh-CN"/>
        </w:rPr>
        <w:t>。</w:t>
      </w:r>
    </w:p>
    <w:p>
      <w:pPr>
        <w:pStyle w:val="10"/>
        <w:ind w:firstLine="640" w:firstLineChars="200"/>
        <w:rPr>
          <w:rFonts w:hint="eastAsia" w:ascii="仿宋_GB2312" w:hAnsi="黑体" w:cs="黑体"/>
          <w:b w:val="0"/>
          <w:bCs/>
          <w:szCs w:val="32"/>
          <w:highlight w:val="none"/>
        </w:rPr>
      </w:pPr>
      <w:r>
        <w:rPr>
          <w:rFonts w:hint="eastAsia" w:ascii="仿宋_GB2312" w:hAnsi="黑体" w:cs="黑体"/>
          <w:b w:val="0"/>
          <w:bCs/>
          <w:szCs w:val="32"/>
          <w:highlight w:val="none"/>
        </w:rPr>
        <w:t>（二）本部门2021年度无重点项目</w:t>
      </w:r>
    </w:p>
    <w:p>
      <w:pPr>
        <w:pStyle w:val="10"/>
        <w:ind w:firstLine="643" w:firstLineChars="200"/>
        <w:rPr>
          <w:rFonts w:hint="eastAsia" w:ascii="仿宋_GB2312" w:hAnsi="黑体" w:cs="黑体"/>
          <w:b/>
          <w:szCs w:val="32"/>
        </w:rPr>
      </w:pPr>
      <w:r>
        <w:rPr>
          <w:rFonts w:hint="eastAsia" w:ascii="仿宋_GB2312" w:hAnsi="黑体" w:cs="黑体"/>
          <w:b/>
          <w:szCs w:val="32"/>
        </w:rPr>
        <w:t>五、政府购买服务情况说明</w:t>
      </w:r>
    </w:p>
    <w:p>
      <w:pPr>
        <w:pStyle w:val="10"/>
        <w:ind w:firstLineChars="200"/>
        <w:rPr>
          <w:rFonts w:hint="eastAsia" w:ascii="仿宋_GB2312" w:hAnsi="仿宋_GB2312" w:cs="仿宋_GB2312"/>
          <w:szCs w:val="32"/>
        </w:rPr>
      </w:pPr>
      <w:r>
        <w:rPr>
          <w:rFonts w:hint="eastAsia" w:ascii="仿宋_GB2312" w:hAnsi="仿宋_GB2312" w:cs="仿宋_GB2312"/>
          <w:szCs w:val="32"/>
        </w:rPr>
        <w:t>根据现行政府购买服务指导目录，202</w:t>
      </w:r>
      <w:r>
        <w:rPr>
          <w:rFonts w:hint="eastAsia" w:ascii="仿宋_GB2312" w:hAnsi="仿宋_GB2312" w:cs="仿宋_GB2312"/>
          <w:szCs w:val="32"/>
          <w:lang w:val="en-US" w:eastAsia="zh-CN"/>
        </w:rPr>
        <w:t>1</w:t>
      </w:r>
      <w:r>
        <w:rPr>
          <w:rFonts w:hint="eastAsia" w:ascii="仿宋_GB2312" w:hAnsi="仿宋_GB2312" w:cs="仿宋_GB2312"/>
          <w:szCs w:val="32"/>
        </w:rPr>
        <w:t>年本部门政府购买服务支出合计</w:t>
      </w:r>
      <w:r>
        <w:rPr>
          <w:rFonts w:hint="eastAsia" w:ascii="仿宋_GB2312" w:hAnsi="仿宋_GB2312" w:cs="仿宋_GB2312"/>
          <w:szCs w:val="32"/>
          <w:lang w:val="en-US" w:eastAsia="zh-CN"/>
        </w:rPr>
        <w:t>0</w:t>
      </w:r>
      <w:r>
        <w:rPr>
          <w:rFonts w:hint="eastAsia" w:ascii="仿宋_GB2312" w:hAnsi="仿宋_GB2312" w:cs="仿宋_GB2312"/>
          <w:szCs w:val="32"/>
        </w:rPr>
        <w:t>万元，购买的服务内容主要有：    。</w:t>
      </w:r>
    </w:p>
    <w:p>
      <w:pPr>
        <w:pStyle w:val="10"/>
        <w:numPr>
          <w:ilvl w:val="0"/>
          <w:numId w:val="2"/>
        </w:numPr>
        <w:ind w:firstLine="643" w:firstLineChars="200"/>
        <w:rPr>
          <w:rFonts w:hint="eastAsia" w:ascii="仿宋_GB2312" w:hAnsi="黑体" w:cs="黑体"/>
          <w:b/>
          <w:szCs w:val="32"/>
          <w:lang w:eastAsia="zh-CN"/>
        </w:rPr>
      </w:pPr>
      <w:r>
        <w:rPr>
          <w:rFonts w:hint="eastAsia" w:ascii="仿宋_GB2312" w:hAnsi="黑体" w:cs="黑体"/>
          <w:b/>
          <w:szCs w:val="32"/>
          <w:lang w:eastAsia="zh-CN"/>
        </w:rPr>
        <w:t>政府性基金预算支出情况说明</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崇阳县</w:t>
      </w:r>
      <w:r>
        <w:rPr>
          <w:rFonts w:hint="eastAsia" w:ascii="仿宋_GB2312" w:hAnsi="仿宋_GB2312" w:eastAsia="仿宋_GB2312" w:cs="仿宋_GB2312"/>
          <w:bCs/>
          <w:sz w:val="32"/>
          <w:szCs w:val="32"/>
          <w:lang w:val="en-US" w:eastAsia="zh-CN"/>
        </w:rPr>
        <w:t>交通运输综合执法大队</w:t>
      </w: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年政府性基金支出预算支出</w:t>
      </w:r>
      <w:r>
        <w:rPr>
          <w:rFonts w:hint="eastAsia" w:ascii="仿宋_GB2312" w:hAnsi="仿宋_GB2312" w:eastAsia="仿宋_GB2312" w:cs="仿宋_GB2312"/>
          <w:bCs/>
          <w:sz w:val="32"/>
          <w:szCs w:val="32"/>
          <w:lang w:val="en-US" w:eastAsia="zh-CN"/>
        </w:rPr>
        <w:t>0</w:t>
      </w:r>
      <w:r>
        <w:rPr>
          <w:rFonts w:hint="eastAsia" w:ascii="仿宋_GB2312" w:hAnsi="仿宋_GB2312" w:eastAsia="仿宋_GB2312" w:cs="仿宋_GB2312"/>
          <w:bCs/>
          <w:sz w:val="32"/>
          <w:szCs w:val="32"/>
        </w:rPr>
        <w:t>万元。与上年相比增加（减少）</w:t>
      </w:r>
      <w:r>
        <w:rPr>
          <w:rFonts w:hint="eastAsia" w:ascii="仿宋_GB2312" w:hAnsi="仿宋_GB2312" w:eastAsia="仿宋_GB2312" w:cs="仿宋_GB2312"/>
          <w:bCs/>
          <w:sz w:val="32"/>
          <w:szCs w:val="32"/>
          <w:lang w:val="en-US" w:eastAsia="zh-CN"/>
        </w:rPr>
        <w:t>0</w:t>
      </w:r>
      <w:r>
        <w:rPr>
          <w:rFonts w:hint="eastAsia" w:ascii="仿宋_GB2312" w:hAnsi="仿宋_GB2312" w:eastAsia="仿宋_GB2312" w:cs="仿宋_GB2312"/>
          <w:bCs/>
          <w:sz w:val="32"/>
          <w:szCs w:val="32"/>
        </w:rPr>
        <w:t>万元，增长（减少）</w:t>
      </w:r>
      <w:r>
        <w:rPr>
          <w:rFonts w:hint="eastAsia" w:ascii="仿宋_GB2312" w:hAnsi="仿宋_GB2312" w:eastAsia="仿宋_GB2312" w:cs="仿宋_GB2312"/>
          <w:bCs/>
          <w:sz w:val="32"/>
          <w:szCs w:val="32"/>
          <w:lang w:val="en-US" w:eastAsia="zh-CN"/>
        </w:rPr>
        <w:t>0</w:t>
      </w:r>
      <w:r>
        <w:rPr>
          <w:rFonts w:hint="eastAsia" w:ascii="仿宋_GB2312" w:hAnsi="仿宋_GB2312" w:eastAsia="仿宋_GB2312" w:cs="仿宋_GB2312"/>
          <w:bCs/>
          <w:sz w:val="32"/>
          <w:szCs w:val="32"/>
        </w:rPr>
        <w:t>%。主要原因是本部门无此项支出。</w:t>
      </w:r>
    </w:p>
    <w:p>
      <w:pPr>
        <w:pStyle w:val="10"/>
        <w:tabs>
          <w:tab w:val="left" w:pos="7920"/>
        </w:tabs>
        <w:ind w:firstLine="0"/>
        <w:jc w:val="both"/>
        <w:rPr>
          <w:rFonts w:hint="eastAsia" w:ascii="仿宋_GB2312" w:hAnsi="黑体" w:cs="黑体"/>
          <w:b/>
          <w:bCs/>
          <w:szCs w:val="32"/>
        </w:rPr>
      </w:pPr>
    </w:p>
    <w:p>
      <w:pPr>
        <w:pStyle w:val="10"/>
        <w:tabs>
          <w:tab w:val="left" w:pos="7920"/>
        </w:tabs>
        <w:ind w:firstLine="0"/>
        <w:jc w:val="center"/>
        <w:rPr>
          <w:rFonts w:hint="eastAsia" w:ascii="仿宋_GB2312" w:hAnsi="黑体" w:cs="黑体"/>
          <w:b/>
          <w:bCs/>
          <w:szCs w:val="32"/>
        </w:rPr>
      </w:pPr>
      <w:r>
        <w:rPr>
          <w:rFonts w:hint="eastAsia" w:ascii="仿宋_GB2312" w:hAnsi="黑体" w:cs="黑体"/>
          <w:b/>
          <w:bCs/>
          <w:szCs w:val="32"/>
        </w:rPr>
        <w:t>第四部分  名词解释</w:t>
      </w:r>
    </w:p>
    <w:p>
      <w:pPr>
        <w:pStyle w:val="10"/>
        <w:rPr>
          <w:rFonts w:hint="eastAsia" w:ascii="仿宋_GB2312" w:hAnsi="楷体_GB2312" w:cs="楷体_GB2312"/>
          <w:b/>
          <w:bCs/>
          <w:szCs w:val="32"/>
        </w:rPr>
      </w:pPr>
    </w:p>
    <w:p>
      <w:pPr>
        <w:pStyle w:val="10"/>
        <w:rPr>
          <w:rFonts w:hint="eastAsia" w:ascii="仿宋_GB2312" w:hAnsi="仿宋_GB2312" w:cs="仿宋_GB2312"/>
          <w:szCs w:val="32"/>
        </w:rPr>
      </w:pPr>
      <w:r>
        <w:rPr>
          <w:rFonts w:hint="eastAsia" w:ascii="仿宋_GB2312" w:hAnsi="楷体_GB2312" w:cs="楷体_GB2312"/>
          <w:b/>
          <w:bCs/>
          <w:szCs w:val="32"/>
        </w:rPr>
        <w:t>（一）财政拨款收入：</w:t>
      </w:r>
      <w:r>
        <w:rPr>
          <w:rFonts w:hint="eastAsia" w:ascii="仿宋_GB2312" w:hAnsi="仿宋_GB2312" w:cs="仿宋_GB2312"/>
          <w:szCs w:val="32"/>
        </w:rPr>
        <w:t>指县本级财政当年拨付的资金。</w:t>
      </w:r>
    </w:p>
    <w:p>
      <w:pPr>
        <w:pStyle w:val="10"/>
        <w:rPr>
          <w:rFonts w:hint="eastAsia" w:ascii="仿宋_GB2312" w:hAnsi="仿宋_GB2312" w:cs="仿宋_GB2312"/>
          <w:szCs w:val="32"/>
        </w:rPr>
      </w:pPr>
      <w:r>
        <w:rPr>
          <w:rFonts w:hint="eastAsia" w:ascii="仿宋_GB2312" w:hAnsi="楷体_GB2312" w:cs="楷体_GB2312"/>
          <w:b/>
          <w:bCs/>
          <w:szCs w:val="32"/>
        </w:rPr>
        <w:t>（二）上级专项补助收入：</w:t>
      </w:r>
      <w:r>
        <w:rPr>
          <w:rFonts w:hint="eastAsia" w:ascii="仿宋_GB2312" w:hAnsi="仿宋_GB2312" w:cs="仿宋_GB2312"/>
          <w:szCs w:val="32"/>
        </w:rPr>
        <w:t>指除上述“财政拨款收入”等以外的上级财政部门交办任务相应安排的资金。</w:t>
      </w:r>
    </w:p>
    <w:p>
      <w:pPr>
        <w:pStyle w:val="10"/>
        <w:rPr>
          <w:rFonts w:hint="eastAsia" w:ascii="仿宋_GB2312" w:hAnsi="仿宋_GB2312" w:cs="仿宋_GB2312"/>
          <w:szCs w:val="32"/>
        </w:rPr>
      </w:pPr>
      <w:r>
        <w:rPr>
          <w:rFonts w:hint="eastAsia" w:ascii="仿宋_GB2312" w:hAnsi="楷体_GB2312" w:cs="楷体_GB2312"/>
          <w:b/>
          <w:bCs/>
          <w:szCs w:val="32"/>
        </w:rPr>
        <w:t>（三）基本支出：</w:t>
      </w:r>
      <w:r>
        <w:rPr>
          <w:rFonts w:hint="eastAsia" w:ascii="仿宋_GB2312" w:hAnsi="仿宋_GB2312" w:cs="仿宋_GB2312"/>
          <w:szCs w:val="32"/>
        </w:rPr>
        <w:t>指为保障机构正常运转、完成日常工作任务而发生的人员支出（包括基本工资、津贴补贴等）和公用支出（包括办公费、水电费、邮电费、交通费、会议费、差旅费等）。</w:t>
      </w:r>
    </w:p>
    <w:p>
      <w:pPr>
        <w:pStyle w:val="10"/>
        <w:rPr>
          <w:rFonts w:hint="eastAsia" w:ascii="仿宋_GB2312" w:hAnsi="仿宋_GB2312" w:cs="仿宋_GB2312"/>
          <w:szCs w:val="32"/>
        </w:rPr>
      </w:pPr>
      <w:r>
        <w:rPr>
          <w:rFonts w:hint="eastAsia" w:ascii="仿宋_GB2312" w:hAnsi="楷体_GB2312" w:cs="楷体_GB2312"/>
          <w:b/>
          <w:bCs/>
          <w:szCs w:val="32"/>
        </w:rPr>
        <w:t>（四）项目支出：</w:t>
      </w:r>
      <w:r>
        <w:rPr>
          <w:rFonts w:hint="eastAsia" w:ascii="仿宋_GB2312" w:hAnsi="仿宋_GB2312" w:cs="仿宋_GB2312"/>
          <w:szCs w:val="32"/>
        </w:rPr>
        <w:t>指在基本支出之外为完成特定行政任务和事业发展目标所发生的支出。</w:t>
      </w:r>
    </w:p>
    <w:p>
      <w:pPr>
        <w:pStyle w:val="10"/>
        <w:rPr>
          <w:rFonts w:hint="eastAsia" w:ascii="仿宋_GB2312" w:hAnsi="仿宋_GB2312" w:cs="仿宋_GB2312"/>
          <w:szCs w:val="32"/>
        </w:rPr>
      </w:pPr>
      <w:r>
        <w:rPr>
          <w:rFonts w:hint="eastAsia" w:ascii="仿宋_GB2312" w:hAnsi="楷体_GB2312" w:cs="楷体_GB2312"/>
          <w:b/>
          <w:bCs/>
          <w:szCs w:val="32"/>
        </w:rPr>
        <w:t>（五）“三公”经费：</w:t>
      </w:r>
      <w:r>
        <w:rPr>
          <w:rFonts w:hint="eastAsia" w:ascii="仿宋_GB2312" w:hAnsi="仿宋_GB2312" w:cs="仿宋_GB2312"/>
          <w:szCs w:val="32"/>
        </w:rPr>
        <w:t>按照有关规定，“三公”经费包括因公出国（境）费用、公务接待费、公务用车购置及运行费。其中，因公出国(境)费,指单位工作人员公务出国(境)的住宿费、旅费、伙食补助费、杂费、培训费等支出；公务用车购置及运行费,指单位公务用车购置、燃料费、维修费、过路过桥费、保险费等支出；公务接待费,指单位按规定开支的各类公务接待支出。</w:t>
      </w:r>
    </w:p>
    <w:p>
      <w:pPr>
        <w:pStyle w:val="10"/>
        <w:ind w:firstLine="643" w:firstLineChars="200"/>
        <w:rPr>
          <w:rFonts w:hint="eastAsia" w:ascii="仿宋_GB2312" w:hAnsi="仿宋_GB2312" w:cs="仿宋_GB2312"/>
          <w:szCs w:val="32"/>
        </w:rPr>
      </w:pPr>
      <w:r>
        <w:rPr>
          <w:rFonts w:hint="eastAsia" w:ascii="仿宋_GB2312" w:hAnsi="楷体_GB2312" w:cs="楷体_GB2312"/>
          <w:b/>
          <w:bCs/>
          <w:szCs w:val="32"/>
        </w:rPr>
        <w:t>（六）公务用车：</w:t>
      </w:r>
      <w:r>
        <w:rPr>
          <w:rFonts w:hint="eastAsia" w:ascii="仿宋_GB2312" w:hAnsi="仿宋_GB2312" w:cs="仿宋_GB2312"/>
          <w:szCs w:val="32"/>
        </w:rPr>
        <w:t>指单位用于履行公务的车辆，包括领导干部专车、一般公务用车和执法执勤用车。</w:t>
      </w:r>
    </w:p>
    <w:p>
      <w:pPr>
        <w:pStyle w:val="10"/>
        <w:ind w:firstLine="643" w:firstLineChars="200"/>
        <w:rPr>
          <w:rFonts w:hint="eastAsia" w:ascii="仿宋_GB2312" w:hAnsi="仿宋_GB2312" w:cs="仿宋_GB2312"/>
          <w:szCs w:val="32"/>
        </w:rPr>
      </w:pPr>
      <w:r>
        <w:rPr>
          <w:rFonts w:hint="eastAsia" w:ascii="仿宋_GB2312" w:hAnsi="楷体_GB2312" w:cs="楷体_GB2312"/>
          <w:b/>
          <w:bCs/>
          <w:szCs w:val="32"/>
        </w:rPr>
        <w:t>（七）机关运行经费：</w:t>
      </w:r>
      <w:r>
        <w:rPr>
          <w:rFonts w:hint="eastAsia" w:ascii="仿宋_GB2312" w:hAnsi="仿宋_GB2312" w:cs="仿宋_GB2312"/>
          <w:szCs w:val="32"/>
        </w:rPr>
        <w:t>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0"/>
        <w:tabs>
          <w:tab w:val="left" w:pos="7920"/>
        </w:tabs>
        <w:ind w:firstLine="0"/>
        <w:rPr>
          <w:rFonts w:hint="eastAsia" w:ascii="仿宋_GB2312" w:hAnsi="黑体" w:cs="黑体"/>
          <w:b/>
          <w:bCs/>
          <w:szCs w:val="32"/>
        </w:rPr>
      </w:pPr>
    </w:p>
    <w:p>
      <w:pPr>
        <w:pStyle w:val="10"/>
        <w:tabs>
          <w:tab w:val="left" w:pos="7920"/>
        </w:tabs>
        <w:ind w:firstLine="0"/>
        <w:jc w:val="center"/>
        <w:rPr>
          <w:rFonts w:hint="eastAsia" w:ascii="仿宋_GB2312" w:eastAsia="仿宋_GB2312"/>
          <w:sz w:val="32"/>
          <w:szCs w:val="32"/>
        </w:rPr>
      </w:pPr>
      <w:r>
        <w:rPr>
          <w:rFonts w:hint="eastAsia" w:ascii="仿宋_GB2312" w:hAnsi="黑体" w:cs="黑体"/>
          <w:b/>
          <w:bCs/>
          <w:szCs w:val="32"/>
        </w:rPr>
        <w:t>第五部分  202</w:t>
      </w:r>
      <w:r>
        <w:rPr>
          <w:rFonts w:hint="eastAsia" w:ascii="仿宋_GB2312" w:hAnsi="黑体" w:cs="黑体"/>
          <w:b/>
          <w:bCs/>
          <w:szCs w:val="32"/>
          <w:lang w:val="en-US" w:eastAsia="zh-CN"/>
        </w:rPr>
        <w:t>1</w:t>
      </w:r>
      <w:r>
        <w:rPr>
          <w:rFonts w:hint="eastAsia" w:ascii="仿宋_GB2312" w:hAnsi="黑体" w:cs="黑体"/>
          <w:b/>
          <w:bCs/>
          <w:szCs w:val="32"/>
        </w:rPr>
        <w:t>年部门预算表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3E115D"/>
    <w:multiLevelType w:val="singleLevel"/>
    <w:tmpl w:val="AD3E115D"/>
    <w:lvl w:ilvl="0" w:tentative="0">
      <w:start w:val="6"/>
      <w:numFmt w:val="chineseCounting"/>
      <w:suff w:val="nothing"/>
      <w:lvlText w:val="%1、"/>
      <w:lvlJc w:val="left"/>
      <w:rPr>
        <w:rFonts w:hint="eastAsia"/>
      </w:rPr>
    </w:lvl>
  </w:abstractNum>
  <w:abstractNum w:abstractNumId="1">
    <w:nsid w:val="B0E819A1"/>
    <w:multiLevelType w:val="singleLevel"/>
    <w:tmpl w:val="B0E819A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mOTUxZGQ2MzdkMzkxYmMzNzY2OGQ4YTM4MzE2MTQifQ=="/>
  </w:docVars>
  <w:rsids>
    <w:rsidRoot w:val="00B17E02"/>
    <w:rsid w:val="00032A4E"/>
    <w:rsid w:val="00057F89"/>
    <w:rsid w:val="000621F6"/>
    <w:rsid w:val="00064856"/>
    <w:rsid w:val="00087324"/>
    <w:rsid w:val="000B7D9B"/>
    <w:rsid w:val="000E1904"/>
    <w:rsid w:val="001372AE"/>
    <w:rsid w:val="001A2CA1"/>
    <w:rsid w:val="001F229E"/>
    <w:rsid w:val="0029329C"/>
    <w:rsid w:val="002E21FD"/>
    <w:rsid w:val="00310273"/>
    <w:rsid w:val="00332B4B"/>
    <w:rsid w:val="0036109A"/>
    <w:rsid w:val="003E3082"/>
    <w:rsid w:val="00422161"/>
    <w:rsid w:val="00427C99"/>
    <w:rsid w:val="004815E9"/>
    <w:rsid w:val="004A4BB2"/>
    <w:rsid w:val="005418AF"/>
    <w:rsid w:val="00543738"/>
    <w:rsid w:val="005902E4"/>
    <w:rsid w:val="00710872"/>
    <w:rsid w:val="00722B51"/>
    <w:rsid w:val="00723DEF"/>
    <w:rsid w:val="007876A1"/>
    <w:rsid w:val="007965A0"/>
    <w:rsid w:val="007A5711"/>
    <w:rsid w:val="007C7D10"/>
    <w:rsid w:val="007D01C0"/>
    <w:rsid w:val="007E015D"/>
    <w:rsid w:val="00873E53"/>
    <w:rsid w:val="008D06BD"/>
    <w:rsid w:val="00983DFA"/>
    <w:rsid w:val="00991322"/>
    <w:rsid w:val="009E22C6"/>
    <w:rsid w:val="00A00080"/>
    <w:rsid w:val="00A76055"/>
    <w:rsid w:val="00B02B5E"/>
    <w:rsid w:val="00B17E02"/>
    <w:rsid w:val="00B27C20"/>
    <w:rsid w:val="00B30610"/>
    <w:rsid w:val="00BB3E9F"/>
    <w:rsid w:val="00BC59B4"/>
    <w:rsid w:val="00BE4411"/>
    <w:rsid w:val="00C01A48"/>
    <w:rsid w:val="00C3056A"/>
    <w:rsid w:val="00CA65F6"/>
    <w:rsid w:val="00CA7C0E"/>
    <w:rsid w:val="00CB5DEF"/>
    <w:rsid w:val="00CB7758"/>
    <w:rsid w:val="00D06FE0"/>
    <w:rsid w:val="00D43178"/>
    <w:rsid w:val="00D625FD"/>
    <w:rsid w:val="00D64476"/>
    <w:rsid w:val="00D8444A"/>
    <w:rsid w:val="00DA7500"/>
    <w:rsid w:val="00DC2CB2"/>
    <w:rsid w:val="00DC487D"/>
    <w:rsid w:val="00E14AAD"/>
    <w:rsid w:val="00E215F2"/>
    <w:rsid w:val="00E87F54"/>
    <w:rsid w:val="00EF30E2"/>
    <w:rsid w:val="00EF6CA1"/>
    <w:rsid w:val="00F2001E"/>
    <w:rsid w:val="00F65A2D"/>
    <w:rsid w:val="00F7630F"/>
    <w:rsid w:val="01E71303"/>
    <w:rsid w:val="023915F8"/>
    <w:rsid w:val="02DA3D9C"/>
    <w:rsid w:val="05C876F0"/>
    <w:rsid w:val="06464836"/>
    <w:rsid w:val="06CE1DB6"/>
    <w:rsid w:val="07242C84"/>
    <w:rsid w:val="07F60B01"/>
    <w:rsid w:val="096F2F6F"/>
    <w:rsid w:val="0A56209F"/>
    <w:rsid w:val="0B3B72C6"/>
    <w:rsid w:val="0CE27556"/>
    <w:rsid w:val="0E666D78"/>
    <w:rsid w:val="103C0D0F"/>
    <w:rsid w:val="108F0448"/>
    <w:rsid w:val="10CA4F9B"/>
    <w:rsid w:val="144957AE"/>
    <w:rsid w:val="151D302A"/>
    <w:rsid w:val="15606643"/>
    <w:rsid w:val="184D7A1E"/>
    <w:rsid w:val="1B0C254B"/>
    <w:rsid w:val="1BB47375"/>
    <w:rsid w:val="1F1A2E94"/>
    <w:rsid w:val="1F2C2863"/>
    <w:rsid w:val="1F455D06"/>
    <w:rsid w:val="21E24152"/>
    <w:rsid w:val="237D174E"/>
    <w:rsid w:val="24A60F48"/>
    <w:rsid w:val="24BD7171"/>
    <w:rsid w:val="25754F98"/>
    <w:rsid w:val="2587688D"/>
    <w:rsid w:val="25ED67C9"/>
    <w:rsid w:val="28D2094F"/>
    <w:rsid w:val="297D2E5E"/>
    <w:rsid w:val="2AE5239D"/>
    <w:rsid w:val="2AE90156"/>
    <w:rsid w:val="2C3B6D1C"/>
    <w:rsid w:val="2D144846"/>
    <w:rsid w:val="305B2ADC"/>
    <w:rsid w:val="31D95A3E"/>
    <w:rsid w:val="333C73DC"/>
    <w:rsid w:val="34187A36"/>
    <w:rsid w:val="3452509E"/>
    <w:rsid w:val="357B6E84"/>
    <w:rsid w:val="35D575D1"/>
    <w:rsid w:val="386F351D"/>
    <w:rsid w:val="38ED3A6E"/>
    <w:rsid w:val="39C649EB"/>
    <w:rsid w:val="3B4055EB"/>
    <w:rsid w:val="3C6F0176"/>
    <w:rsid w:val="3DA02623"/>
    <w:rsid w:val="3E0C56B5"/>
    <w:rsid w:val="406A370D"/>
    <w:rsid w:val="41695D3D"/>
    <w:rsid w:val="41A35ED6"/>
    <w:rsid w:val="446F48AA"/>
    <w:rsid w:val="45B05517"/>
    <w:rsid w:val="47C35F03"/>
    <w:rsid w:val="47DD1B07"/>
    <w:rsid w:val="4A135DAA"/>
    <w:rsid w:val="4B1B7C60"/>
    <w:rsid w:val="4B533C05"/>
    <w:rsid w:val="4BC3403A"/>
    <w:rsid w:val="4C882D1E"/>
    <w:rsid w:val="4D445C86"/>
    <w:rsid w:val="4D5960AA"/>
    <w:rsid w:val="4EA77D93"/>
    <w:rsid w:val="50425AA8"/>
    <w:rsid w:val="507467F0"/>
    <w:rsid w:val="509136C3"/>
    <w:rsid w:val="51730A73"/>
    <w:rsid w:val="523F4576"/>
    <w:rsid w:val="527E64F6"/>
    <w:rsid w:val="52E8557B"/>
    <w:rsid w:val="533201B5"/>
    <w:rsid w:val="53B41489"/>
    <w:rsid w:val="55DE62A7"/>
    <w:rsid w:val="56011E41"/>
    <w:rsid w:val="563E0C27"/>
    <w:rsid w:val="5A2A1342"/>
    <w:rsid w:val="5AF32961"/>
    <w:rsid w:val="5B015421"/>
    <w:rsid w:val="5BB03595"/>
    <w:rsid w:val="5C4750C0"/>
    <w:rsid w:val="5CC93D27"/>
    <w:rsid w:val="5D4D6706"/>
    <w:rsid w:val="5F8327F7"/>
    <w:rsid w:val="60185142"/>
    <w:rsid w:val="60FF41FD"/>
    <w:rsid w:val="610F4ABC"/>
    <w:rsid w:val="62491722"/>
    <w:rsid w:val="63425198"/>
    <w:rsid w:val="642C4B88"/>
    <w:rsid w:val="672038E2"/>
    <w:rsid w:val="6A9564BF"/>
    <w:rsid w:val="6ABD6BF6"/>
    <w:rsid w:val="6AF51BC3"/>
    <w:rsid w:val="6C4876DE"/>
    <w:rsid w:val="6DB06819"/>
    <w:rsid w:val="6E1C6EBA"/>
    <w:rsid w:val="6FA8296D"/>
    <w:rsid w:val="70490270"/>
    <w:rsid w:val="727526C9"/>
    <w:rsid w:val="72E315C7"/>
    <w:rsid w:val="72EC2FAC"/>
    <w:rsid w:val="7389013C"/>
    <w:rsid w:val="740F7561"/>
    <w:rsid w:val="74D939BA"/>
    <w:rsid w:val="78D4721D"/>
    <w:rsid w:val="7A37631C"/>
    <w:rsid w:val="7B9652C4"/>
    <w:rsid w:val="7E5E656D"/>
    <w:rsid w:val="7EA75057"/>
    <w:rsid w:val="7FA55A2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bCs/>
    </w:rPr>
  </w:style>
  <w:style w:type="character" w:customStyle="1" w:styleId="8">
    <w:name w:val="页脚 Char"/>
    <w:basedOn w:val="6"/>
    <w:link w:val="2"/>
    <w:qFormat/>
    <w:uiPriority w:val="0"/>
    <w:rPr>
      <w:kern w:val="2"/>
      <w:sz w:val="18"/>
      <w:szCs w:val="18"/>
    </w:rPr>
  </w:style>
  <w:style w:type="character" w:customStyle="1" w:styleId="9">
    <w:name w:val="页眉 Char"/>
    <w:basedOn w:val="6"/>
    <w:link w:val="3"/>
    <w:qFormat/>
    <w:uiPriority w:val="0"/>
    <w:rPr>
      <w:kern w:val="2"/>
      <w:sz w:val="18"/>
      <w:szCs w:val="18"/>
    </w:rPr>
  </w:style>
  <w:style w:type="paragraph" w:customStyle="1" w:styleId="10">
    <w:name w:val="正文缩进 + 首行缩进:  2 字符"/>
    <w:basedOn w:val="1"/>
    <w:qFormat/>
    <w:uiPriority w:val="0"/>
    <w:pPr>
      <w:spacing w:line="560" w:lineRule="exact"/>
      <w:ind w:firstLine="640"/>
    </w:pPr>
    <w:rPr>
      <w:rFonts w:eastAsia="仿宋_GB2312"/>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3256</Words>
  <Characters>3426</Characters>
  <Lines>20</Lines>
  <Paragraphs>5</Paragraphs>
  <TotalTime>1</TotalTime>
  <ScaleCrop>false</ScaleCrop>
  <LinksUpToDate>false</LinksUpToDate>
  <CharactersWithSpaces>3480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2015-11-02T07:54:00Z</dcterms:created>
  <dc:creator>User</dc:creator>
  <cp:lastModifiedBy>CQQ</cp:lastModifiedBy>
  <dcterms:modified xsi:type="dcterms:W3CDTF">2023-05-08T08:47:08Z</dcterms:modified>
  <dc:title>2015年部门预算信息公开填报要求</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63A47F08DA364D25AB9782A84123190D</vt:lpwstr>
  </property>
</Properties>
</file>