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A3" w:rsidRPr="00783BAF" w:rsidRDefault="00D76118">
      <w:pPr>
        <w:jc w:val="center"/>
        <w:rPr>
          <w:rFonts w:ascii="方正小标宋简体" w:eastAsia="方正小标宋简体" w:hAnsi="宋体"/>
          <w:sz w:val="44"/>
          <w:szCs w:val="44"/>
        </w:rPr>
      </w:pPr>
      <w:r w:rsidRPr="00783BAF">
        <w:rPr>
          <w:rFonts w:ascii="方正小标宋简体" w:eastAsia="方正小标宋简体" w:hAnsi="宋体" w:hint="eastAsia"/>
          <w:sz w:val="44"/>
          <w:szCs w:val="44"/>
        </w:rPr>
        <w:t>崇阳县人民政府</w:t>
      </w:r>
      <w:r w:rsidRPr="00783BAF">
        <w:rPr>
          <w:rFonts w:ascii="方正小标宋简体" w:eastAsia="方正小标宋简体" w:hAnsi="宋体" w:hint="eastAsia"/>
          <w:sz w:val="44"/>
          <w:szCs w:val="44"/>
        </w:rPr>
        <w:t>关于做好</w:t>
      </w:r>
      <w:r w:rsidRPr="00783BAF">
        <w:rPr>
          <w:rFonts w:ascii="方正小标宋简体" w:eastAsia="方正小标宋简体" w:hint="eastAsia"/>
          <w:sz w:val="44"/>
          <w:szCs w:val="44"/>
        </w:rPr>
        <w:t>2021</w:t>
      </w:r>
      <w:r w:rsidRPr="00783BAF">
        <w:rPr>
          <w:rFonts w:ascii="方正小标宋简体" w:eastAsia="方正小标宋简体" w:hAnsi="宋体" w:hint="eastAsia"/>
          <w:sz w:val="44"/>
          <w:szCs w:val="44"/>
        </w:rPr>
        <w:t>年实际种粮</w:t>
      </w:r>
    </w:p>
    <w:p w:rsidR="005035A3" w:rsidRPr="00783BAF" w:rsidRDefault="00D76118">
      <w:pPr>
        <w:jc w:val="center"/>
        <w:rPr>
          <w:rFonts w:ascii="方正小标宋简体" w:eastAsia="方正小标宋简体" w:hAnsi="宋体"/>
          <w:sz w:val="44"/>
          <w:szCs w:val="44"/>
        </w:rPr>
      </w:pPr>
      <w:r w:rsidRPr="00783BAF">
        <w:rPr>
          <w:rFonts w:ascii="方正小标宋简体" w:eastAsia="方正小标宋简体" w:hAnsi="宋体" w:hint="eastAsia"/>
          <w:sz w:val="44"/>
          <w:szCs w:val="44"/>
        </w:rPr>
        <w:t>农民一次性补贴工作的实施方案</w:t>
      </w:r>
    </w:p>
    <w:p w:rsidR="005035A3" w:rsidRDefault="005035A3" w:rsidP="00940B1B">
      <w:pPr>
        <w:spacing w:line="276" w:lineRule="auto"/>
        <w:rPr>
          <w:rFonts w:ascii="仿宋_GB2312" w:eastAsia="仿宋_GB2312" w:hAnsi="宋体"/>
          <w:sz w:val="32"/>
          <w:szCs w:val="32"/>
        </w:rPr>
      </w:pPr>
    </w:p>
    <w:p w:rsidR="005035A3" w:rsidRDefault="00D76118" w:rsidP="00940B1B">
      <w:pPr>
        <w:spacing w:line="360" w:lineRule="auto"/>
        <w:rPr>
          <w:rFonts w:ascii="黑体" w:eastAsia="黑体" w:hAnsi="黑体"/>
          <w:sz w:val="32"/>
          <w:szCs w:val="32"/>
        </w:rPr>
      </w:pPr>
      <w:r>
        <w:rPr>
          <w:rFonts w:ascii="黑体" w:eastAsia="黑体" w:hAnsi="黑体" w:hint="eastAsia"/>
          <w:sz w:val="32"/>
          <w:szCs w:val="32"/>
        </w:rPr>
        <w:t>农业农村（经管）局、各乡镇人民政府、财政局、金融代理机构：</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根据《省财政厅农业农村厅关于做好</w:t>
      </w:r>
      <w:r w:rsidRPr="00940B1B">
        <w:rPr>
          <w:rFonts w:ascii="仿宋" w:eastAsia="仿宋" w:hAnsi="仿宋" w:hint="eastAsia"/>
          <w:sz w:val="32"/>
          <w:szCs w:val="32"/>
        </w:rPr>
        <w:t>2021</w:t>
      </w:r>
      <w:r w:rsidRPr="00940B1B">
        <w:rPr>
          <w:rFonts w:ascii="仿宋" w:eastAsia="仿宋" w:hAnsi="仿宋" w:hint="eastAsia"/>
          <w:sz w:val="32"/>
          <w:szCs w:val="32"/>
        </w:rPr>
        <w:t>年实际种粮农民一次性补贴工作的实施方案》（鄂财农发【</w:t>
      </w:r>
      <w:r w:rsidRPr="00940B1B">
        <w:rPr>
          <w:rFonts w:ascii="仿宋" w:eastAsia="仿宋" w:hAnsi="仿宋" w:hint="eastAsia"/>
          <w:sz w:val="32"/>
          <w:szCs w:val="32"/>
        </w:rPr>
        <w:t>2021</w:t>
      </w:r>
      <w:r w:rsidRPr="00940B1B">
        <w:rPr>
          <w:rFonts w:ascii="仿宋" w:eastAsia="仿宋" w:hAnsi="仿宋" w:hint="eastAsia"/>
          <w:sz w:val="32"/>
          <w:szCs w:val="32"/>
        </w:rPr>
        <w:t>】</w:t>
      </w:r>
      <w:r w:rsidRPr="00940B1B">
        <w:rPr>
          <w:rFonts w:ascii="仿宋" w:eastAsia="仿宋" w:hAnsi="仿宋" w:hint="eastAsia"/>
          <w:sz w:val="32"/>
          <w:szCs w:val="32"/>
        </w:rPr>
        <w:t>26</w:t>
      </w:r>
      <w:r w:rsidRPr="00940B1B">
        <w:rPr>
          <w:rFonts w:ascii="仿宋" w:eastAsia="仿宋" w:hAnsi="仿宋" w:hint="eastAsia"/>
          <w:sz w:val="32"/>
          <w:szCs w:val="32"/>
        </w:rPr>
        <w:t>号）精神，结合我县实际，拟定了崇阳县</w:t>
      </w:r>
      <w:r w:rsidRPr="00940B1B">
        <w:rPr>
          <w:rFonts w:ascii="仿宋" w:eastAsia="仿宋" w:hAnsi="仿宋" w:hint="eastAsia"/>
          <w:sz w:val="32"/>
          <w:szCs w:val="32"/>
        </w:rPr>
        <w:t>2021</w:t>
      </w:r>
      <w:r w:rsidRPr="00940B1B">
        <w:rPr>
          <w:rFonts w:ascii="仿宋" w:eastAsia="仿宋" w:hAnsi="仿宋" w:hint="eastAsia"/>
          <w:sz w:val="32"/>
          <w:szCs w:val="32"/>
        </w:rPr>
        <w:t>年实际种粮农民一次性补贴资金发放方案。</w:t>
      </w:r>
      <w:bookmarkStart w:id="0" w:name="_GoBack"/>
      <w:bookmarkEnd w:id="0"/>
    </w:p>
    <w:p w:rsidR="005035A3" w:rsidRDefault="00D76118" w:rsidP="00940B1B">
      <w:pPr>
        <w:spacing w:line="360" w:lineRule="auto"/>
        <w:ind w:firstLineChars="200" w:firstLine="640"/>
        <w:rPr>
          <w:rFonts w:ascii="黑体" w:eastAsia="黑体" w:hAnsi="黑体"/>
          <w:sz w:val="32"/>
          <w:szCs w:val="32"/>
        </w:rPr>
      </w:pPr>
      <w:r>
        <w:rPr>
          <w:rFonts w:ascii="黑体" w:eastAsia="黑体" w:hAnsi="黑体" w:hint="eastAsia"/>
          <w:sz w:val="32"/>
          <w:szCs w:val="32"/>
        </w:rPr>
        <w:t>—、补贴的范围和对象</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w:t>
      </w:r>
      <w:r w:rsidRPr="00940B1B">
        <w:rPr>
          <w:rFonts w:ascii="仿宋" w:eastAsia="仿宋" w:hAnsi="仿宋" w:hint="eastAsia"/>
          <w:sz w:val="32"/>
          <w:szCs w:val="32"/>
        </w:rPr>
        <w:tab/>
      </w:r>
      <w:r w:rsidRPr="00940B1B">
        <w:rPr>
          <w:rFonts w:ascii="仿宋" w:eastAsia="仿宋" w:hAnsi="仿宋" w:hint="eastAsia"/>
          <w:sz w:val="32"/>
          <w:szCs w:val="32"/>
        </w:rPr>
        <w:t>补贴范围。在全县范围内，对</w:t>
      </w:r>
      <w:r w:rsidRPr="00940B1B">
        <w:rPr>
          <w:rFonts w:ascii="仿宋" w:eastAsia="仿宋" w:hAnsi="仿宋" w:hint="eastAsia"/>
          <w:sz w:val="32"/>
          <w:szCs w:val="32"/>
        </w:rPr>
        <w:t>2021</w:t>
      </w:r>
      <w:r w:rsidRPr="00940B1B">
        <w:rPr>
          <w:rFonts w:ascii="仿宋" w:eastAsia="仿宋" w:hAnsi="仿宋" w:hint="eastAsia"/>
          <w:sz w:val="32"/>
          <w:szCs w:val="32"/>
        </w:rPr>
        <w:t>年实际种植小麦、稻谷的生产者（以下简称种粮生产者）给予补贴。</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（二）</w:t>
      </w:r>
      <w:r w:rsidRPr="00940B1B">
        <w:rPr>
          <w:rFonts w:ascii="仿宋" w:eastAsia="仿宋" w:hAnsi="仿宋" w:hint="eastAsia"/>
          <w:sz w:val="32"/>
          <w:szCs w:val="32"/>
        </w:rPr>
        <w:tab/>
      </w:r>
      <w:r w:rsidRPr="00940B1B">
        <w:rPr>
          <w:rFonts w:ascii="仿宋" w:eastAsia="仿宋" w:hAnsi="仿宋" w:hint="eastAsia"/>
          <w:sz w:val="32"/>
          <w:szCs w:val="32"/>
        </w:rPr>
        <w:t>补贴对象。以家庭承包农户</w:t>
      </w:r>
      <w:r w:rsidRPr="00940B1B">
        <w:rPr>
          <w:rFonts w:ascii="仿宋" w:eastAsia="仿宋" w:hAnsi="仿宋" w:hint="eastAsia"/>
          <w:sz w:val="32"/>
          <w:szCs w:val="32"/>
        </w:rPr>
        <w:t>,</w:t>
      </w:r>
      <w:r w:rsidRPr="00940B1B">
        <w:rPr>
          <w:rFonts w:ascii="仿宋" w:eastAsia="仿宋" w:hAnsi="仿宋" w:hint="eastAsia"/>
          <w:sz w:val="32"/>
          <w:szCs w:val="32"/>
        </w:rPr>
        <w:t>流转土地的种粮大户、家庭农场、农民合作社、农业企业等新型农业经营主体、国有农场、国有农牧渔良种场为补贴对象，据实核定小麦、稻谷实际种植面积，按照谁种植谁得补贴，补贴面积不得超过确权确地实测面积或土地流转面积的</w:t>
      </w:r>
      <w:r w:rsidRPr="00940B1B">
        <w:rPr>
          <w:rFonts w:ascii="仿宋" w:eastAsia="仿宋" w:hAnsi="仿宋" w:hint="eastAsia"/>
          <w:sz w:val="32"/>
          <w:szCs w:val="32"/>
        </w:rPr>
        <w:t>2</w:t>
      </w:r>
      <w:r w:rsidRPr="00940B1B">
        <w:rPr>
          <w:rFonts w:ascii="仿宋" w:eastAsia="仿宋" w:hAnsi="仿宋" w:hint="eastAsia"/>
          <w:sz w:val="32"/>
          <w:szCs w:val="32"/>
        </w:rPr>
        <w:t>倍。</w:t>
      </w:r>
    </w:p>
    <w:p w:rsidR="005035A3" w:rsidRDefault="00D76118" w:rsidP="00940B1B">
      <w:pPr>
        <w:spacing w:line="276" w:lineRule="auto"/>
        <w:ind w:firstLineChars="200" w:firstLine="643"/>
        <w:rPr>
          <w:rFonts w:ascii="黑体" w:eastAsia="黑体" w:hAnsi="黑体"/>
          <w:b/>
          <w:sz w:val="32"/>
          <w:szCs w:val="32"/>
        </w:rPr>
      </w:pPr>
      <w:r>
        <w:rPr>
          <w:rFonts w:ascii="黑体" w:eastAsia="黑体" w:hAnsi="黑体" w:hint="eastAsia"/>
          <w:b/>
          <w:sz w:val="32"/>
          <w:szCs w:val="32"/>
        </w:rPr>
        <w:t>二、补贴资金的分配和管理</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w:t>
      </w:r>
      <w:r w:rsidRPr="00940B1B">
        <w:rPr>
          <w:rFonts w:ascii="仿宋" w:eastAsia="仿宋" w:hAnsi="仿宋" w:hint="eastAsia"/>
          <w:sz w:val="32"/>
          <w:szCs w:val="32"/>
        </w:rPr>
        <w:tab/>
      </w:r>
      <w:r w:rsidRPr="00940B1B">
        <w:rPr>
          <w:rFonts w:ascii="仿宋" w:eastAsia="仿宋" w:hAnsi="仿宋" w:hint="eastAsia"/>
          <w:sz w:val="32"/>
          <w:szCs w:val="32"/>
        </w:rPr>
        <w:t>根据省财政厅下达的补贴资金额度、县农业农村局、乡镇人民政府及村组核实的</w:t>
      </w:r>
      <w:r w:rsidRPr="00940B1B">
        <w:rPr>
          <w:rFonts w:ascii="仿宋" w:eastAsia="仿宋" w:hAnsi="仿宋" w:hint="eastAsia"/>
          <w:sz w:val="32"/>
          <w:szCs w:val="32"/>
        </w:rPr>
        <w:t>2021</w:t>
      </w:r>
      <w:r w:rsidRPr="00940B1B">
        <w:rPr>
          <w:rFonts w:ascii="仿宋" w:eastAsia="仿宋" w:hAnsi="仿宋" w:hint="eastAsia"/>
          <w:sz w:val="32"/>
          <w:szCs w:val="32"/>
        </w:rPr>
        <w:t>年度小麦、稻谷播种面积，统</w:t>
      </w:r>
      <w:r w:rsidRPr="00940B1B">
        <w:rPr>
          <w:rFonts w:ascii="仿宋" w:eastAsia="仿宋" w:hAnsi="仿宋" w:hint="eastAsia"/>
          <w:sz w:val="32"/>
          <w:szCs w:val="32"/>
        </w:rPr>
        <w:lastRenderedPageBreak/>
        <w:t>一测算分配，由县统一组织发放。</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（二）</w:t>
      </w:r>
      <w:r w:rsidRPr="00940B1B">
        <w:rPr>
          <w:rFonts w:ascii="仿宋" w:eastAsia="仿宋" w:hAnsi="仿宋" w:hint="eastAsia"/>
          <w:sz w:val="32"/>
          <w:szCs w:val="32"/>
        </w:rPr>
        <w:tab/>
      </w:r>
      <w:r w:rsidRPr="00940B1B">
        <w:rPr>
          <w:rFonts w:ascii="仿宋" w:eastAsia="仿宋" w:hAnsi="仿宋" w:hint="eastAsia"/>
          <w:sz w:val="32"/>
          <w:szCs w:val="32"/>
        </w:rPr>
        <w:t>耕地地力保护补贴资金发放后有结余的，可与此次安排的一次性补贴资金一并统筹发放，提高资金使用效益。</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（三）</w:t>
      </w:r>
      <w:r w:rsidRPr="00940B1B">
        <w:rPr>
          <w:rFonts w:ascii="仿宋" w:eastAsia="仿宋" w:hAnsi="仿宋" w:hint="eastAsia"/>
          <w:sz w:val="32"/>
          <w:szCs w:val="32"/>
        </w:rPr>
        <w:tab/>
      </w:r>
      <w:r w:rsidRPr="00940B1B">
        <w:rPr>
          <w:rFonts w:ascii="仿宋" w:eastAsia="仿宋" w:hAnsi="仿宋" w:hint="eastAsia"/>
          <w:sz w:val="32"/>
          <w:szCs w:val="32"/>
        </w:rPr>
        <w:t>加强种粮补贴资金绩效管理。省财政厅会同省农业农村厅按照预算绩效管理规定和资金管理需要，对各县政策实施情况开展绩效评价。绩效评价结果以适当方式予以通报，并作为农业生产发展等资金分配的因素之一。</w:t>
      </w:r>
    </w:p>
    <w:p w:rsidR="005035A3" w:rsidRPr="00940B1B" w:rsidRDefault="00D76118" w:rsidP="00940B1B">
      <w:pPr>
        <w:spacing w:line="360" w:lineRule="auto"/>
        <w:ind w:firstLineChars="200" w:firstLine="640"/>
        <w:rPr>
          <w:rFonts w:ascii="黑体" w:eastAsia="黑体" w:hAnsi="黑体"/>
          <w:sz w:val="32"/>
          <w:szCs w:val="32"/>
        </w:rPr>
      </w:pPr>
      <w:r w:rsidRPr="00940B1B">
        <w:rPr>
          <w:rFonts w:ascii="黑体" w:eastAsia="黑体" w:hAnsi="黑体" w:hint="eastAsia"/>
          <w:sz w:val="32"/>
          <w:szCs w:val="32"/>
        </w:rPr>
        <w:t>三、补贴面积核定</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（一）面积申报。村民委员会组织种粮生产者据实填报《小麦、稻谷补贴面积分户申报表》，经种粮生产者签字认可，村委会签字盖章后上报乡镇人民政府。</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对流转他人承包土地种植小麦、稻谷的种粮大户、家庭农场、农民合作社、农业企业等新型农业经营主体和组织，应主动到土地流</w:t>
      </w:r>
      <w:r w:rsidRPr="00940B1B">
        <w:rPr>
          <w:rFonts w:ascii="仿宋" w:eastAsia="仿宋" w:hAnsi="仿宋" w:hint="eastAsia"/>
          <w:sz w:val="32"/>
          <w:szCs w:val="32"/>
        </w:rPr>
        <w:t>岀</w:t>
      </w:r>
      <w:r w:rsidRPr="00940B1B">
        <w:rPr>
          <w:rFonts w:ascii="仿宋" w:eastAsia="仿宋" w:hAnsi="仿宋" w:hint="eastAsia"/>
          <w:sz w:val="32"/>
          <w:szCs w:val="32"/>
        </w:rPr>
        <w:t>方所在村组申报（申报时需提供经营主体的注册证照</w:t>
      </w:r>
      <w:r w:rsidRPr="00940B1B">
        <w:rPr>
          <w:rFonts w:ascii="仿宋" w:eastAsia="仿宋" w:hAnsi="仿宋" w:hint="eastAsia"/>
          <w:sz w:val="32"/>
          <w:szCs w:val="32"/>
        </w:rPr>
        <w:t>、土地流转合同，小麦、稻谷种植面积），据实填报《小麦、稻谷补贴面积分户申报表》，经种粮生产者签字认可，村委会签字盖章后上报乡镇人民政府。</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新型经营主体和组织的流转土地来源于确权确地的农户的，农户不得申报补贴；流转土地来源于村组非承包地、农场耕地的，村集体组织、农场不得申报补贴。流转土地合同（协议）明确谁享受种粮补贴的，按合同（协议）确定补贴对象。</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lastRenderedPageBreak/>
        <w:t>（二）</w:t>
      </w:r>
      <w:r w:rsidRPr="00940B1B">
        <w:rPr>
          <w:rFonts w:ascii="仿宋" w:eastAsia="仿宋" w:hAnsi="仿宋" w:hint="eastAsia"/>
          <w:sz w:val="32"/>
          <w:szCs w:val="32"/>
        </w:rPr>
        <w:tab/>
      </w:r>
      <w:r w:rsidRPr="00940B1B">
        <w:rPr>
          <w:rFonts w:ascii="仿宋" w:eastAsia="仿宋" w:hAnsi="仿宋" w:hint="eastAsia"/>
          <w:sz w:val="32"/>
          <w:szCs w:val="32"/>
        </w:rPr>
        <w:t>面积核实。乡镇人民政府组织有关人员对申报表信息进行逐户审核，包括对种粮生产者姓名、身份证号、稻谷和小麦实际种植面积、申报补贴面积等信息进行核实。对核实的实</w:t>
      </w:r>
      <w:r w:rsidRPr="00940B1B">
        <w:rPr>
          <w:rFonts w:ascii="仿宋" w:eastAsia="仿宋" w:hAnsi="仿宋" w:hint="eastAsia"/>
          <w:sz w:val="32"/>
          <w:szCs w:val="32"/>
        </w:rPr>
        <w:t>际种植面积与种粮生产者申报的补贴面积不一致时，经种粮生产者本人签字确认后，对种粮生产者信息进行调整。</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（三）</w:t>
      </w:r>
      <w:r w:rsidRPr="00940B1B">
        <w:rPr>
          <w:rFonts w:ascii="仿宋" w:eastAsia="仿宋" w:hAnsi="仿宋" w:hint="eastAsia"/>
          <w:sz w:val="32"/>
          <w:szCs w:val="32"/>
        </w:rPr>
        <w:tab/>
      </w:r>
      <w:r w:rsidRPr="00940B1B">
        <w:rPr>
          <w:rFonts w:ascii="仿宋" w:eastAsia="仿宋" w:hAnsi="仿宋" w:hint="eastAsia"/>
          <w:sz w:val="32"/>
          <w:szCs w:val="32"/>
        </w:rPr>
        <w:t>面积确认。乡镇人民政府根据核实情况，填报《小麦、稻谷补贴面积分村汇总表》，加盖乡镇人民政府公章后以文件形式上报县农业农村部门。县农业农村部门审核、汇总各乡镇上报的补贴面积后，会同经管部门上报县人民政府审定，作为财政部门发放补贴资金的依据。</w:t>
      </w:r>
    </w:p>
    <w:p w:rsidR="005035A3" w:rsidRPr="00940B1B" w:rsidRDefault="00D76118" w:rsidP="00940B1B">
      <w:pPr>
        <w:spacing w:line="360" w:lineRule="auto"/>
        <w:ind w:firstLineChars="200" w:firstLine="643"/>
        <w:rPr>
          <w:rFonts w:ascii="黑体" w:eastAsia="黑体" w:hAnsi="黑体"/>
          <w:b/>
          <w:sz w:val="32"/>
          <w:szCs w:val="32"/>
        </w:rPr>
      </w:pPr>
      <w:r w:rsidRPr="00940B1B">
        <w:rPr>
          <w:rFonts w:ascii="黑体" w:eastAsia="黑体" w:hAnsi="黑体" w:hint="eastAsia"/>
          <w:b/>
          <w:sz w:val="32"/>
          <w:szCs w:val="32"/>
        </w:rPr>
        <w:t>四、补贴资金发放</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县根据核定的补贴面积、统一补贴标准、统一补贴程序、统一补贴时间将补贴资金发放到种粮生产者。</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w:t>
      </w:r>
      <w:r w:rsidRPr="00940B1B">
        <w:rPr>
          <w:rFonts w:ascii="仿宋" w:eastAsia="仿宋" w:hAnsi="仿宋" w:hint="eastAsia"/>
          <w:sz w:val="32"/>
          <w:szCs w:val="32"/>
        </w:rPr>
        <w:tab/>
      </w:r>
      <w:r w:rsidRPr="00940B1B">
        <w:rPr>
          <w:rFonts w:ascii="仿宋" w:eastAsia="仿宋" w:hAnsi="仿宋" w:hint="eastAsia"/>
          <w:sz w:val="32"/>
          <w:szCs w:val="32"/>
        </w:rPr>
        <w:t>资金分解。县级财政部门根据同级人民政府审定的</w:t>
      </w:r>
      <w:r w:rsidRPr="00940B1B">
        <w:rPr>
          <w:rFonts w:ascii="仿宋" w:eastAsia="仿宋" w:hAnsi="仿宋" w:hint="eastAsia"/>
          <w:sz w:val="32"/>
          <w:szCs w:val="32"/>
        </w:rPr>
        <w:t>种粮生产者的补贴面积，将补贴资金计算分解到种粮生产者。</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（二）</w:t>
      </w:r>
      <w:r w:rsidRPr="00940B1B">
        <w:rPr>
          <w:rFonts w:ascii="仿宋" w:eastAsia="仿宋" w:hAnsi="仿宋" w:hint="eastAsia"/>
          <w:sz w:val="32"/>
          <w:szCs w:val="32"/>
        </w:rPr>
        <w:tab/>
      </w:r>
      <w:r w:rsidRPr="00940B1B">
        <w:rPr>
          <w:rFonts w:ascii="仿宋" w:eastAsia="仿宋" w:hAnsi="仿宋" w:hint="eastAsia"/>
          <w:sz w:val="32"/>
          <w:szCs w:val="32"/>
        </w:rPr>
        <w:t>资金公示。乡镇人民政府负责补贴资金公示。在发放补贴资金前，乡镇财政所通过《农民补贴网络信息系统》，生成每个村组的种粮生产者补贴情况公示表（包括种粮生产者姓名、补贴面积、补贴资金等内容），加盖乡镇人民政府公章后，由乡镇人民政府组织人员在村内公示</w:t>
      </w:r>
      <w:r w:rsidRPr="00940B1B">
        <w:rPr>
          <w:rFonts w:ascii="仿宋" w:eastAsia="仿宋" w:hAnsi="仿宋" w:hint="eastAsia"/>
          <w:sz w:val="32"/>
          <w:szCs w:val="32"/>
        </w:rPr>
        <w:t>7</w:t>
      </w:r>
      <w:r w:rsidRPr="00940B1B">
        <w:rPr>
          <w:rFonts w:ascii="仿宋" w:eastAsia="仿宋" w:hAnsi="仿宋" w:hint="eastAsia"/>
          <w:sz w:val="32"/>
          <w:szCs w:val="32"/>
        </w:rPr>
        <w:t>天。公示期间出现异议，乡镇人民政府应及时进行核实和调整。公示无异议后，乡镇财</w:t>
      </w:r>
      <w:r w:rsidRPr="00940B1B">
        <w:rPr>
          <w:rFonts w:ascii="仿宋" w:eastAsia="仿宋" w:hAnsi="仿宋" w:hint="eastAsia"/>
          <w:sz w:val="32"/>
          <w:szCs w:val="32"/>
        </w:rPr>
        <w:lastRenderedPageBreak/>
        <w:t>政所向县级财政部门上传《农民补贴网络信息系统》中的所有信息。</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（三）</w:t>
      </w:r>
      <w:r w:rsidRPr="00940B1B">
        <w:rPr>
          <w:rFonts w:ascii="仿宋" w:eastAsia="仿宋" w:hAnsi="仿宋" w:hint="eastAsia"/>
          <w:sz w:val="32"/>
          <w:szCs w:val="32"/>
        </w:rPr>
        <w:tab/>
      </w:r>
      <w:r w:rsidRPr="00940B1B">
        <w:rPr>
          <w:rFonts w:ascii="仿宋" w:eastAsia="仿宋" w:hAnsi="仿宋" w:hint="eastAsia"/>
          <w:sz w:val="32"/>
          <w:szCs w:val="32"/>
        </w:rPr>
        <w:t>资金发放。补贴资金由县级财政部门委托已确定的金融机构代理发</w:t>
      </w:r>
      <w:r w:rsidRPr="00940B1B">
        <w:rPr>
          <w:rFonts w:ascii="仿宋" w:eastAsia="仿宋" w:hAnsi="仿宋" w:hint="eastAsia"/>
          <w:sz w:val="32"/>
          <w:szCs w:val="32"/>
        </w:rPr>
        <w:t>放，采用</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或</w:t>
      </w:r>
      <w:r w:rsidRPr="00940B1B">
        <w:rPr>
          <w:rFonts w:ascii="仿宋" w:eastAsia="仿宋" w:hAnsi="仿宋" w:hint="eastAsia"/>
          <w:sz w:val="32"/>
          <w:szCs w:val="32"/>
        </w:rPr>
        <w:t>“</w:t>
      </w:r>
      <w:r w:rsidRPr="00940B1B">
        <w:rPr>
          <w:rFonts w:ascii="仿宋" w:eastAsia="仿宋" w:hAnsi="仿宋" w:hint="eastAsia"/>
          <w:sz w:val="32"/>
          <w:szCs w:val="32"/>
        </w:rPr>
        <w:t>一本通</w:t>
      </w:r>
      <w:r w:rsidRPr="00940B1B">
        <w:rPr>
          <w:rFonts w:ascii="仿宋" w:eastAsia="仿宋" w:hAnsi="仿宋" w:hint="eastAsia"/>
          <w:sz w:val="32"/>
          <w:szCs w:val="32"/>
        </w:rPr>
        <w:t>”</w:t>
      </w:r>
      <w:r w:rsidRPr="00940B1B">
        <w:rPr>
          <w:rFonts w:ascii="仿宋" w:eastAsia="仿宋" w:hAnsi="仿宋" w:hint="eastAsia"/>
          <w:sz w:val="32"/>
          <w:szCs w:val="32"/>
        </w:rPr>
        <w:t>（以下简称</w:t>
      </w:r>
      <w:r w:rsidRPr="00940B1B">
        <w:rPr>
          <w:rFonts w:ascii="仿宋" w:eastAsia="仿宋" w:hAnsi="仿宋" w:hint="eastAsia"/>
          <w:sz w:val="32"/>
          <w:szCs w:val="32"/>
        </w:rPr>
        <w:t xml:space="preserve"> </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）方式发放到种粮生产者手中。</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没有享受耕地地力保护补贴的种粮生产者，</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以种粮生产者姓名开设，使用唯一账号，直接由乡镇财政所专管员交付到种粮生产者手中。对同一种粮生产者耕种同乡镇不同村组的土地（包括亲戚、他人和村组非承包地）要合并为一户，不准一户多卡，严禁设立虚假户主姓名、虚假村组名称等。对外出打工、暂时不能发放的种粮生产者</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，一律由乡镇财政所专管员保管，登记造册，统一管理。承担</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管理的专管员要经常与户主取得联系，做到外出务工人员随时</w:t>
      </w:r>
      <w:r w:rsidRPr="00940B1B">
        <w:rPr>
          <w:rFonts w:ascii="仿宋" w:eastAsia="仿宋" w:hAnsi="仿宋" w:hint="eastAsia"/>
          <w:sz w:val="32"/>
          <w:szCs w:val="32"/>
        </w:rPr>
        <w:t>返回随时发放。</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补贴资金划入已经确定的县级代理金融机构补贴账户后，代理金融机构根据补贴资金分户数据表，于</w:t>
      </w:r>
      <w:r w:rsidRPr="00940B1B">
        <w:rPr>
          <w:rFonts w:ascii="仿宋" w:eastAsia="仿宋" w:hAnsi="仿宋" w:hint="eastAsia"/>
          <w:sz w:val="32"/>
          <w:szCs w:val="32"/>
        </w:rPr>
        <w:t>3</w:t>
      </w:r>
      <w:r w:rsidRPr="00940B1B">
        <w:rPr>
          <w:rFonts w:ascii="仿宋" w:eastAsia="仿宋" w:hAnsi="仿宋" w:hint="eastAsia"/>
          <w:sz w:val="32"/>
          <w:szCs w:val="32"/>
        </w:rPr>
        <w:t>个工作日内将补贴资金存入种粮生产者账户，不得无故拖延、拒付、占压资金</w:t>
      </w:r>
      <w:r w:rsidRPr="00940B1B">
        <w:rPr>
          <w:rFonts w:ascii="仿宋" w:eastAsia="仿宋" w:hAnsi="仿宋" w:hint="eastAsia"/>
          <w:sz w:val="32"/>
          <w:szCs w:val="32"/>
        </w:rPr>
        <w:t>;</w:t>
      </w:r>
      <w:r w:rsidRPr="00940B1B">
        <w:rPr>
          <w:rFonts w:ascii="仿宋" w:eastAsia="仿宋" w:hAnsi="仿宋" w:hint="eastAsia"/>
          <w:sz w:val="32"/>
          <w:szCs w:val="32"/>
        </w:rPr>
        <w:t>存入资金时，应在</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注明</w:t>
      </w:r>
      <w:r w:rsidRPr="00940B1B">
        <w:rPr>
          <w:rFonts w:ascii="仿宋" w:eastAsia="仿宋" w:hAnsi="仿宋" w:hint="eastAsia"/>
          <w:sz w:val="32"/>
          <w:szCs w:val="32"/>
        </w:rPr>
        <w:t>“</w:t>
      </w:r>
      <w:r w:rsidRPr="00940B1B">
        <w:rPr>
          <w:rFonts w:ascii="仿宋" w:eastAsia="仿宋" w:hAnsi="仿宋" w:hint="eastAsia"/>
          <w:sz w:val="32"/>
          <w:szCs w:val="32"/>
        </w:rPr>
        <w:t>粮补</w:t>
      </w:r>
      <w:r w:rsidRPr="00940B1B">
        <w:rPr>
          <w:rFonts w:ascii="仿宋" w:eastAsia="仿宋" w:hAnsi="仿宋" w:hint="eastAsia"/>
          <w:sz w:val="32"/>
          <w:szCs w:val="32"/>
        </w:rPr>
        <w:t>”</w:t>
      </w:r>
      <w:r w:rsidRPr="00940B1B">
        <w:rPr>
          <w:rFonts w:ascii="仿宋" w:eastAsia="仿宋" w:hAnsi="仿宋" w:hint="eastAsia"/>
          <w:sz w:val="32"/>
          <w:szCs w:val="32"/>
        </w:rPr>
        <w:t>等内容，并从次日起计算存款利息。代理机构在完成补贴发放任务后，应向同级财政部门出具相关支付凭证，办理结算手续；将结余资金划归财政部门。</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lastRenderedPageBreak/>
        <w:t>（四）资金支取。种粮生产者持</w:t>
      </w:r>
      <w:r w:rsidRPr="00940B1B">
        <w:rPr>
          <w:rFonts w:ascii="仿宋" w:eastAsia="仿宋" w:hAnsi="仿宋" w:hint="eastAsia"/>
          <w:sz w:val="32"/>
          <w:szCs w:val="32"/>
        </w:rPr>
        <w:t>“</w:t>
      </w:r>
      <w:r w:rsidRPr="00940B1B">
        <w:rPr>
          <w:rFonts w:ascii="仿宋" w:eastAsia="仿宋" w:hAnsi="仿宋" w:hint="eastAsia"/>
          <w:sz w:val="32"/>
          <w:szCs w:val="32"/>
        </w:rPr>
        <w:t>一卡通</w:t>
      </w:r>
      <w:r w:rsidRPr="00940B1B">
        <w:rPr>
          <w:rFonts w:ascii="仿宋" w:eastAsia="仿宋" w:hAnsi="仿宋" w:hint="eastAsia"/>
          <w:sz w:val="32"/>
          <w:szCs w:val="32"/>
        </w:rPr>
        <w:t>”</w:t>
      </w:r>
      <w:r w:rsidRPr="00940B1B">
        <w:rPr>
          <w:rFonts w:ascii="仿宋" w:eastAsia="仿宋" w:hAnsi="仿宋" w:hint="eastAsia"/>
          <w:sz w:val="32"/>
          <w:szCs w:val="32"/>
        </w:rPr>
        <w:t>及密码到代理金融机构营业网点支取补贴资金。严禁任何单位和个人支取种粮生产者补贴资金和代（抵）扣各种款项。</w:t>
      </w:r>
    </w:p>
    <w:p w:rsidR="005035A3" w:rsidRPr="00940B1B" w:rsidRDefault="00D76118" w:rsidP="00940B1B">
      <w:pPr>
        <w:spacing w:line="360" w:lineRule="auto"/>
        <w:ind w:firstLineChars="200" w:firstLine="643"/>
        <w:rPr>
          <w:rFonts w:ascii="黑体" w:eastAsia="黑体" w:hAnsi="黑体"/>
          <w:b/>
          <w:sz w:val="32"/>
          <w:szCs w:val="32"/>
        </w:rPr>
      </w:pPr>
      <w:r w:rsidRPr="00940B1B">
        <w:rPr>
          <w:rFonts w:ascii="黑体" w:eastAsia="黑体" w:hAnsi="黑体" w:hint="eastAsia"/>
          <w:b/>
          <w:sz w:val="32"/>
          <w:szCs w:val="32"/>
        </w:rPr>
        <w:t>五、职责分工</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县人民政府是补贴政策落实的责任主体，乡镇人民政府对辖区内的补贴工作具体负责，各级农业农村、经管、财政等部门按照职责分工，履行管理和监督责任。</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（一）县人民政府负责本区域内种粮补贴实施方案的制定，补贴标准的确定，组织实施辖区内补贴面积核实、资金兑付、政策宣传、监督检查、政务公开及信访工作。</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（二）</w:t>
      </w:r>
      <w:r w:rsidRPr="00940B1B">
        <w:rPr>
          <w:rFonts w:ascii="仿宋" w:eastAsia="仿宋" w:hAnsi="仿宋" w:hint="eastAsia"/>
          <w:sz w:val="32"/>
          <w:szCs w:val="32"/>
        </w:rPr>
        <w:tab/>
      </w:r>
      <w:r w:rsidRPr="00940B1B">
        <w:rPr>
          <w:rFonts w:ascii="仿宋" w:eastAsia="仿宋" w:hAnsi="仿宋" w:hint="eastAsia"/>
          <w:sz w:val="32"/>
          <w:szCs w:val="32"/>
        </w:rPr>
        <w:t>乡镇人民政府负责组织力量在规定时间内完成对村组内种粮生产者的小麦、稻谷实际播种面积等基础信息的统计、核实、上报工作，确保上报的补贴面积等数据的真实、准确、完整。完成补贴政策的宣传与政务公开工作。</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（三）</w:t>
      </w:r>
      <w:r w:rsidRPr="00940B1B">
        <w:rPr>
          <w:rFonts w:ascii="仿宋" w:eastAsia="仿宋" w:hAnsi="仿宋" w:hint="eastAsia"/>
          <w:sz w:val="32"/>
          <w:szCs w:val="32"/>
        </w:rPr>
        <w:tab/>
      </w:r>
      <w:r w:rsidRPr="00940B1B">
        <w:rPr>
          <w:rFonts w:ascii="仿宋" w:eastAsia="仿宋" w:hAnsi="仿宋" w:hint="eastAsia"/>
          <w:sz w:val="32"/>
          <w:szCs w:val="32"/>
        </w:rPr>
        <w:t>农业农村、</w:t>
      </w:r>
      <w:r w:rsidRPr="00940B1B">
        <w:rPr>
          <w:rFonts w:ascii="仿宋" w:eastAsia="仿宋" w:hAnsi="仿宋" w:hint="eastAsia"/>
          <w:sz w:val="32"/>
          <w:szCs w:val="32"/>
        </w:rPr>
        <w:t>经管部门负责向乡镇人民政府提供土地流转中双方签订的合同（协议）书；审核、汇总各乡镇上报的补贴面积，将审核汇总后的补贴面积，上报县人民政府审定。</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（四）</w:t>
      </w:r>
      <w:r w:rsidRPr="00940B1B">
        <w:rPr>
          <w:rFonts w:ascii="仿宋" w:eastAsia="仿宋" w:hAnsi="仿宋" w:hint="eastAsia"/>
          <w:sz w:val="32"/>
          <w:szCs w:val="32"/>
        </w:rPr>
        <w:tab/>
      </w:r>
      <w:r w:rsidRPr="00940B1B">
        <w:rPr>
          <w:rFonts w:ascii="仿宋" w:eastAsia="仿宋" w:hAnsi="仿宋" w:hint="eastAsia"/>
          <w:sz w:val="32"/>
          <w:szCs w:val="32"/>
        </w:rPr>
        <w:t>财政部门负责落实补贴资金拨付与监管，制定资金分配方案；督促代理机构及时将补贴资金发放到户；负责《农民补贴网络信息系统》有关数据的收集、录入、上传等。</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（五）</w:t>
      </w:r>
      <w:r w:rsidRPr="00940B1B">
        <w:rPr>
          <w:rFonts w:ascii="仿宋" w:eastAsia="仿宋" w:hAnsi="仿宋" w:hint="eastAsia"/>
          <w:sz w:val="32"/>
          <w:szCs w:val="32"/>
        </w:rPr>
        <w:tab/>
      </w:r>
      <w:r w:rsidRPr="00940B1B">
        <w:rPr>
          <w:rFonts w:ascii="仿宋" w:eastAsia="仿宋" w:hAnsi="仿宋" w:hint="eastAsia"/>
          <w:sz w:val="32"/>
          <w:szCs w:val="32"/>
        </w:rPr>
        <w:t>金融代理机构负责补贴资金的及时划拨与兑付工</w:t>
      </w:r>
      <w:r w:rsidRPr="00940B1B">
        <w:rPr>
          <w:rFonts w:ascii="仿宋" w:eastAsia="仿宋" w:hAnsi="仿宋" w:hint="eastAsia"/>
          <w:sz w:val="32"/>
          <w:szCs w:val="32"/>
        </w:rPr>
        <w:lastRenderedPageBreak/>
        <w:t>作。</w:t>
      </w:r>
    </w:p>
    <w:p w:rsidR="005035A3" w:rsidRPr="00940B1B" w:rsidRDefault="00D76118" w:rsidP="00940B1B">
      <w:pPr>
        <w:spacing w:line="360" w:lineRule="auto"/>
        <w:ind w:firstLineChars="200" w:firstLine="643"/>
        <w:rPr>
          <w:rFonts w:ascii="仿宋" w:eastAsia="仿宋" w:hAnsi="仿宋"/>
          <w:b/>
          <w:sz w:val="32"/>
          <w:szCs w:val="32"/>
        </w:rPr>
      </w:pPr>
      <w:r w:rsidRPr="00940B1B">
        <w:rPr>
          <w:rFonts w:ascii="仿宋" w:eastAsia="仿宋" w:hAnsi="仿宋" w:hint="eastAsia"/>
          <w:b/>
          <w:sz w:val="32"/>
          <w:szCs w:val="32"/>
        </w:rPr>
        <w:t>六、政策宣传</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（一）</w:t>
      </w:r>
      <w:r w:rsidRPr="00940B1B">
        <w:rPr>
          <w:rFonts w:ascii="仿宋" w:eastAsia="仿宋" w:hAnsi="仿宋" w:hint="eastAsia"/>
          <w:sz w:val="32"/>
          <w:szCs w:val="32"/>
        </w:rPr>
        <w:tab/>
      </w:r>
      <w:r w:rsidRPr="00940B1B">
        <w:rPr>
          <w:rFonts w:ascii="仿宋" w:eastAsia="仿宋" w:hAnsi="仿宋" w:hint="eastAsia"/>
          <w:sz w:val="32"/>
          <w:szCs w:val="32"/>
        </w:rPr>
        <w:t>政策宣传。各级人民政府对种粮补贴政策应进行广泛宣传，做到家喻户晓。村委会应及时在</w:t>
      </w:r>
      <w:r w:rsidRPr="00940B1B">
        <w:rPr>
          <w:rFonts w:ascii="仿宋" w:eastAsia="仿宋" w:hAnsi="仿宋" w:hint="eastAsia"/>
          <w:sz w:val="32"/>
          <w:szCs w:val="32"/>
        </w:rPr>
        <w:t>“</w:t>
      </w:r>
      <w:r w:rsidRPr="00940B1B">
        <w:rPr>
          <w:rFonts w:ascii="仿宋" w:eastAsia="仿宋" w:hAnsi="仿宋" w:hint="eastAsia"/>
          <w:sz w:val="32"/>
          <w:szCs w:val="32"/>
        </w:rPr>
        <w:t>村务政务公开栏</w:t>
      </w:r>
      <w:r w:rsidRPr="00940B1B">
        <w:rPr>
          <w:rFonts w:ascii="仿宋" w:eastAsia="仿宋" w:hAnsi="仿宋" w:hint="eastAsia"/>
          <w:sz w:val="32"/>
          <w:szCs w:val="32"/>
        </w:rPr>
        <w:t>”</w:t>
      </w:r>
      <w:r w:rsidRPr="00940B1B">
        <w:rPr>
          <w:rFonts w:ascii="仿宋" w:eastAsia="仿宋" w:hAnsi="仿宋" w:hint="eastAsia"/>
          <w:sz w:val="32"/>
          <w:szCs w:val="32"/>
        </w:rPr>
        <w:t>上张贴补贴政策和种粮生产者信息公示</w:t>
      </w:r>
      <w:r w:rsidRPr="00940B1B">
        <w:rPr>
          <w:rFonts w:ascii="仿宋" w:eastAsia="仿宋" w:hAnsi="仿宋" w:hint="eastAsia"/>
          <w:sz w:val="32"/>
          <w:szCs w:val="32"/>
        </w:rPr>
        <w:t>。</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（二）</w:t>
      </w:r>
      <w:r w:rsidRPr="00940B1B">
        <w:rPr>
          <w:rFonts w:ascii="仿宋" w:eastAsia="仿宋" w:hAnsi="仿宋" w:hint="eastAsia"/>
          <w:sz w:val="32"/>
          <w:szCs w:val="32"/>
        </w:rPr>
        <w:tab/>
      </w:r>
      <w:r w:rsidRPr="00940B1B">
        <w:rPr>
          <w:rFonts w:ascii="仿宋" w:eastAsia="仿宋" w:hAnsi="仿宋" w:hint="eastAsia"/>
          <w:sz w:val="32"/>
          <w:szCs w:val="32"/>
        </w:rPr>
        <w:t>设立咨询电话。各级农业农村、经管、财政等部门应公布与耕地地力保护补贴相同的咨询监督电话，接受社会监督。</w:t>
      </w:r>
    </w:p>
    <w:p w:rsidR="005035A3" w:rsidRPr="00940B1B" w:rsidRDefault="00D76118" w:rsidP="00940B1B">
      <w:pPr>
        <w:spacing w:line="360" w:lineRule="auto"/>
        <w:ind w:firstLineChars="200" w:firstLine="640"/>
        <w:rPr>
          <w:rFonts w:ascii="仿宋" w:eastAsia="仿宋" w:hAnsi="仿宋"/>
          <w:sz w:val="32"/>
          <w:szCs w:val="32"/>
        </w:rPr>
      </w:pPr>
      <w:r w:rsidRPr="00940B1B">
        <w:rPr>
          <w:rFonts w:ascii="仿宋" w:eastAsia="仿宋" w:hAnsi="仿宋" w:hint="eastAsia"/>
          <w:sz w:val="32"/>
          <w:szCs w:val="32"/>
        </w:rPr>
        <w:t>（三）</w:t>
      </w:r>
      <w:r w:rsidRPr="00940B1B">
        <w:rPr>
          <w:rFonts w:ascii="仿宋" w:eastAsia="仿宋" w:hAnsi="仿宋" w:hint="eastAsia"/>
          <w:sz w:val="32"/>
          <w:szCs w:val="32"/>
        </w:rPr>
        <w:tab/>
      </w:r>
      <w:r w:rsidRPr="00940B1B">
        <w:rPr>
          <w:rFonts w:ascii="仿宋" w:eastAsia="仿宋" w:hAnsi="仿宋" w:hint="eastAsia"/>
          <w:sz w:val="32"/>
          <w:szCs w:val="32"/>
        </w:rPr>
        <w:t>强化日常工作监管。各级农业农村、经管、财政等部门及乡镇人民政府应加强补贴政策落实的日常工作监管。采取定期与不定期抽查、明查与暗访、专项检查与交叉检查等有效形式，对补贴面积申报、审核，补贴资金发放、资料归档，信息报送等环节进行严格监管，及时处理补贴政策落实过程中存在的问题，确保补贴政策落实到位。因各种原因收回的补贴资金，及时划入县级财政部门</w:t>
      </w:r>
      <w:r w:rsidRPr="00940B1B">
        <w:rPr>
          <w:rFonts w:ascii="仿宋" w:eastAsia="仿宋" w:hAnsi="仿宋" w:hint="eastAsia"/>
          <w:sz w:val="32"/>
          <w:szCs w:val="32"/>
        </w:rPr>
        <w:t>“</w:t>
      </w:r>
      <w:r w:rsidRPr="00940B1B">
        <w:rPr>
          <w:rFonts w:ascii="仿宋" w:eastAsia="仿宋" w:hAnsi="仿宋" w:hint="eastAsia"/>
          <w:sz w:val="32"/>
          <w:szCs w:val="32"/>
        </w:rPr>
        <w:t>粮食风险基金</w:t>
      </w:r>
      <w:r w:rsidRPr="00940B1B">
        <w:rPr>
          <w:rFonts w:ascii="仿宋" w:eastAsia="仿宋" w:hAnsi="仿宋" w:hint="eastAsia"/>
          <w:sz w:val="32"/>
          <w:szCs w:val="32"/>
        </w:rPr>
        <w:t>”</w:t>
      </w:r>
      <w:r w:rsidRPr="00940B1B">
        <w:rPr>
          <w:rFonts w:ascii="仿宋" w:eastAsia="仿宋" w:hAnsi="仿宋" w:hint="eastAsia"/>
          <w:sz w:val="32"/>
          <w:szCs w:val="32"/>
        </w:rPr>
        <w:t>专户，作为次年耕地地力保护补贴资金来源管理。</w:t>
      </w:r>
    </w:p>
    <w:p w:rsidR="005035A3" w:rsidRPr="00940B1B" w:rsidRDefault="005035A3" w:rsidP="00940B1B">
      <w:pPr>
        <w:spacing w:line="360" w:lineRule="auto"/>
        <w:rPr>
          <w:rFonts w:ascii="仿宋" w:eastAsia="仿宋" w:hAnsi="仿宋"/>
          <w:sz w:val="32"/>
          <w:szCs w:val="32"/>
        </w:rPr>
      </w:pPr>
    </w:p>
    <w:p w:rsidR="005035A3" w:rsidRPr="00940B1B" w:rsidRDefault="00D76118" w:rsidP="00940B1B">
      <w:pPr>
        <w:spacing w:line="360" w:lineRule="auto"/>
        <w:rPr>
          <w:rFonts w:ascii="仿宋" w:eastAsia="仿宋" w:hAnsi="仿宋"/>
          <w:sz w:val="32"/>
          <w:szCs w:val="32"/>
        </w:rPr>
      </w:pPr>
      <w:r w:rsidRPr="00940B1B">
        <w:rPr>
          <w:rFonts w:ascii="仿宋" w:eastAsia="仿宋" w:hAnsi="仿宋" w:hint="eastAsia"/>
          <w:sz w:val="32"/>
          <w:szCs w:val="32"/>
        </w:rPr>
        <w:t>附件：小麦、稻谷补贴面积分户申报表</w:t>
      </w:r>
      <w:r w:rsidRPr="00940B1B">
        <w:rPr>
          <w:rFonts w:ascii="仿宋" w:eastAsia="仿宋" w:hAnsi="仿宋" w:hint="eastAsia"/>
          <w:sz w:val="32"/>
          <w:szCs w:val="32"/>
        </w:rPr>
        <w:t>(</w:t>
      </w:r>
      <w:r w:rsidRPr="00940B1B">
        <w:rPr>
          <w:rFonts w:ascii="仿宋" w:eastAsia="仿宋" w:hAnsi="仿宋" w:hint="eastAsia"/>
          <w:sz w:val="32"/>
          <w:szCs w:val="32"/>
        </w:rPr>
        <w:t>样表</w:t>
      </w:r>
      <w:r w:rsidRPr="00940B1B">
        <w:rPr>
          <w:rFonts w:ascii="仿宋" w:eastAsia="仿宋" w:hAnsi="仿宋" w:hint="eastAsia"/>
          <w:sz w:val="32"/>
          <w:szCs w:val="32"/>
        </w:rPr>
        <w:t>)</w:t>
      </w:r>
    </w:p>
    <w:p w:rsidR="005035A3" w:rsidRPr="00940B1B" w:rsidRDefault="005035A3" w:rsidP="00940B1B">
      <w:pPr>
        <w:spacing w:line="360" w:lineRule="auto"/>
        <w:rPr>
          <w:rFonts w:ascii="仿宋" w:eastAsia="仿宋" w:hAnsi="仿宋"/>
          <w:sz w:val="32"/>
          <w:szCs w:val="32"/>
        </w:rPr>
      </w:pPr>
    </w:p>
    <w:p w:rsidR="005035A3" w:rsidRPr="00940B1B" w:rsidRDefault="005035A3" w:rsidP="00940B1B">
      <w:pPr>
        <w:spacing w:line="360" w:lineRule="auto"/>
        <w:rPr>
          <w:rFonts w:ascii="仿宋" w:eastAsia="仿宋" w:hAnsi="仿宋" w:cs="仿宋_GB2312"/>
          <w:sz w:val="32"/>
          <w:szCs w:val="32"/>
        </w:rPr>
      </w:pPr>
    </w:p>
    <w:p w:rsidR="005035A3" w:rsidRPr="00940B1B" w:rsidRDefault="00D76118" w:rsidP="00940B1B">
      <w:pPr>
        <w:tabs>
          <w:tab w:val="left" w:pos="5634"/>
        </w:tabs>
        <w:spacing w:line="360" w:lineRule="auto"/>
        <w:jc w:val="left"/>
        <w:rPr>
          <w:rFonts w:ascii="仿宋" w:eastAsia="仿宋" w:hAnsi="仿宋" w:cs="仿宋_GB2312"/>
          <w:sz w:val="32"/>
          <w:szCs w:val="32"/>
        </w:rPr>
        <w:sectPr w:rsidR="005035A3" w:rsidRPr="00940B1B">
          <w:footerReference w:type="default" r:id="rId7"/>
          <w:pgSz w:w="12240" w:h="15840"/>
          <w:pgMar w:top="1440" w:right="1800" w:bottom="1440" w:left="1800" w:header="720" w:footer="720" w:gutter="0"/>
          <w:cols w:space="720"/>
        </w:sectPr>
      </w:pPr>
      <w:r w:rsidRPr="00940B1B">
        <w:rPr>
          <w:rFonts w:ascii="仿宋" w:eastAsia="仿宋" w:hAnsi="仿宋" w:cs="仿宋_GB2312" w:hint="eastAsia"/>
          <w:sz w:val="32"/>
          <w:szCs w:val="32"/>
        </w:rPr>
        <w:tab/>
        <w:t xml:space="preserve"> 2021</w:t>
      </w:r>
      <w:r w:rsidRPr="00940B1B">
        <w:rPr>
          <w:rFonts w:ascii="仿宋" w:eastAsia="仿宋" w:hAnsi="仿宋" w:cs="仿宋_GB2312" w:hint="eastAsia"/>
          <w:sz w:val="32"/>
          <w:szCs w:val="32"/>
        </w:rPr>
        <w:t>年</w:t>
      </w:r>
      <w:r w:rsidRPr="00940B1B">
        <w:rPr>
          <w:rFonts w:ascii="仿宋" w:eastAsia="仿宋" w:hAnsi="仿宋" w:cs="仿宋_GB2312" w:hint="eastAsia"/>
          <w:sz w:val="32"/>
          <w:szCs w:val="32"/>
        </w:rPr>
        <w:t>7</w:t>
      </w:r>
      <w:r w:rsidRPr="00940B1B">
        <w:rPr>
          <w:rFonts w:ascii="仿宋" w:eastAsia="仿宋" w:hAnsi="仿宋" w:cs="仿宋_GB2312" w:hint="eastAsia"/>
          <w:sz w:val="32"/>
          <w:szCs w:val="32"/>
        </w:rPr>
        <w:t>月</w:t>
      </w:r>
      <w:r w:rsidRPr="00940B1B">
        <w:rPr>
          <w:rFonts w:ascii="仿宋" w:eastAsia="仿宋" w:hAnsi="仿宋" w:cs="仿宋_GB2312" w:hint="eastAsia"/>
          <w:sz w:val="32"/>
          <w:szCs w:val="32"/>
        </w:rPr>
        <w:t>10</w:t>
      </w:r>
      <w:r w:rsidRPr="00940B1B">
        <w:rPr>
          <w:rFonts w:ascii="仿宋" w:eastAsia="仿宋" w:hAnsi="仿宋" w:cs="仿宋_GB2312" w:hint="eastAsia"/>
          <w:sz w:val="32"/>
          <w:szCs w:val="32"/>
        </w:rPr>
        <w:t>日</w:t>
      </w:r>
    </w:p>
    <w:p w:rsidR="005035A3" w:rsidRDefault="005035A3">
      <w:pPr>
        <w:rPr>
          <w:rFonts w:ascii="仿宋_GB2312" w:eastAsia="仿宋_GB2312" w:hAnsi="仿宋_GB2312" w:cs="仿宋_GB2312"/>
          <w:sz w:val="32"/>
          <w:szCs w:val="32"/>
        </w:rPr>
      </w:pPr>
    </w:p>
    <w:sectPr w:rsidR="005035A3" w:rsidSect="00503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118" w:rsidRDefault="00D76118">
      <w:r>
        <w:separator/>
      </w:r>
    </w:p>
  </w:endnote>
  <w:endnote w:type="continuationSeparator" w:id="1">
    <w:p w:rsidR="00D76118" w:rsidRDefault="00D76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4421"/>
    </w:sdtPr>
    <w:sdtContent>
      <w:p w:rsidR="005035A3" w:rsidRDefault="005035A3">
        <w:pPr>
          <w:pStyle w:val="a4"/>
          <w:jc w:val="right"/>
        </w:pPr>
        <w:r w:rsidRPr="005035A3">
          <w:fldChar w:fldCharType="begin"/>
        </w:r>
        <w:r w:rsidR="00D76118">
          <w:instrText xml:space="preserve"> PAGE   \* MERGEFORMAT </w:instrText>
        </w:r>
        <w:r w:rsidRPr="005035A3">
          <w:fldChar w:fldCharType="separate"/>
        </w:r>
        <w:r w:rsidR="00783BAF" w:rsidRPr="00783BAF">
          <w:rPr>
            <w:noProof/>
            <w:lang w:val="zh-CN"/>
          </w:rPr>
          <w:t>6</w:t>
        </w:r>
        <w:r>
          <w:rPr>
            <w:lang w:val="zh-CN"/>
          </w:rPr>
          <w:fldChar w:fldCharType="end"/>
        </w:r>
      </w:p>
    </w:sdtContent>
  </w:sdt>
  <w:p w:rsidR="005035A3" w:rsidRDefault="00503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118" w:rsidRDefault="00D76118">
      <w:r>
        <w:separator/>
      </w:r>
    </w:p>
  </w:footnote>
  <w:footnote w:type="continuationSeparator" w:id="1">
    <w:p w:rsidR="00D76118" w:rsidRDefault="00D76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5B6"/>
    <w:rsid w:val="000162DF"/>
    <w:rsid w:val="00077EAD"/>
    <w:rsid w:val="0009421D"/>
    <w:rsid w:val="000948BD"/>
    <w:rsid w:val="001216DB"/>
    <w:rsid w:val="001D586F"/>
    <w:rsid w:val="00204DA3"/>
    <w:rsid w:val="00231B4B"/>
    <w:rsid w:val="002572DE"/>
    <w:rsid w:val="00314556"/>
    <w:rsid w:val="00415847"/>
    <w:rsid w:val="004E2B4E"/>
    <w:rsid w:val="005035A3"/>
    <w:rsid w:val="005C5A74"/>
    <w:rsid w:val="00642A54"/>
    <w:rsid w:val="006E7C73"/>
    <w:rsid w:val="00783BAF"/>
    <w:rsid w:val="007C4972"/>
    <w:rsid w:val="007D649F"/>
    <w:rsid w:val="007F356C"/>
    <w:rsid w:val="008115F0"/>
    <w:rsid w:val="008A6EFE"/>
    <w:rsid w:val="00940B1B"/>
    <w:rsid w:val="009E075C"/>
    <w:rsid w:val="00B85973"/>
    <w:rsid w:val="00C4363F"/>
    <w:rsid w:val="00CA0CA3"/>
    <w:rsid w:val="00CF581F"/>
    <w:rsid w:val="00D65BB2"/>
    <w:rsid w:val="00D76118"/>
    <w:rsid w:val="00DE27CB"/>
    <w:rsid w:val="00E76284"/>
    <w:rsid w:val="00F07531"/>
    <w:rsid w:val="00F365B6"/>
    <w:rsid w:val="03EA7448"/>
    <w:rsid w:val="18D22ABE"/>
    <w:rsid w:val="2801362A"/>
    <w:rsid w:val="36D37BC0"/>
    <w:rsid w:val="3C567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A3"/>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5035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035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035A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035A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035A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035A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035A3"/>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035A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5035A3"/>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5035A3"/>
    <w:rPr>
      <w:rFonts w:asciiTheme="majorHAnsi" w:eastAsia="黑体" w:hAnsiTheme="majorHAnsi" w:cstheme="majorBidi"/>
      <w:sz w:val="20"/>
      <w:szCs w:val="20"/>
    </w:rPr>
  </w:style>
  <w:style w:type="paragraph" w:styleId="a4">
    <w:name w:val="footer"/>
    <w:basedOn w:val="a"/>
    <w:link w:val="Char"/>
    <w:uiPriority w:val="99"/>
    <w:unhideWhenUsed/>
    <w:rsid w:val="005035A3"/>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5035A3"/>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5035A3"/>
    <w:pPr>
      <w:spacing w:before="240" w:after="60" w:line="312" w:lineRule="auto"/>
      <w:jc w:val="center"/>
      <w:outlineLvl w:val="1"/>
    </w:pPr>
    <w:rPr>
      <w:rFonts w:asciiTheme="majorHAnsi" w:hAnsiTheme="majorHAnsi" w:cstheme="majorBidi"/>
      <w:b/>
      <w:bCs/>
      <w:kern w:val="28"/>
      <w:sz w:val="32"/>
      <w:szCs w:val="32"/>
    </w:rPr>
  </w:style>
  <w:style w:type="paragraph" w:styleId="a7">
    <w:name w:val="Title"/>
    <w:basedOn w:val="a"/>
    <w:next w:val="a"/>
    <w:link w:val="Char2"/>
    <w:uiPriority w:val="10"/>
    <w:qFormat/>
    <w:rsid w:val="005035A3"/>
    <w:pPr>
      <w:spacing w:before="240" w:after="60"/>
      <w:jc w:val="center"/>
      <w:outlineLvl w:val="0"/>
    </w:pPr>
    <w:rPr>
      <w:rFonts w:asciiTheme="majorHAnsi" w:hAnsiTheme="majorHAnsi" w:cstheme="majorBidi"/>
      <w:b/>
      <w:bCs/>
      <w:sz w:val="32"/>
      <w:szCs w:val="32"/>
    </w:rPr>
  </w:style>
  <w:style w:type="character" w:styleId="a8">
    <w:name w:val="Strong"/>
    <w:basedOn w:val="a0"/>
    <w:uiPriority w:val="22"/>
    <w:qFormat/>
    <w:rsid w:val="005035A3"/>
    <w:rPr>
      <w:b/>
      <w:bCs/>
    </w:rPr>
  </w:style>
  <w:style w:type="character" w:styleId="a9">
    <w:name w:val="Emphasis"/>
    <w:basedOn w:val="a0"/>
    <w:uiPriority w:val="20"/>
    <w:qFormat/>
    <w:rsid w:val="005035A3"/>
    <w:rPr>
      <w:i/>
      <w:iCs/>
    </w:rPr>
  </w:style>
  <w:style w:type="character" w:styleId="aa">
    <w:name w:val="Hyperlink"/>
    <w:basedOn w:val="a0"/>
    <w:uiPriority w:val="99"/>
    <w:unhideWhenUsed/>
    <w:rsid w:val="005035A3"/>
    <w:rPr>
      <w:color w:val="0000FF" w:themeColor="hyperlink"/>
      <w:u w:val="single"/>
    </w:rPr>
  </w:style>
  <w:style w:type="paragraph" w:styleId="ab">
    <w:name w:val="List Paragraph"/>
    <w:basedOn w:val="a"/>
    <w:uiPriority w:val="34"/>
    <w:qFormat/>
    <w:rsid w:val="005035A3"/>
    <w:pPr>
      <w:ind w:firstLineChars="200" w:firstLine="420"/>
    </w:pPr>
  </w:style>
  <w:style w:type="character" w:customStyle="1" w:styleId="2Char">
    <w:name w:val="标题 2 Char"/>
    <w:basedOn w:val="a0"/>
    <w:link w:val="2"/>
    <w:uiPriority w:val="9"/>
    <w:semiHidden/>
    <w:rsid w:val="005035A3"/>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5035A3"/>
    <w:rPr>
      <w:b/>
      <w:bCs/>
      <w:kern w:val="44"/>
      <w:sz w:val="44"/>
      <w:szCs w:val="44"/>
    </w:rPr>
  </w:style>
  <w:style w:type="character" w:customStyle="1" w:styleId="3Char">
    <w:name w:val="标题 3 Char"/>
    <w:basedOn w:val="a0"/>
    <w:link w:val="3"/>
    <w:uiPriority w:val="9"/>
    <w:semiHidden/>
    <w:rsid w:val="005035A3"/>
    <w:rPr>
      <w:b/>
      <w:bCs/>
      <w:kern w:val="2"/>
      <w:sz w:val="32"/>
      <w:szCs w:val="32"/>
    </w:rPr>
  </w:style>
  <w:style w:type="character" w:customStyle="1" w:styleId="4Char">
    <w:name w:val="标题 4 Char"/>
    <w:basedOn w:val="a0"/>
    <w:link w:val="4"/>
    <w:uiPriority w:val="9"/>
    <w:semiHidden/>
    <w:qFormat/>
    <w:rsid w:val="005035A3"/>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5035A3"/>
    <w:rPr>
      <w:b/>
      <w:bCs/>
      <w:kern w:val="2"/>
      <w:sz w:val="28"/>
      <w:szCs w:val="28"/>
    </w:rPr>
  </w:style>
  <w:style w:type="character" w:customStyle="1" w:styleId="6Char">
    <w:name w:val="标题 6 Char"/>
    <w:basedOn w:val="a0"/>
    <w:link w:val="6"/>
    <w:uiPriority w:val="9"/>
    <w:semiHidden/>
    <w:rsid w:val="005035A3"/>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qFormat/>
    <w:rsid w:val="005035A3"/>
    <w:rPr>
      <w:b/>
      <w:bCs/>
      <w:kern w:val="2"/>
      <w:sz w:val="24"/>
      <w:szCs w:val="24"/>
    </w:rPr>
  </w:style>
  <w:style w:type="character" w:customStyle="1" w:styleId="8Char">
    <w:name w:val="标题 8 Char"/>
    <w:basedOn w:val="a0"/>
    <w:link w:val="8"/>
    <w:uiPriority w:val="9"/>
    <w:semiHidden/>
    <w:rsid w:val="005035A3"/>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rsid w:val="005035A3"/>
    <w:rPr>
      <w:rFonts w:asciiTheme="majorHAnsi" w:eastAsiaTheme="majorEastAsia" w:hAnsiTheme="majorHAnsi" w:cstheme="majorBidi"/>
      <w:kern w:val="2"/>
      <w:sz w:val="21"/>
      <w:szCs w:val="21"/>
    </w:rPr>
  </w:style>
  <w:style w:type="character" w:customStyle="1" w:styleId="Char2">
    <w:name w:val="标题 Char"/>
    <w:basedOn w:val="a0"/>
    <w:link w:val="a7"/>
    <w:uiPriority w:val="10"/>
    <w:rsid w:val="005035A3"/>
    <w:rPr>
      <w:rFonts w:asciiTheme="majorHAnsi" w:eastAsia="宋体" w:hAnsiTheme="majorHAnsi" w:cstheme="majorBidi"/>
      <w:b/>
      <w:bCs/>
      <w:kern w:val="2"/>
      <w:sz w:val="32"/>
      <w:szCs w:val="32"/>
    </w:rPr>
  </w:style>
  <w:style w:type="character" w:customStyle="1" w:styleId="Char1">
    <w:name w:val="副标题 Char"/>
    <w:basedOn w:val="a0"/>
    <w:link w:val="a6"/>
    <w:uiPriority w:val="11"/>
    <w:rsid w:val="005035A3"/>
    <w:rPr>
      <w:rFonts w:asciiTheme="majorHAnsi" w:eastAsia="宋体" w:hAnsiTheme="majorHAnsi" w:cstheme="majorBidi"/>
      <w:b/>
      <w:bCs/>
      <w:kern w:val="28"/>
      <w:sz w:val="32"/>
      <w:szCs w:val="32"/>
    </w:rPr>
  </w:style>
  <w:style w:type="paragraph" w:styleId="ac">
    <w:name w:val="No Spacing"/>
    <w:basedOn w:val="a"/>
    <w:link w:val="Char3"/>
    <w:uiPriority w:val="1"/>
    <w:rsid w:val="005035A3"/>
    <w:rPr>
      <w:szCs w:val="32"/>
    </w:rPr>
  </w:style>
  <w:style w:type="paragraph" w:styleId="ad">
    <w:name w:val="Quote"/>
    <w:basedOn w:val="a"/>
    <w:next w:val="a"/>
    <w:link w:val="Char4"/>
    <w:uiPriority w:val="29"/>
    <w:rsid w:val="005035A3"/>
    <w:rPr>
      <w:i/>
    </w:rPr>
  </w:style>
  <w:style w:type="character" w:customStyle="1" w:styleId="Char4">
    <w:name w:val="引用 Char"/>
    <w:basedOn w:val="a0"/>
    <w:link w:val="ad"/>
    <w:uiPriority w:val="29"/>
    <w:rsid w:val="005035A3"/>
    <w:rPr>
      <w:i/>
      <w:sz w:val="24"/>
      <w:szCs w:val="24"/>
    </w:rPr>
  </w:style>
  <w:style w:type="paragraph" w:styleId="ae">
    <w:name w:val="Intense Quote"/>
    <w:basedOn w:val="a"/>
    <w:next w:val="a"/>
    <w:link w:val="Char5"/>
    <w:uiPriority w:val="30"/>
    <w:rsid w:val="005035A3"/>
    <w:pPr>
      <w:ind w:left="720" w:right="720"/>
    </w:pPr>
    <w:rPr>
      <w:b/>
      <w:i/>
    </w:rPr>
  </w:style>
  <w:style w:type="character" w:customStyle="1" w:styleId="Char5">
    <w:name w:val="明显引用 Char"/>
    <w:basedOn w:val="a0"/>
    <w:link w:val="ae"/>
    <w:uiPriority w:val="30"/>
    <w:rsid w:val="005035A3"/>
    <w:rPr>
      <w:b/>
      <w:i/>
      <w:sz w:val="24"/>
    </w:rPr>
  </w:style>
  <w:style w:type="character" w:customStyle="1" w:styleId="10">
    <w:name w:val="不明显强调1"/>
    <w:uiPriority w:val="19"/>
    <w:qFormat/>
    <w:rsid w:val="005035A3"/>
    <w:rPr>
      <w:i/>
      <w:iCs/>
      <w:color w:val="808080" w:themeColor="text1" w:themeTint="7F"/>
    </w:rPr>
  </w:style>
  <w:style w:type="character" w:customStyle="1" w:styleId="11">
    <w:name w:val="明显强调1"/>
    <w:basedOn w:val="a0"/>
    <w:uiPriority w:val="21"/>
    <w:qFormat/>
    <w:rsid w:val="005035A3"/>
    <w:rPr>
      <w:b/>
      <w:bCs/>
      <w:i/>
      <w:iCs/>
      <w:color w:val="4F81BD" w:themeColor="accent1"/>
    </w:rPr>
  </w:style>
  <w:style w:type="character" w:customStyle="1" w:styleId="12">
    <w:name w:val="不明显参考1"/>
    <w:basedOn w:val="a0"/>
    <w:uiPriority w:val="31"/>
    <w:qFormat/>
    <w:rsid w:val="005035A3"/>
    <w:rPr>
      <w:smallCaps/>
      <w:color w:val="C0504D" w:themeColor="accent2"/>
      <w:u w:val="single"/>
    </w:rPr>
  </w:style>
  <w:style w:type="character" w:customStyle="1" w:styleId="13">
    <w:name w:val="明显参考1"/>
    <w:basedOn w:val="a0"/>
    <w:uiPriority w:val="32"/>
    <w:qFormat/>
    <w:rsid w:val="005035A3"/>
    <w:rPr>
      <w:b/>
      <w:bCs/>
      <w:smallCaps/>
      <w:color w:val="C0504D" w:themeColor="accent2"/>
      <w:spacing w:val="5"/>
      <w:u w:val="single"/>
    </w:rPr>
  </w:style>
  <w:style w:type="character" w:customStyle="1" w:styleId="14">
    <w:name w:val="书籍标题1"/>
    <w:basedOn w:val="a0"/>
    <w:uiPriority w:val="33"/>
    <w:qFormat/>
    <w:rsid w:val="005035A3"/>
    <w:rPr>
      <w:b/>
      <w:bCs/>
      <w:smallCaps/>
      <w:spacing w:val="5"/>
    </w:rPr>
  </w:style>
  <w:style w:type="paragraph" w:customStyle="1" w:styleId="TOC1">
    <w:name w:val="TOC 标题1"/>
    <w:basedOn w:val="1"/>
    <w:next w:val="a"/>
    <w:uiPriority w:val="39"/>
    <w:semiHidden/>
    <w:unhideWhenUsed/>
    <w:qFormat/>
    <w:rsid w:val="005035A3"/>
    <w:pPr>
      <w:outlineLvl w:val="9"/>
    </w:pPr>
  </w:style>
  <w:style w:type="character" w:customStyle="1" w:styleId="Char3">
    <w:name w:val="无间隔 Char"/>
    <w:basedOn w:val="a0"/>
    <w:link w:val="ac"/>
    <w:uiPriority w:val="1"/>
    <w:rsid w:val="005035A3"/>
    <w:rPr>
      <w:sz w:val="24"/>
      <w:szCs w:val="32"/>
    </w:rPr>
  </w:style>
  <w:style w:type="character" w:customStyle="1" w:styleId="Char0">
    <w:name w:val="页眉 Char"/>
    <w:basedOn w:val="a0"/>
    <w:link w:val="a5"/>
    <w:uiPriority w:val="99"/>
    <w:semiHidden/>
    <w:rsid w:val="005035A3"/>
    <w:rPr>
      <w:rFonts w:ascii="Times New Roman" w:eastAsia="宋体" w:hAnsi="Times New Roman" w:cs="Times New Roman"/>
      <w:kern w:val="2"/>
      <w:sz w:val="18"/>
      <w:szCs w:val="18"/>
    </w:rPr>
  </w:style>
  <w:style w:type="character" w:customStyle="1" w:styleId="Char">
    <w:name w:val="页脚 Char"/>
    <w:basedOn w:val="a0"/>
    <w:link w:val="a4"/>
    <w:uiPriority w:val="99"/>
    <w:rsid w:val="005035A3"/>
    <w:rPr>
      <w:rFonts w:ascii="Times New Roman" w:eastAsia="宋体" w:hAnsi="Times New Roman" w:cs="Times New Roman"/>
      <w:kern w:val="2"/>
      <w:sz w:val="18"/>
      <w:szCs w:val="18"/>
    </w:rPr>
  </w:style>
  <w:style w:type="paragraph" w:styleId="af">
    <w:name w:val="Balloon Text"/>
    <w:basedOn w:val="a"/>
    <w:link w:val="Char6"/>
    <w:uiPriority w:val="99"/>
    <w:semiHidden/>
    <w:unhideWhenUsed/>
    <w:rsid w:val="00940B1B"/>
    <w:rPr>
      <w:sz w:val="18"/>
      <w:szCs w:val="18"/>
    </w:rPr>
  </w:style>
  <w:style w:type="character" w:customStyle="1" w:styleId="Char6">
    <w:name w:val="批注框文本 Char"/>
    <w:basedOn w:val="a0"/>
    <w:link w:val="af"/>
    <w:uiPriority w:val="99"/>
    <w:semiHidden/>
    <w:rsid w:val="00940B1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423</Words>
  <Characters>2417</Characters>
  <Application>Microsoft Office Word</Application>
  <DocSecurity>0</DocSecurity>
  <Lines>20</Lines>
  <Paragraphs>5</Paragraphs>
  <ScaleCrop>false</ScaleCrop>
  <Company>Workgroup</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PCHSDS</dc:creator>
  <cp:lastModifiedBy>微软用户</cp:lastModifiedBy>
  <cp:revision>5</cp:revision>
  <dcterms:created xsi:type="dcterms:W3CDTF">2021-07-16T04:27:00Z</dcterms:created>
  <dcterms:modified xsi:type="dcterms:W3CDTF">2021-07-21T09:26:00Z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4DFFAE6542364447B6C2FD148CDE887A</vt:lpwstr>
  </property>
</Properties>
</file>