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6" w:line="219" w:lineRule="auto"/>
        <w:ind w:left="418"/>
        <w:rPr>
          <w:rFonts w:ascii="宋体" w:hAnsi="宋体" w:eastAsia="宋体" w:cs="宋体"/>
          <w:sz w:val="138"/>
          <w:szCs w:val="138"/>
        </w:rPr>
      </w:pPr>
      <w:r>
        <w:rPr>
          <w:rFonts w:ascii="宋体" w:hAnsi="宋体" w:eastAsia="宋体" w:cs="宋体"/>
          <w:b/>
          <w:bCs/>
          <w:color w:val="FC0008"/>
          <w:spacing w:val="-105"/>
          <w:w w:val="79"/>
          <w:sz w:val="138"/>
          <w:szCs w:val="138"/>
        </w:rPr>
        <w:t>成宁市财政局文件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8" w:line="220" w:lineRule="auto"/>
        <w:ind w:left="26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9"/>
          <w:sz w:val="33"/>
          <w:szCs w:val="33"/>
        </w:rPr>
        <w:t>咸财发〔2022〕60号</w:t>
      </w:r>
    </w:p>
    <w:p>
      <w:pPr>
        <w:spacing w:line="389" w:lineRule="auto"/>
        <w:rPr>
          <w:rFonts w:ascii="Arial"/>
          <w:sz w:val="21"/>
        </w:rPr>
      </w:pPr>
    </w:p>
    <w:p>
      <w:pPr>
        <w:spacing w:line="60" w:lineRule="exact"/>
        <w:ind w:firstLine="134"/>
        <w:textAlignment w:val="center"/>
      </w:pPr>
      <w:r>
        <w:drawing>
          <wp:inline distT="0" distB="0" distL="0" distR="0">
            <wp:extent cx="51117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1821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9" w:line="613" w:lineRule="exact"/>
        <w:ind w:left="2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0"/>
          <w:position w:val="11"/>
          <w:sz w:val="44"/>
          <w:szCs w:val="44"/>
        </w:rPr>
        <w:t>市财政局关于下达全市乡村振兴战略考核</w:t>
      </w:r>
    </w:p>
    <w:p>
      <w:pPr>
        <w:spacing w:line="220" w:lineRule="auto"/>
        <w:ind w:left="25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6"/>
          <w:sz w:val="44"/>
          <w:szCs w:val="44"/>
        </w:rPr>
        <w:t>奖补资金的通知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8" w:line="219" w:lineRule="auto"/>
        <w:ind w:left="24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27"/>
          <w:sz w:val="32"/>
          <w:szCs w:val="32"/>
        </w:rPr>
        <w:t>崇阳县财政局：</w:t>
      </w:r>
    </w:p>
    <w:p>
      <w:pPr>
        <w:spacing w:before="185" w:line="319" w:lineRule="auto"/>
        <w:ind w:left="24" w:right="1648" w:firstLine="629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22"/>
          <w:sz w:val="32"/>
          <w:szCs w:val="32"/>
        </w:rPr>
        <w:t>为推进我市乡村振兴战略，实施乡村建设行动，打造农</w:t>
      </w:r>
      <w:r>
        <w:rPr>
          <w:rFonts w:hint="eastAsia" w:asciiTheme="majorEastAsia" w:hAnsiTheme="majorEastAsia" w:eastAsiaTheme="majorEastAsia" w:cstheme="majorEastAsia"/>
          <w:spacing w:val="15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业特色产业增长极，根据市委办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-10"/>
          <w:sz w:val="32"/>
          <w:szCs w:val="32"/>
        </w:rPr>
        <w:t>市政府办《关于2</w:t>
      </w:r>
      <w:r>
        <w:rPr>
          <w:rFonts w:hint="eastAsia" w:asciiTheme="majorEastAsia" w:hAnsiTheme="majorEastAsia" w:eastAsiaTheme="majorEastAsia" w:cstheme="majorEastAsia"/>
          <w:spacing w:val="-11"/>
          <w:sz w:val="32"/>
          <w:szCs w:val="32"/>
        </w:rPr>
        <w:t>021年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6"/>
          <w:sz w:val="32"/>
          <w:szCs w:val="32"/>
        </w:rPr>
        <w:t>度全市涉农乡镇乡村振兴战略综合考评结果的通报》,经市</w:t>
      </w:r>
      <w:r>
        <w:rPr>
          <w:rFonts w:hint="eastAsia" w:asciiTheme="majorEastAsia" w:hAnsiTheme="majorEastAsia" w:eastAsiaTheme="majorEastAsia" w:cstheme="majorEastAsia"/>
          <w:spacing w:val="8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32"/>
          <w:szCs w:val="32"/>
        </w:rPr>
        <w:t>政府同意，现下达全市乡村振兴战略考核产业</w:t>
      </w:r>
      <w:r>
        <w:rPr>
          <w:rFonts w:hint="eastAsia" w:asciiTheme="majorEastAsia" w:hAnsiTheme="majorEastAsia" w:eastAsiaTheme="majorEastAsia" w:cstheme="majorEastAsia"/>
          <w:spacing w:val="-9"/>
          <w:sz w:val="32"/>
          <w:szCs w:val="32"/>
        </w:rPr>
        <w:t>奖补资金20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19"/>
          <w:sz w:val="32"/>
          <w:szCs w:val="32"/>
        </w:rPr>
        <w:t>万元(白霓镇10万元、石城镇5万元、天城镇5万元),</w:t>
      </w:r>
      <w:r>
        <w:rPr>
          <w:rFonts w:hint="eastAsia" w:asciiTheme="majorEastAsia" w:hAnsiTheme="majorEastAsia" w:eastAsiaTheme="majorEastAsia" w:cstheme="majorEastAsia"/>
          <w:spacing w:val="1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9"/>
          <w:sz w:val="32"/>
          <w:szCs w:val="32"/>
        </w:rPr>
        <w:t>各地可统筹安排用于农业产业发展，请列入2022年度政府</w:t>
      </w:r>
    </w:p>
    <w:p>
      <w:pPr>
        <w:spacing w:before="2" w:line="218" w:lineRule="auto"/>
        <w:ind w:left="24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41"/>
          <w:sz w:val="32"/>
          <w:szCs w:val="32"/>
        </w:rPr>
        <w:t>收支科目“21305”科目。</w:t>
      </w:r>
    </w:p>
    <w:p>
      <w:pPr>
        <w:spacing w:before="189" w:line="319" w:lineRule="auto"/>
        <w:ind w:left="24" w:right="1701" w:firstLine="639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24"/>
          <w:sz w:val="32"/>
          <w:szCs w:val="32"/>
        </w:rPr>
        <w:t>此项资金是市级衔接资金，纳入本年度衔接资金考核，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18"/>
          <w:sz w:val="32"/>
          <w:szCs w:val="32"/>
        </w:rPr>
        <w:t>请各地收到资金后，加强资金管理，及时拨付实施，并在9</w:t>
      </w:r>
    </w:p>
    <w:p>
      <w:pPr>
        <w:spacing w:before="1" w:line="219" w:lineRule="auto"/>
        <w:ind w:left="24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pacing w:val="-11"/>
          <w:sz w:val="32"/>
          <w:szCs w:val="32"/>
        </w:rPr>
        <w:t>月30日前报送绩效目标。</w:t>
      </w:r>
    </w:p>
    <w:p>
      <w:pPr>
        <w:spacing w:line="242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243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243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243" w:lineRule="auto"/>
        <w:ind w:firstLine="4800" w:firstLineChars="15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咸宁市财政局</w:t>
      </w:r>
    </w:p>
    <w:p>
      <w:pPr>
        <w:spacing w:line="243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243" w:lineRule="auto"/>
        <w:ind w:firstLine="4800" w:firstLineChars="1500"/>
        <w:sectPr>
          <w:footerReference r:id="rId5" w:type="default"/>
          <w:pgSz w:w="11900" w:h="16840"/>
          <w:pgMar w:top="1431" w:right="403" w:bottom="1" w:left="1785" w:header="0" w:footer="0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2022年9月6日</w:t>
      </w:r>
      <w:bookmarkStart w:id="0" w:name="_GoBack"/>
      <w:bookmarkEnd w:id="0"/>
      <w:r>
        <w:pict>
          <v:shape id="_x0000_s1026" o:spid="_x0000_s1026" o:spt="202" type="#_x0000_t202" style="position:absolute;left:0pt;margin-left:352.75pt;margin-top:-7.35pt;height:33.05pt;width:34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620" w:lineRule="exact"/>
                    <w:ind w:left="20"/>
                  </w:pPr>
                </w:p>
              </w:txbxContent>
            </v:textbox>
          </v:shape>
        </w:pict>
      </w:r>
    </w:p>
    <w:p>
      <w:pPr>
        <w:spacing w:line="2950" w:lineRule="exact"/>
        <w:textAlignment w:val="center"/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0" w:lineRule="exact"/>
        <w:ind w:firstLine="194"/>
        <w:textAlignment w:val="center"/>
      </w:pPr>
      <w:r>
        <w:drawing>
          <wp:inline distT="0" distB="0" distL="0" distR="0">
            <wp:extent cx="54667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39" cy="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2" w:lineRule="exact"/>
      </w:pPr>
    </w:p>
    <w:p>
      <w:pPr>
        <w:sectPr>
          <w:pgSz w:w="12240" w:h="17080"/>
          <w:pgMar w:top="1451" w:right="1579" w:bottom="400" w:left="1836" w:header="0" w:footer="0" w:gutter="0"/>
          <w:cols w:equalWidth="0" w:num="1">
            <w:col w:w="8825"/>
          </w:cols>
        </w:sectPr>
      </w:pPr>
    </w:p>
    <w:p>
      <w:pPr>
        <w:spacing w:before="66" w:line="219" w:lineRule="auto"/>
        <w:ind w:left="268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咸宁市财政局办公室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0" w:line="184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42"/>
          <w:sz w:val="33"/>
          <w:szCs w:val="33"/>
        </w:rPr>
        <w:t>2022年9月6日印</w:t>
      </w:r>
    </w:p>
    <w:p>
      <w:pPr>
        <w:sectPr>
          <w:type w:val="continuous"/>
          <w:pgSz w:w="12240" w:h="17080"/>
          <w:pgMar w:top="1451" w:right="1579" w:bottom="400" w:left="1836" w:header="0" w:footer="0" w:gutter="0"/>
          <w:cols w:equalWidth="0" w:num="2">
            <w:col w:w="5904" w:space="100"/>
            <w:col w:w="2821"/>
          </w:cols>
        </w:sectPr>
      </w:pPr>
    </w:p>
    <w:p>
      <w:pPr>
        <w:spacing w:before="27" w:line="20" w:lineRule="exact"/>
        <w:ind w:firstLine="213"/>
        <w:textAlignment w:val="center"/>
      </w:pPr>
      <w:r>
        <w:drawing>
          <wp:inline distT="0" distB="0" distL="0" distR="0">
            <wp:extent cx="546735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417" cy="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7080"/>
      <w:pgMar w:top="1451" w:right="1579" w:bottom="400" w:left="1836" w:header="0" w:footer="0" w:gutter="0"/>
      <w:cols w:equalWidth="0" w:num="1">
        <w:col w:w="88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dkMDE4NmNmZjI4MTdlMzFmYmIxYzIwZGNiMzg5MTIifQ=="/>
  </w:docVars>
  <w:rsids>
    <w:rsidRoot w:val="00000000"/>
    <w:rsid w:val="1E427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309</Characters>
  <TotalTime>2</TotalTime>
  <ScaleCrop>false</ScaleCrop>
  <LinksUpToDate>false</LinksUpToDate>
  <CharactersWithSpaces>317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2022-12-15T13:29:00Z</dcterms:created>
  <dc:creator>Kingsoft-PDF</dc:creator>
  <cp:lastModifiedBy>wgy</cp:lastModifiedBy>
  <dcterms:modified xsi:type="dcterms:W3CDTF">2022-12-15T05:32:26Z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2022-12-15T13:29:41Z</vt:filetime>
  </property>
  <property fmtid="{D5CDD505-2E9C-101B-9397-08002B2CF9AE}" pid="4" name="UsrData">
    <vt:lpwstr>639ab0bb0c8b29001550ab0c</vt:lpwstr>
  </property>
  <property fmtid="{D5CDD505-2E9C-101B-9397-08002B2CF9AE}" pid="5" name="KSOProductBuildVer">
    <vt:lpwstr>2052-11.1.0.12980</vt:lpwstr>
  </property>
  <property fmtid="{D5CDD505-2E9C-101B-9397-08002B2CF9AE}" pid="6" name="ICV">
    <vt:lpwstr>61EE978BC7A242EC9FB794AE4AD04D00</vt:lpwstr>
  </property>
</Properties>
</file>