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distribute"/>
        <w:rPr>
          <w:rFonts w:hint="eastAsia" w:asciiTheme="majorEastAsia" w:hAnsiTheme="majorEastAsia" w:eastAsiaTheme="majorEastAsia" w:cstheme="majorEastAsia"/>
          <w:b/>
          <w:bCs/>
          <w:color w:val="FF0000"/>
          <w:spacing w:val="-57"/>
          <w:w w:val="40"/>
          <w:sz w:val="138"/>
          <w:szCs w:val="13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57"/>
          <w:w w:val="40"/>
          <w:sz w:val="138"/>
          <w:szCs w:val="138"/>
        </w:rPr>
        <w:t>中共崇阳县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57"/>
          <w:w w:val="40"/>
          <w:sz w:val="138"/>
          <w:szCs w:val="138"/>
          <w:lang w:eastAsia="zh-CN"/>
        </w:rPr>
        <w:t>委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57"/>
          <w:w w:val="40"/>
          <w:sz w:val="138"/>
          <w:szCs w:val="138"/>
        </w:rPr>
        <w:t>教育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57"/>
          <w:w w:val="40"/>
          <w:sz w:val="138"/>
          <w:szCs w:val="138"/>
          <w:lang w:eastAsia="zh-CN"/>
        </w:rPr>
        <w:t>工作领导小组文件</w:t>
      </w:r>
    </w:p>
    <w:p/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崇委教育〔2</w:t>
      </w:r>
      <w:r>
        <w:rPr>
          <w:rFonts w:ascii="仿宋" w:hAnsi="仿宋" w:eastAsia="仿宋" w:cs="Times New Roman"/>
          <w:sz w:val="32"/>
          <w:szCs w:val="32"/>
        </w:rPr>
        <w:t>020</w:t>
      </w:r>
      <w:r>
        <w:rPr>
          <w:rFonts w:hint="eastAsia" w:ascii="仿宋" w:hAnsi="仿宋" w:eastAsia="仿宋" w:cs="Times New Roman"/>
          <w:sz w:val="32"/>
          <w:szCs w:val="32"/>
        </w:rPr>
        <w:t>〕1号</w:t>
      </w:r>
      <w:r>
        <w:rPr>
          <w:rFonts w:ascii="仿宋_GB2312" w:eastAsia="仿宋_GB2312"/>
          <w:sz w:val="32"/>
          <w:szCs w:val="32"/>
        </w:rPr>
        <w:t xml:space="preserve">       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62230</wp:posOffset>
                </wp:positionV>
                <wp:extent cx="5372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pt;margin-top:4.9pt;height:0pt;width:423pt;z-index:251658240;mso-width-relative:page;mso-height-relative:page;" filled="f" stroked="t" coordsize="21600,21600" o:gfxdata="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gnv5HVAAAABgEAAA8AAAAAAAAAAQAgAAAAIgAAAGRy&#10;cy9kb3ducmV2LnhtbFBLAQIUABQAAAAIAIdO4kBw3xJUzwEAAI4DAAAOAAAAAAAAAAEAIAAAACQB&#10;AABkcnMvZTJvRG9jLnhtbFBLBQYAAAAABgAGAFkBAABl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left"/>
        <w:textAlignment w:val="auto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中共崇阳县委教育工作领导小组关于印发《崇阳县2020年教育工作要点》的通知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各乡镇党委、县直各单位党组（党委）：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66" w:firstLineChars="177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经县委教育工作领导小组同意，现将《崇阳县2020年教育工作要点》印发给你们，请遵照执行。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120" w:firstLineChars="1600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120" w:firstLineChars="1600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120" w:firstLineChars="1600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Times New Roman"/>
          <w:sz w:val="32"/>
          <w:szCs w:val="32"/>
        </w:rPr>
        <w:t>中共崇阳县委教育工作领导小组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Times New Roman"/>
          <w:sz w:val="32"/>
          <w:szCs w:val="32"/>
        </w:rPr>
        <w:t>2020年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>11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spacing w:after="0" w:line="540" w:lineRule="exact"/>
        <w:ind w:left="3194" w:leftChars="1452" w:firstLine="1280" w:firstLineChars="400"/>
        <w:rPr>
          <w:rFonts w:ascii="仿宋_GB2312" w:hAnsi="仿宋" w:eastAsia="仿宋_GB2312"/>
          <w:sz w:val="32"/>
          <w:szCs w:val="32"/>
        </w:rPr>
      </w:pPr>
    </w:p>
    <w:p>
      <w:pPr>
        <w:spacing w:after="0" w:line="540" w:lineRule="exact"/>
        <w:ind w:left="3194" w:leftChars="1452" w:firstLine="1280" w:firstLineChars="400"/>
        <w:rPr>
          <w:rFonts w:ascii="仿宋_GB2312" w:hAnsi="仿宋" w:eastAsia="仿宋_GB2312"/>
          <w:sz w:val="32"/>
          <w:szCs w:val="32"/>
        </w:rPr>
      </w:pPr>
    </w:p>
    <w:p>
      <w:pPr>
        <w:spacing w:after="0" w:line="540" w:lineRule="exact"/>
        <w:ind w:left="3194" w:leftChars="1452" w:firstLine="1280" w:firstLineChars="400"/>
        <w:rPr>
          <w:rFonts w:ascii="仿宋_GB2312" w:hAnsi="仿宋" w:eastAsia="仿宋_GB2312"/>
          <w:sz w:val="32"/>
          <w:szCs w:val="32"/>
        </w:rPr>
      </w:pPr>
    </w:p>
    <w:p>
      <w:pPr>
        <w:spacing w:after="0" w:line="540" w:lineRule="exact"/>
        <w:ind w:left="3194" w:leftChars="1452" w:firstLine="1280" w:firstLineChars="400"/>
        <w:rPr>
          <w:rFonts w:ascii="仿宋_GB2312" w:hAnsi="仿宋" w:eastAsia="仿宋_GB2312"/>
          <w:sz w:val="32"/>
          <w:szCs w:val="32"/>
        </w:rPr>
      </w:pPr>
    </w:p>
    <w:p>
      <w:pPr>
        <w:spacing w:after="0" w:line="540" w:lineRule="exact"/>
        <w:ind w:left="3194" w:leftChars="1452" w:firstLine="1280" w:firstLineChars="400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崇阳县2020年教育工作要点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是全面建成小康社会的决胜之年，</w:t>
      </w:r>
      <w:r>
        <w:rPr>
          <w:rFonts w:ascii="宋体" w:hAnsi="宋体" w:eastAsia="仿宋" w:cs="宋体"/>
          <w:sz w:val="32"/>
          <w:szCs w:val="32"/>
        </w:rPr>
        <w:t>是教育“十三五”规划收官之年</w:t>
      </w:r>
      <w:r>
        <w:rPr>
          <w:rFonts w:hint="eastAsia" w:ascii="宋体" w:hAnsi="宋体" w:eastAsia="仿宋" w:cs="宋体"/>
          <w:sz w:val="32"/>
          <w:szCs w:val="32"/>
        </w:rPr>
        <w:t>，也是</w:t>
      </w:r>
      <w:r>
        <w:rPr>
          <w:rFonts w:hint="eastAsia" w:ascii="仿宋" w:hAnsi="仿宋" w:eastAsia="仿宋"/>
          <w:sz w:val="32"/>
          <w:szCs w:val="32"/>
        </w:rPr>
        <w:t>我们确定的“教育治理能力提升年”。全县</w:t>
      </w:r>
      <w:r>
        <w:rPr>
          <w:rFonts w:ascii="仿宋" w:hAnsi="仿宋" w:eastAsia="仿宋"/>
          <w:sz w:val="32"/>
          <w:szCs w:val="32"/>
        </w:rPr>
        <w:t>教育工作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总体要求</w:t>
      </w:r>
      <w:r>
        <w:rPr>
          <w:rFonts w:hint="eastAsia" w:ascii="仿宋" w:hAnsi="仿宋" w:eastAsia="仿宋"/>
          <w:sz w:val="32"/>
          <w:szCs w:val="32"/>
        </w:rPr>
        <w:t>是：以习近平新时代中国特色社会主义思想为指导，坚持党对教育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工作的全面领导,坚持落实立德树人根本任务,着力建设提升教育治理能力，实现我县教育高质量发展。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" w:hAnsi="仿宋" w:eastAsia="黑体"/>
          <w:b w:val="0"/>
          <w:bCs/>
          <w:sz w:val="32"/>
          <w:szCs w:val="32"/>
        </w:rPr>
      </w:pPr>
      <w:r>
        <w:rPr>
          <w:rFonts w:hint="eastAsia" w:ascii="仿宋" w:hAnsi="仿宋" w:eastAsia="黑体"/>
          <w:b w:val="0"/>
          <w:bCs/>
          <w:sz w:val="32"/>
          <w:szCs w:val="32"/>
        </w:rPr>
        <w:t>一、提升从严治党管党能力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1、加强党的政治建设。</w:t>
      </w:r>
      <w:r>
        <w:rPr>
          <w:rFonts w:hint="eastAsia" w:ascii="仿宋" w:hAnsi="仿宋" w:eastAsia="仿宋"/>
          <w:sz w:val="32"/>
          <w:szCs w:val="32"/>
        </w:rPr>
        <w:t>在党组织、党员干部中开展好对照政治意识抓自省，对照政治纪律抓监管，对照政治规矩抓转变、对照政治责任抓问责的“四个对照”活动、在广大教师中开展好“守初心、强纪律、转作风、树形象”活动、在全县学生中开展好“抗疫精神”学习教育，统筹做好党建带群建工作，着力在全系统强化“四个意识”、坚定“四个自信”，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2、强化党的思想引领。</w:t>
      </w:r>
      <w:r>
        <w:rPr>
          <w:rFonts w:hint="eastAsia" w:ascii="仿宋" w:hAnsi="仿宋" w:eastAsia="仿宋"/>
          <w:sz w:val="32"/>
          <w:szCs w:val="32"/>
        </w:rPr>
        <w:t>大力</w:t>
      </w:r>
      <w:r>
        <w:rPr>
          <w:rFonts w:ascii="仿宋" w:hAnsi="仿宋" w:eastAsia="仿宋"/>
          <w:sz w:val="32"/>
          <w:szCs w:val="32"/>
        </w:rPr>
        <w:t>加强意识形态工作，</w:t>
      </w:r>
      <w:r>
        <w:rPr>
          <w:rFonts w:hint="eastAsia" w:ascii="仿宋" w:hAnsi="仿宋" w:eastAsia="仿宋"/>
          <w:sz w:val="32"/>
          <w:szCs w:val="32"/>
        </w:rPr>
        <w:t>进一步加强学校思政课和思政教师队伍建设，巩固深化“不忘初心、牢记使命”主题教育，开展好“讲红色故事、学红色精神、做红色党员、建红色支部” 的“四红”教育活动，全面推进以习近平新时代中国特色社会主义思想武装党员、熏陶教师、教导学生。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3、推进全面从严治党。</w:t>
      </w:r>
      <w:r>
        <w:rPr>
          <w:rFonts w:hint="eastAsia" w:ascii="仿宋" w:hAnsi="仿宋" w:eastAsia="仿宋"/>
          <w:sz w:val="32"/>
          <w:szCs w:val="32"/>
        </w:rPr>
        <w:t>进一步健全党风廉政建设体系，</w:t>
      </w:r>
      <w:r>
        <w:rPr>
          <w:rFonts w:hint="eastAsia" w:ascii="华文仿宋" w:hAnsi="华文仿宋" w:eastAsia="华文仿宋" w:cs="仿宋"/>
          <w:sz w:val="32"/>
          <w:szCs w:val="32"/>
        </w:rPr>
        <w:t>严格落实</w:t>
      </w:r>
      <w:r>
        <w:rPr>
          <w:rFonts w:hint="eastAsia" w:ascii="仿宋" w:hAnsi="仿宋" w:eastAsia="仿宋"/>
          <w:sz w:val="32"/>
          <w:szCs w:val="32"/>
        </w:rPr>
        <w:t>党风廉政建设</w:t>
      </w:r>
      <w:r>
        <w:rPr>
          <w:rFonts w:hint="eastAsia" w:ascii="华文仿宋" w:hAnsi="华文仿宋" w:eastAsia="华文仿宋" w:cs="仿宋"/>
          <w:sz w:val="32"/>
          <w:szCs w:val="32"/>
        </w:rPr>
        <w:t>“一岗双责”</w:t>
      </w:r>
      <w:r>
        <w:rPr>
          <w:rFonts w:hint="eastAsia" w:ascii="仿宋" w:hAnsi="仿宋" w:eastAsia="仿宋"/>
          <w:sz w:val="32"/>
          <w:szCs w:val="32"/>
        </w:rPr>
        <w:t>主体</w:t>
      </w:r>
      <w:r>
        <w:rPr>
          <w:rFonts w:hint="eastAsia" w:ascii="华文仿宋" w:hAnsi="华文仿宋" w:eastAsia="华文仿宋" w:cs="仿宋"/>
          <w:sz w:val="32"/>
          <w:szCs w:val="32"/>
        </w:rPr>
        <w:t>责任，加强监督执纪问责力度，</w:t>
      </w:r>
      <w:r>
        <w:rPr>
          <w:rFonts w:hint="eastAsia" w:ascii="仿宋" w:hAnsi="仿宋" w:eastAsia="仿宋"/>
          <w:sz w:val="32"/>
          <w:szCs w:val="32"/>
        </w:rPr>
        <w:t>纵深推进全面从严治党。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" w:hAnsi="仿宋" w:eastAsia="黑体"/>
          <w:b/>
          <w:sz w:val="32"/>
          <w:szCs w:val="32"/>
        </w:rPr>
      </w:pPr>
      <w:r>
        <w:rPr>
          <w:rFonts w:hint="eastAsia" w:ascii="仿宋" w:hAnsi="仿宋" w:eastAsia="黑体"/>
          <w:b w:val="0"/>
          <w:bCs/>
          <w:sz w:val="32"/>
          <w:szCs w:val="32"/>
        </w:rPr>
        <w:t>二、提升解决突出问题的能力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黑体" w:hAnsi="黑体" w:eastAsia="仿宋" w:cs="黑体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4、化解城区学校大班额。</w:t>
      </w:r>
      <w:r>
        <w:rPr>
          <w:rFonts w:hint="eastAsia" w:ascii="黑体" w:hAnsi="黑体" w:eastAsia="仿宋" w:cs="黑体"/>
          <w:sz w:val="32"/>
          <w:szCs w:val="32"/>
        </w:rPr>
        <w:t>扩建第五小学;改造大集中学三所分校、桃溪中学、天城中学、大集附小、实验小学、第二小学、第六小学，整合第四小学功能室；划转改建龙翔技校为一所义务教育学校；在崇阳一中、众望高中、龙阳高中内部调剂扩班；实验二小与鹿门铺小学、二小与郭家岭小学、三小与大白小学集团化办学分流。人才引进和公开招聘一批教师，考录一批乡镇教师进城，严格招生、转学管理</w:t>
      </w:r>
      <w:r>
        <w:rPr>
          <w:rFonts w:hint="eastAsia" w:ascii="黑体" w:hAnsi="黑体" w:eastAsia="仿宋" w:cs="黑体"/>
          <w:bCs/>
          <w:sz w:val="32"/>
          <w:szCs w:val="32"/>
        </w:rPr>
        <w:t>，确保</w:t>
      </w:r>
      <w:r>
        <w:rPr>
          <w:rFonts w:hint="eastAsia" w:ascii="黑体" w:hAnsi="黑体" w:eastAsia="仿宋" w:cs="黑体"/>
          <w:sz w:val="32"/>
          <w:szCs w:val="32"/>
        </w:rPr>
        <w:t>年底城区学校大班额化解到位。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黑体" w:hAnsi="黑体" w:eastAsia="仿宋" w:cs="黑体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5、优化乡村小规模学校布局调整。</w:t>
      </w:r>
      <w:r>
        <w:rPr>
          <w:rFonts w:hint="eastAsia" w:ascii="黑体" w:hAnsi="黑体" w:eastAsia="仿宋" w:cs="黑体"/>
          <w:bCs/>
          <w:sz w:val="32"/>
          <w:szCs w:val="32"/>
        </w:rPr>
        <w:t>积极稳妥撤销教学点，</w:t>
      </w:r>
      <w:r>
        <w:rPr>
          <w:rFonts w:ascii="黑体" w:hAnsi="黑体" w:eastAsia="仿宋" w:cs="黑体"/>
          <w:sz w:val="32"/>
          <w:szCs w:val="32"/>
        </w:rPr>
        <w:t>大力实施好义务教育薄弱环节改善与能力提升工程</w:t>
      </w:r>
      <w:r>
        <w:rPr>
          <w:rFonts w:hint="eastAsia" w:ascii="黑体" w:hAnsi="黑体" w:eastAsia="仿宋" w:cs="黑体"/>
          <w:sz w:val="32"/>
          <w:szCs w:val="32"/>
        </w:rPr>
        <w:t>，</w:t>
      </w:r>
      <w:r>
        <w:rPr>
          <w:rFonts w:hint="eastAsia" w:ascii="黑体" w:hAnsi="黑体" w:eastAsia="仿宋" w:cs="黑体"/>
          <w:bCs/>
          <w:sz w:val="32"/>
          <w:szCs w:val="32"/>
        </w:rPr>
        <w:t>推进县域教育优质均衡发展。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6、抓好校园疫情防控。</w:t>
      </w:r>
      <w:r>
        <w:rPr>
          <w:rFonts w:hint="eastAsia" w:ascii="仿宋" w:hAnsi="仿宋" w:eastAsia="仿宋"/>
          <w:sz w:val="32"/>
          <w:szCs w:val="32"/>
        </w:rPr>
        <w:t>统筹抓好复学前的网上教学、学生心理辅导、防疫宣传教育、驻村驻社区防疫等工作；</w:t>
      </w:r>
      <w:r>
        <w:rPr>
          <w:rFonts w:hint="eastAsia" w:ascii="仿宋" w:hAnsi="仿宋" w:eastAsia="仿宋"/>
          <w:bCs/>
          <w:sz w:val="32"/>
          <w:szCs w:val="32"/>
        </w:rPr>
        <w:t>严格落实好教育</w:t>
      </w:r>
      <w:r>
        <w:rPr>
          <w:rFonts w:hint="eastAsia" w:ascii="仿宋" w:hAnsi="仿宋" w:eastAsia="仿宋"/>
          <w:sz w:val="32"/>
          <w:szCs w:val="32"/>
        </w:rPr>
        <w:t>防疫的“一校一策”“一生一档”，认真做好</w:t>
      </w:r>
      <w:r>
        <w:rPr>
          <w:rFonts w:hint="eastAsia" w:ascii="仿宋" w:hAnsi="仿宋" w:eastAsia="仿宋"/>
          <w:bCs/>
          <w:sz w:val="32"/>
          <w:szCs w:val="32"/>
        </w:rPr>
        <w:t>校</w:t>
      </w:r>
      <w:r>
        <w:rPr>
          <w:rFonts w:hint="eastAsia" w:ascii="仿宋" w:hAnsi="仿宋" w:eastAsia="仿宋"/>
          <w:sz w:val="32"/>
          <w:szCs w:val="32"/>
        </w:rPr>
        <w:t>园消杀、封闭、监管，防控物资储备等复学准备，确保校园绝对安全。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黑体"/>
          <w:b w:val="0"/>
          <w:bCs/>
          <w:sz w:val="32"/>
          <w:szCs w:val="32"/>
        </w:rPr>
      </w:pPr>
      <w:r>
        <w:rPr>
          <w:rFonts w:hint="eastAsia" w:ascii="仿宋" w:hAnsi="仿宋" w:eastAsia="黑体"/>
          <w:b w:val="0"/>
          <w:bCs/>
          <w:sz w:val="32"/>
          <w:szCs w:val="32"/>
        </w:rPr>
        <w:t>三、提升教育整体优质发展的能力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7、推进学前教育优质发展。</w:t>
      </w:r>
      <w:r>
        <w:rPr>
          <w:rFonts w:hint="eastAsia" w:ascii="仿宋" w:hAnsi="仿宋" w:eastAsia="仿宋"/>
          <w:sz w:val="32"/>
          <w:szCs w:val="32"/>
        </w:rPr>
        <w:t>继续多渠</w:t>
      </w:r>
      <w:r>
        <w:rPr>
          <w:rFonts w:hint="eastAsia" w:ascii="仿宋" w:hAnsi="仿宋" w:eastAsia="仿宋"/>
          <w:bCs/>
          <w:sz w:val="32"/>
          <w:szCs w:val="32"/>
        </w:rPr>
        <w:t>道扩大学前教育普惠资源，多举措提升幼儿园保教质量。全面加强对民办幼儿园业务指导和检查评估，严禁幼儿园跨区域招生、超计划招生，加大大班额、小学化教学问题的整治力度，大力规范幼儿园办园行为。继续抓好幼儿德育启蒙教学，落实立德树人从娃娃抓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0"/>
        <w:jc w:val="both"/>
        <w:textAlignment w:val="auto"/>
        <w:rPr>
          <w:rFonts w:ascii="华文仿宋" w:hAnsi="华文仿宋" w:eastAsia="华文仿宋" w:cs="仿宋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8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推动基础教育质量提升。</w:t>
      </w:r>
      <w:r>
        <w:rPr>
          <w:rFonts w:hint="eastAsia" w:ascii="华文仿宋" w:hAnsi="华文仿宋" w:eastAsia="华文仿宋" w:cs="仿宋"/>
          <w:bCs/>
          <w:sz w:val="32"/>
          <w:szCs w:val="32"/>
        </w:rPr>
        <w:t>进一步科学完善教育教学管理激励机制，在义务教育阶段，着力改进提升“备、教、批、辅、考”常规教学，重点加强阅读教学、思政教学，打造足球、珠心算、诗词楹联等特色教育品牌。高中阶段，重点保障招聘、引进、培养优秀教师，继续加大新高考选课走班教学模式的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9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推动职业教育产教融合。</w:t>
      </w:r>
      <w:r>
        <w:rPr>
          <w:rFonts w:hint="eastAsia" w:ascii="仿宋" w:hAnsi="仿宋" w:eastAsia="仿宋"/>
          <w:sz w:val="32"/>
          <w:szCs w:val="32"/>
        </w:rPr>
        <w:t>积极借助“1+X”证书制度改革试点契机，与企业、农场建立更广泛深入的合作，拓展产教融合规模，大力培育一批“双师型”教师，打造一批龙头品牌专业，建设一批学生综合实践基地，提升毕业生优秀率和就业率，持续扩大崇阳职教知名度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黑体"/>
          <w:b w:val="0"/>
          <w:bCs/>
          <w:sz w:val="32"/>
          <w:szCs w:val="32"/>
        </w:rPr>
      </w:pPr>
      <w:r>
        <w:rPr>
          <w:rFonts w:hint="eastAsia" w:ascii="仿宋" w:hAnsi="仿宋" w:eastAsia="黑体"/>
          <w:b w:val="0"/>
          <w:bCs/>
          <w:sz w:val="32"/>
          <w:szCs w:val="32"/>
        </w:rPr>
        <w:t>四、提升教师队伍治理能力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10、加强师德师风建设。</w:t>
      </w:r>
      <w:r>
        <w:rPr>
          <w:rFonts w:hint="eastAsia" w:ascii="华文仿宋" w:hAnsi="华文仿宋" w:eastAsia="华文仿宋" w:cs="仿宋"/>
          <w:sz w:val="32"/>
          <w:szCs w:val="32"/>
        </w:rPr>
        <w:t>积极落实新时代师德师风建设要求，</w:t>
      </w:r>
      <w:r>
        <w:rPr>
          <w:rFonts w:hint="eastAsia" w:ascii="仿宋" w:hAnsi="仿宋" w:eastAsia="仿宋"/>
          <w:sz w:val="32"/>
          <w:szCs w:val="32"/>
        </w:rPr>
        <w:t>以警示教育、考核惩戒为主要方式，开展好师德典型示范教育活动，及时查处教学行为不端、有偿家教、体罚或变相体罚学生等师德失范问题，建立健全师德失范通报惩戒和师德考核负面清单制度，实行教师资格注册、职务聘任、岗位晋升等“一票否决”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11、加大教师关爱力度。</w:t>
      </w:r>
      <w:r>
        <w:rPr>
          <w:rFonts w:hint="eastAsia" w:ascii="仿宋" w:hAnsi="仿宋" w:eastAsia="仿宋"/>
          <w:sz w:val="32"/>
          <w:szCs w:val="32"/>
        </w:rPr>
        <w:t>着力</w:t>
      </w:r>
      <w:r>
        <w:rPr>
          <w:rFonts w:hint="eastAsia" w:ascii="华文仿宋" w:hAnsi="华文仿宋" w:eastAsia="华文仿宋" w:cs="仿宋"/>
          <w:sz w:val="32"/>
          <w:szCs w:val="32"/>
        </w:rPr>
        <w:t>向艰苦地区教师、坚守一线教师、班主任、名优教师群体倾斜政策、待遇。比照乡镇工作津贴适当提高乡村教师生活补助；继续实行农村大龄未婚女青年教师进城考试加分的关爱政策；为符合条件的农村老教师开通职评绿色通道；</w:t>
      </w:r>
      <w:r>
        <w:rPr>
          <w:rFonts w:hint="eastAsia" w:ascii="仿宋" w:hAnsi="仿宋" w:eastAsia="仿宋"/>
          <w:sz w:val="32"/>
          <w:szCs w:val="32"/>
        </w:rPr>
        <w:t>尽力按政策落实离退休教师待遇，</w:t>
      </w:r>
      <w:r>
        <w:rPr>
          <w:rFonts w:hint="eastAsia" w:ascii="华文仿宋" w:hAnsi="华文仿宋" w:eastAsia="华文仿宋" w:cs="仿宋"/>
          <w:sz w:val="32"/>
          <w:szCs w:val="32"/>
        </w:rPr>
        <w:t>做好特困教职工的慰问帮扶等。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29"/>
        <w:jc w:val="both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12、抓好教师招聘引进。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由县人社局、县教育局采用校园招聘的方式为高中、职校招录湖北大学、湖北师范大学等一本以上大学师范专业的本科毕业生或研究生50名</w:t>
      </w:r>
      <w:r>
        <w:rPr>
          <w:rFonts w:hint="eastAsia" w:ascii="仿宋" w:hAnsi="仿宋" w:eastAsia="仿宋" w:cs="仿宋"/>
          <w:bCs/>
          <w:sz w:val="32"/>
          <w:szCs w:val="32"/>
        </w:rPr>
        <w:t>，引进“双一流”大学优秀人才30人；招录义务段教师200人，招录公办幼儿教师30人。推进今年暑假选录150名农村教师进城交流任教，遴选补充一批高素质专业教研人才。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13、加强教师培训培养。</w:t>
      </w:r>
      <w:r>
        <w:rPr>
          <w:rFonts w:hint="eastAsia" w:ascii="仿宋" w:hAnsi="仿宋" w:eastAsia="仿宋" w:cs="仿宋"/>
          <w:bCs/>
          <w:sz w:val="32"/>
          <w:szCs w:val="32"/>
        </w:rPr>
        <w:t>进一步加强全县名师工作室、学科中心教研组、县级送教下乡团队的教学科研引领辐射作用。</w:t>
      </w:r>
      <w:r>
        <w:rPr>
          <w:rFonts w:hint="eastAsia" w:ascii="仿宋" w:hAnsi="仿宋" w:eastAsia="仿宋"/>
          <w:sz w:val="32"/>
          <w:szCs w:val="32"/>
        </w:rPr>
        <w:t>继续做好青年教师“一人一档”成长规划，实施好“青年干部成长工程”“蓝青工程”，科学均衡组织好教师“国培”“省培”，大力推进青年教师、紧缺学科教师、农村小学全科教师培养，扩大名优骨干教师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黑体"/>
          <w:b w:val="0"/>
          <w:bCs/>
          <w:sz w:val="32"/>
          <w:szCs w:val="32"/>
        </w:rPr>
      </w:pPr>
      <w:r>
        <w:rPr>
          <w:rFonts w:hint="eastAsia" w:ascii="仿宋" w:hAnsi="仿宋" w:eastAsia="黑体"/>
          <w:b w:val="0"/>
          <w:bCs/>
          <w:sz w:val="32"/>
          <w:szCs w:val="32"/>
        </w:rPr>
        <w:t>五、提升教育改革治理能力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14、推进“县管校聘”改革。</w:t>
      </w:r>
      <w:r>
        <w:rPr>
          <w:rFonts w:hint="eastAsia" w:ascii="仿宋" w:hAnsi="仿宋" w:eastAsia="仿宋"/>
          <w:sz w:val="32"/>
          <w:szCs w:val="32"/>
        </w:rPr>
        <w:t>今年，我县被确定为全省七个“县管校聘”管理改革示范区之一。主要是在县委县政府的领导下，在人社部门核定的岗位总量内，由县教育局统筹学校岗位设置，统一管理、按需配备学校校长和教师，由学校负责聘任、使用和管理教师；协助县编办根据学校学生增长情况，按照规定的编制标准重新核定全县教职工编制总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0"/>
        <w:jc w:val="both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15、抓好“联校网教”改革。</w:t>
      </w:r>
      <w:r>
        <w:rPr>
          <w:rFonts w:hint="eastAsia" w:ascii="华文仿宋" w:hAnsi="华文仿宋" w:eastAsia="华文仿宋" w:cs="仿宋"/>
          <w:sz w:val="32"/>
          <w:szCs w:val="32"/>
        </w:rPr>
        <w:t>研究改进我县“联校网教”在前期教学中暴露的突出问题，探索“联校网教”的新形式，进一步健全完善“联校网教”机制体制，着力解决薄弱学校存在音乐、美术、英语专任教师短缺，开课不齐、不足等问题，继续扩大我县“联校网教”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0"/>
        <w:jc w:val="both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16、强化集团化办学改革。</w:t>
      </w:r>
      <w:r>
        <w:rPr>
          <w:rFonts w:hint="eastAsia" w:ascii="华文仿宋" w:hAnsi="华文仿宋" w:eastAsia="华文仿宋" w:cs="仿宋"/>
          <w:sz w:val="32"/>
          <w:szCs w:val="32"/>
        </w:rPr>
        <w:t>推进实验小学与龙背小学、实验二小与鹿门铺小学、二小与郭家岭小学、三小与大白小学等集团化办学，打造城郊二环名校，助力化解城区学校大班额；以集团化办学融合社会实践改革形式，推进全县8个学生社会实践基地全部建成，并在今年暑假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0"/>
        <w:jc w:val="both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17、完善校车管理改革。</w:t>
      </w:r>
      <w:r>
        <w:rPr>
          <w:rFonts w:hint="eastAsia" w:ascii="华文仿宋" w:hAnsi="华文仿宋" w:eastAsia="华文仿宋" w:cs="仿宋"/>
          <w:sz w:val="32"/>
          <w:szCs w:val="32"/>
        </w:rPr>
        <w:t>进一步健全完善校车运营管理体制，重点做好接送路线科学规划、服务覆盖面扩大和日常运营规范监管等工作，以线路规范倒逼幼儿园招生秩序的规范，提高服务质量，提升群众满意度。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黑体"/>
          <w:b w:val="0"/>
          <w:bCs/>
          <w:sz w:val="32"/>
          <w:szCs w:val="32"/>
        </w:rPr>
      </w:pPr>
      <w:r>
        <w:rPr>
          <w:rFonts w:hint="eastAsia" w:ascii="仿宋" w:hAnsi="仿宋" w:eastAsia="黑体"/>
          <w:b w:val="0"/>
          <w:bCs/>
          <w:sz w:val="32"/>
          <w:szCs w:val="32"/>
        </w:rPr>
        <w:t>六、提升教育综合保障能力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18、加强教育经费安全保障。</w:t>
      </w:r>
      <w:r>
        <w:rPr>
          <w:rFonts w:hint="eastAsia" w:ascii="仿宋" w:hAnsi="仿宋" w:eastAsia="仿宋"/>
          <w:sz w:val="32"/>
          <w:szCs w:val="32"/>
        </w:rPr>
        <w:t>进一步健全完善</w:t>
      </w:r>
      <w:r>
        <w:rPr>
          <w:rFonts w:hint="eastAsia" w:ascii="仿宋" w:hAnsi="仿宋" w:eastAsia="仿宋"/>
          <w:bCs/>
          <w:sz w:val="32"/>
          <w:szCs w:val="32"/>
        </w:rPr>
        <w:t>财务精细化管理，充分发挥教育内审机构作用，加强对项目资金、扶贫资金、公用经费等教育各类资金的监管力度，杜绝学校乱收费、乱开支等情况的发生。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0"/>
        <w:jc w:val="both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19、加强安全稳定保障。</w:t>
      </w:r>
      <w:r>
        <w:rPr>
          <w:rFonts w:hint="eastAsia" w:ascii="仿宋" w:hAnsi="仿宋" w:eastAsia="仿宋"/>
          <w:sz w:val="32"/>
          <w:szCs w:val="32"/>
        </w:rPr>
        <w:t>严</w:t>
      </w:r>
      <w:r>
        <w:rPr>
          <w:rFonts w:hint="eastAsia" w:ascii="华文仿宋" w:hAnsi="华文仿宋" w:eastAsia="华文仿宋" w:cs="仿宋"/>
          <w:sz w:val="32"/>
          <w:szCs w:val="32"/>
        </w:rPr>
        <w:t>格按照“三个必须”要求落实安全“一岗双责”“双线三级”责任。</w:t>
      </w:r>
      <w:r>
        <w:rPr>
          <w:rFonts w:hint="eastAsia" w:ascii="仿宋" w:hAnsi="仿宋" w:eastAsia="仿宋"/>
          <w:sz w:val="32"/>
          <w:szCs w:val="32"/>
        </w:rPr>
        <w:t>继续开展“平安校园”创建，</w:t>
      </w:r>
      <w:r>
        <w:rPr>
          <w:rFonts w:hint="eastAsia" w:ascii="华文仿宋" w:hAnsi="华文仿宋" w:eastAsia="华文仿宋" w:cs="仿宋"/>
          <w:sz w:val="32"/>
          <w:szCs w:val="32"/>
        </w:rPr>
        <w:t>加强扫黑除恶、防溺水、防性侵、消防、交通、禁毒、</w:t>
      </w:r>
      <w:r>
        <w:rPr>
          <w:rFonts w:ascii="华文仿宋" w:hAnsi="华文仿宋" w:eastAsia="华文仿宋" w:cs="仿宋"/>
          <w:sz w:val="32"/>
          <w:szCs w:val="32"/>
        </w:rPr>
        <w:t>法制</w:t>
      </w:r>
      <w:r>
        <w:rPr>
          <w:rFonts w:hint="eastAsia" w:ascii="华文仿宋" w:hAnsi="华文仿宋" w:eastAsia="华文仿宋" w:cs="仿宋"/>
          <w:sz w:val="32"/>
          <w:szCs w:val="32"/>
        </w:rPr>
        <w:t>等教育，加强学生心理健康、校园欺凌、暴力事件等隐患排查消除，加强安防基础建设，巩固三个100%工作成果。健全落实属地负责制、包保责任制、动态监测预警机制，加强矛盾问题常态排查化解，抓好教育系统维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60"/>
        <w:jc w:val="both"/>
        <w:textAlignment w:val="auto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20、加强后勤综合保障。</w:t>
      </w:r>
      <w:r>
        <w:rPr>
          <w:rFonts w:hint="eastAsia" w:ascii="华文仿宋" w:hAnsi="华文仿宋" w:eastAsia="华文仿宋" w:cs="仿宋"/>
          <w:sz w:val="32"/>
          <w:szCs w:val="32"/>
        </w:rPr>
        <w:t>大力创建“健康校园”，加强食堂、超市、学生宿舍的安全卫生管理，改善提升学校食堂饭菜、超市食品、师生饮用供水质量，全力提升师生幸福指数。重点推进学校标准化食堂建设，严格执行学校食堂管理“六条纪律”，严格执行学校营养餐供餐“专房、专柜、专人、专帐”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21、落实教育精准扶贫。</w:t>
      </w:r>
      <w:r>
        <w:rPr>
          <w:rFonts w:hint="eastAsia" w:ascii="仿宋" w:hAnsi="仿宋" w:eastAsia="仿宋"/>
          <w:sz w:val="32"/>
          <w:szCs w:val="32"/>
        </w:rPr>
        <w:t>严格落实学龄人口属地全员监测机制，落实分类分级包保负责制，建立辍学失学“一生一档”，落实“一生一策”，确保全县零辍学、零失学。严格执行学生资助政策，落实好资助工作，做到信息核准率100%、知晓率100%、学生资助率100%，确保全县没有一名学生因贫困而失学。</w:t>
      </w:r>
    </w:p>
    <w:p>
      <w:pPr>
        <w:spacing w:after="0" w:line="540" w:lineRule="exact"/>
        <w:ind w:left="3194" w:leftChars="1452" w:firstLine="1280" w:firstLineChars="400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87" w:bottom="1440" w:left="1587" w:header="708" w:footer="709" w:gutter="0"/>
      <w:paperSrc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39"/>
    <w:rsid w:val="00017DF2"/>
    <w:rsid w:val="000244B7"/>
    <w:rsid w:val="000447FB"/>
    <w:rsid w:val="0005255D"/>
    <w:rsid w:val="0006322C"/>
    <w:rsid w:val="00063D9D"/>
    <w:rsid w:val="00072EC2"/>
    <w:rsid w:val="000C6683"/>
    <w:rsid w:val="001B77B0"/>
    <w:rsid w:val="00217630"/>
    <w:rsid w:val="00247F4B"/>
    <w:rsid w:val="00272C8C"/>
    <w:rsid w:val="002D735F"/>
    <w:rsid w:val="0032367B"/>
    <w:rsid w:val="00323B43"/>
    <w:rsid w:val="003B2C09"/>
    <w:rsid w:val="003D37D8"/>
    <w:rsid w:val="004358AB"/>
    <w:rsid w:val="0051707C"/>
    <w:rsid w:val="00571E95"/>
    <w:rsid w:val="006255D6"/>
    <w:rsid w:val="00632111"/>
    <w:rsid w:val="006D6AFB"/>
    <w:rsid w:val="006F1964"/>
    <w:rsid w:val="00700171"/>
    <w:rsid w:val="00723829"/>
    <w:rsid w:val="007A12E1"/>
    <w:rsid w:val="007D29DB"/>
    <w:rsid w:val="008502AD"/>
    <w:rsid w:val="00873B88"/>
    <w:rsid w:val="00880A3D"/>
    <w:rsid w:val="008862DF"/>
    <w:rsid w:val="008B7726"/>
    <w:rsid w:val="009843BF"/>
    <w:rsid w:val="009D565F"/>
    <w:rsid w:val="009F470D"/>
    <w:rsid w:val="00A01485"/>
    <w:rsid w:val="00B11439"/>
    <w:rsid w:val="00BA0915"/>
    <w:rsid w:val="00C3743E"/>
    <w:rsid w:val="00C714F9"/>
    <w:rsid w:val="00C92CE3"/>
    <w:rsid w:val="00CB6B5A"/>
    <w:rsid w:val="00CC259B"/>
    <w:rsid w:val="00D249F6"/>
    <w:rsid w:val="00DB0751"/>
    <w:rsid w:val="00E83F39"/>
    <w:rsid w:val="00E946C5"/>
    <w:rsid w:val="00ED3F03"/>
    <w:rsid w:val="00EF14CC"/>
    <w:rsid w:val="00F055E3"/>
    <w:rsid w:val="00F242C9"/>
    <w:rsid w:val="00F376D6"/>
    <w:rsid w:val="00FC15D6"/>
    <w:rsid w:val="06B421CE"/>
    <w:rsid w:val="1D186DB9"/>
    <w:rsid w:val="22D9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Date Char"/>
    <w:basedOn w:val="6"/>
    <w:link w:val="2"/>
    <w:semiHidden/>
    <w:qFormat/>
    <w:locked/>
    <w:uiPriority w:val="99"/>
    <w:rPr>
      <w:rFonts w:ascii="Tahoma" w:hAnsi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</Words>
  <Characters>30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2017-04-18T00:01:00Z</dcterms:created>
  <dc:creator>helloworld</dc:creator>
  <cp:lastModifiedBy>铭记于心</cp:lastModifiedBy>
  <cp:lastPrinted>2020-03-26T02:33:58Z</cp:lastPrinted>
  <dcterms:modified xsi:type="dcterms:W3CDTF">2020-03-26T02:34:01Z</dcterms:modified>
  <dc:title>中共崇阳县教育局机关委员会文件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