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县水利局2020年脱贫攻坚工作计划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 w:firstLine="640" w:firstLineChars="200"/>
        <w:jc w:val="left"/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 w:firstLine="640" w:firstLineChars="200"/>
        <w:jc w:val="left"/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2020年是全面建成小康社会目标实现之年,是全面打赢脱贫攻坚收官之年,为深入贯彻习近平总书记关于扶贫工作的重要论述,结合我局帮扶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青山镇太平村、塘桥村、白霓镇白霓村、石城镇宝林村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的工作实际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和农村饮水安全实际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,确保如期完成脱贫攻坚目标任务,特制定本计划。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 w:firstLine="643" w:firstLineChars="200"/>
        <w:jc w:val="left"/>
        <w:rPr>
          <w:rFonts w:hint="eastAsia" w:ascii="仿宋" w:hAnsi="仿宋" w:eastAsia="仿宋" w:cs="仿宋"/>
          <w:b/>
          <w:bCs w:val="0"/>
          <w:i w:val="0"/>
          <w:caps w:val="0"/>
          <w:color w:val="222222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b/>
          <w:bCs w:val="0"/>
          <w:i w:val="0"/>
          <w:caps w:val="0"/>
          <w:color w:val="222222"/>
          <w:spacing w:val="0"/>
          <w:sz w:val="32"/>
          <w:szCs w:val="32"/>
          <w:shd w:val="clear" w:fill="FFFFFF"/>
        </w:rPr>
        <w:t>一、明确工作目标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 w:firstLine="640" w:firstLineChars="200"/>
        <w:jc w:val="left"/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围绕2020年全面建成小康社会和打赢脱贫攻坚战的目标,持续发力巩固全县脱贫摘帽成果,实现帮扶村经济发展持续向好,水利基础设施不断提升,卫生环境不断改善。帮扶群众思想进一步解放,经济逐年稳定增收,群众生活质量不断提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 w:firstLine="643" w:firstLineChars="200"/>
        <w:jc w:val="left"/>
        <w:rPr>
          <w:rFonts w:hint="eastAsia" w:ascii="仿宋" w:hAnsi="仿宋" w:eastAsia="仿宋" w:cs="仿宋"/>
          <w:b/>
          <w:bCs w:val="0"/>
          <w:i w:val="0"/>
          <w:caps w:val="0"/>
          <w:color w:val="222222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b/>
          <w:bCs w:val="0"/>
          <w:i w:val="0"/>
          <w:caps w:val="0"/>
          <w:color w:val="222222"/>
          <w:spacing w:val="0"/>
          <w:sz w:val="32"/>
          <w:szCs w:val="32"/>
          <w:shd w:val="clear" w:fill="FFFFFF"/>
        </w:rPr>
        <w:t>二、加强组织领导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 w:firstLine="640" w:firstLineChars="200"/>
        <w:jc w:val="left"/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为扎实推进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精准扶贫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工作,成立以局党组书记、局长为组长,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其他班子成员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任副组长,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各股室、二级单位负责人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为成员的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精准扶贫工作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领导小组,计划年度内研究脱贫攻坚工作不少于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次,将领导小组设在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农村安全饮水办公室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,明确1名工作人员负责日常落实。按照脱贫攻坚指挥部安排部署,加大对抽派的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名第一书记和驻村工作队成员的工作经费保障力度,全力支持并保障工作队员全脱产驻村开展工作。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 w:firstLine="643" w:firstLineChars="200"/>
        <w:jc w:val="left"/>
        <w:rPr>
          <w:rFonts w:hint="eastAsia" w:ascii="仿宋" w:hAnsi="仿宋" w:eastAsia="仿宋" w:cs="仿宋"/>
          <w:b/>
          <w:bCs w:val="0"/>
          <w:i w:val="0"/>
          <w:caps w:val="0"/>
          <w:color w:val="222222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b/>
          <w:bCs w:val="0"/>
          <w:i w:val="0"/>
          <w:caps w:val="0"/>
          <w:color w:val="222222"/>
          <w:spacing w:val="0"/>
          <w:sz w:val="32"/>
          <w:szCs w:val="32"/>
          <w:shd w:val="clear" w:fill="FFFFFF"/>
        </w:rPr>
        <w:t>二、突出帮扶重点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5" w:lineRule="atLeast"/>
        <w:ind w:left="0" w:right="0" w:firstLine="624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lang w:val="en-US"/>
        </w:rPr>
      </w:pPr>
      <w:r>
        <w:rPr>
          <w:rStyle w:val="5"/>
          <w:rFonts w:hint="eastAsia" w:ascii="仿宋" w:hAnsi="仿宋" w:eastAsia="仿宋" w:cs="仿宋"/>
          <w:b/>
          <w:bCs w:val="0"/>
          <w:i w:val="0"/>
          <w:caps w:val="0"/>
          <w:color w:val="222222"/>
          <w:spacing w:val="0"/>
          <w:sz w:val="32"/>
          <w:szCs w:val="32"/>
          <w:shd w:val="clear" w:fill="FFFFFF"/>
        </w:rPr>
        <w:t>(</w:t>
      </w:r>
      <w:r>
        <w:rPr>
          <w:rStyle w:val="5"/>
          <w:rFonts w:hint="eastAsia" w:ascii="仿宋" w:hAnsi="仿宋" w:eastAsia="仿宋" w:cs="仿宋"/>
          <w:b/>
          <w:bCs w:val="0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Style w:val="5"/>
          <w:rFonts w:hint="eastAsia" w:ascii="仿宋" w:hAnsi="仿宋" w:eastAsia="仿宋" w:cs="仿宋"/>
          <w:b/>
          <w:bCs w:val="0"/>
          <w:i w:val="0"/>
          <w:caps w:val="0"/>
          <w:color w:val="222222"/>
          <w:spacing w:val="0"/>
          <w:sz w:val="32"/>
          <w:szCs w:val="32"/>
          <w:shd w:val="clear" w:fill="FFFFFF"/>
        </w:rPr>
        <w:t>)加强帮扶举措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。</w:t>
      </w:r>
      <w:r>
        <w:rPr>
          <w:rStyle w:val="5"/>
          <w:rFonts w:hint="eastAsia" w:ascii="仿宋" w:hAnsi="仿宋" w:eastAsia="仿宋" w:cs="仿宋"/>
          <w:b/>
          <w:bCs w:val="0"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一是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加强学习培训，定期组织驻村干部学习习近平总书记扶贫论述和扶贫政策，提升工作能力。坚守工作制度，驻村书记要定期向局汇报工作开展情况。</w:t>
      </w:r>
      <w:r>
        <w:rPr>
          <w:rStyle w:val="5"/>
          <w:rFonts w:hint="eastAsia" w:ascii="仿宋" w:hAnsi="仿宋" w:eastAsia="仿宋" w:cs="仿宋"/>
          <w:b/>
          <w:bCs w:val="0"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二是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根据2020年脱贫工作要点，重点做好2020年脱贫工作巩固提升，根据“两不愁、三保障”要求，确保脱贫工作落实到位。同时做好五类人员佐证资料，完成建档立卡工作。</w:t>
      </w:r>
      <w:r>
        <w:rPr>
          <w:rStyle w:val="5"/>
          <w:rFonts w:hint="eastAsia" w:ascii="仿宋" w:hAnsi="仿宋" w:eastAsia="仿宋" w:cs="仿宋"/>
          <w:b/>
          <w:bCs w:val="0"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三是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巩固贫困户安全饮水工作，申报饮水项目，落实水质监测和水厂改造。</w:t>
      </w:r>
      <w:r>
        <w:rPr>
          <w:rStyle w:val="5"/>
          <w:rFonts w:hint="eastAsia" w:ascii="仿宋" w:hAnsi="仿宋" w:eastAsia="仿宋" w:cs="仿宋"/>
          <w:b/>
          <w:bCs w:val="0"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四是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抓好扶贫政策落实工作，抓实准扶贫。组织落实扶贫项目和专项扶贫政策措施落实到村到户。</w:t>
      </w:r>
      <w:r>
        <w:rPr>
          <w:rStyle w:val="5"/>
          <w:rFonts w:hint="eastAsia" w:ascii="仿宋" w:hAnsi="仿宋" w:eastAsia="仿宋" w:cs="仿宋"/>
          <w:b/>
          <w:bCs w:val="0"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五是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加强基层组织，配合村级组织制定村级发展规划，优化农业产业结构，促进农民就业创业。</w:t>
      </w:r>
      <w:r>
        <w:rPr>
          <w:rStyle w:val="5"/>
          <w:rFonts w:hint="eastAsia" w:ascii="仿宋" w:hAnsi="仿宋" w:eastAsia="仿宋" w:cs="仿宋"/>
          <w:b/>
          <w:bCs w:val="0"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六是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支持村级水利建设，落实水利经费，解决农田灌溉供水问题。局计划安排帮扶驻村资金16万元，水利项目扶贫资金28万元。</w:t>
      </w:r>
      <w:r>
        <w:rPr>
          <w:rStyle w:val="5"/>
          <w:rFonts w:hint="eastAsia" w:ascii="仿宋" w:hAnsi="仿宋" w:eastAsia="仿宋" w:cs="仿宋"/>
          <w:b/>
          <w:bCs w:val="0"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七是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严肃工作纪律：驻村工作与单位脱钩，专职进行扶贫工作开展，做到吃住在村，了解实情，扎实工作。</w:t>
      </w:r>
      <w:r>
        <w:rPr>
          <w:rStyle w:val="5"/>
          <w:rFonts w:hint="eastAsia" w:ascii="仿宋" w:hAnsi="仿宋" w:eastAsia="仿宋" w:cs="仿宋"/>
          <w:b/>
          <w:bCs w:val="0"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八是</w:t>
      </w:r>
      <w:r>
        <w:rPr>
          <w:rFonts w:hint="eastAsia" w:ascii="仿宋" w:hAnsi="仿宋" w:eastAsia="仿宋" w:cs="仿宋"/>
          <w:i w:val="0"/>
          <w:spacing w:val="-4"/>
          <w:kern w:val="0"/>
          <w:sz w:val="32"/>
          <w:szCs w:val="32"/>
          <w:u w:val="none"/>
          <w:lang w:val="en-US" w:eastAsia="zh-CN" w:bidi="ar"/>
        </w:rPr>
        <w:t>搞好宣传引导。开展</w:t>
      </w:r>
      <w:r>
        <w:rPr>
          <w:rFonts w:hint="eastAsia" w:ascii="仿宋" w:hAnsi="仿宋" w:eastAsia="仿宋" w:cs="仿宋"/>
          <w:i w:val="0"/>
          <w:kern w:val="0"/>
          <w:sz w:val="32"/>
          <w:szCs w:val="32"/>
          <w:u w:val="none"/>
          <w:lang w:val="en-US" w:eastAsia="zh-CN" w:bidi="ar"/>
        </w:rPr>
        <w:t>扶贫扶志工程，教育引导贫困群众树立脱贫志向，增强致富信心，发扬自力更生、艰苦奋斗精神，彻底摆脱贫困。深入开展精神文明建设活动，积极发挥乡规民约在脱贫攻坚中的积极作用，引导贫困群众“革陋习、树新风，脱贫困、奔小康”。要充分利用广播、电视、宣传栏、网络等宣传工具，大力宣传脱贫攻坚工作的典型事例、重大意义、工作成效，使脱贫攻坚工作家喻户晓、尽人皆知，着力营造全社会支持和参与脱贫攻坚工作的浓厚社会氛围。</w:t>
      </w:r>
      <w:r>
        <w:rPr>
          <w:rFonts w:hint="eastAsia" w:ascii="仿宋" w:hAnsi="仿宋" w:eastAsia="仿宋" w:cs="仿宋"/>
          <w:b/>
          <w:bCs/>
          <w:i w:val="0"/>
          <w:kern w:val="0"/>
          <w:sz w:val="32"/>
          <w:szCs w:val="32"/>
          <w:u w:val="none"/>
          <w:lang w:val="en-US" w:eastAsia="zh-CN" w:bidi="ar"/>
        </w:rPr>
        <w:t>九是</w:t>
      </w:r>
      <w:r>
        <w:rPr>
          <w:rFonts w:hint="eastAsia" w:ascii="仿宋" w:hAnsi="仿宋" w:eastAsia="仿宋" w:cs="仿宋"/>
          <w:i w:val="0"/>
          <w:kern w:val="0"/>
          <w:sz w:val="32"/>
          <w:szCs w:val="32"/>
          <w:u w:val="none"/>
          <w:lang w:val="en-US" w:eastAsia="zh-CN" w:bidi="ar"/>
        </w:rPr>
        <w:t>做好走访慰问。在传统节日组织机关干部贫困户进行走访慰问，送去组织的关心和慰问。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5" w:lineRule="atLeast"/>
        <w:ind w:firstLine="643" w:firstLineChars="200"/>
        <w:jc w:val="both"/>
        <w:textAlignment w:val="auto"/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5"/>
          <w:rFonts w:hint="eastAsia" w:ascii="仿宋" w:hAnsi="仿宋" w:eastAsia="仿宋" w:cs="仿宋"/>
          <w:b/>
          <w:bCs w:val="0"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（二）加强农村水利设施建设。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石城水厂新建工程建设规模为7000m³/d，覆盖人口40654人。主要建设内容：新建取水点、取水管道、絮凝沉淀池、滤池、清水池、新建厂区管理房、消毒间、泵房等，铺设供水管道200km，工程总投资6203.88万元。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 w:firstLine="640" w:firstLineChars="200"/>
        <w:jc w:val="left"/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城乡水厂工程建设规模为145000m³/d，覆盖人口37.74万人。主要建设内容：采用管网延伸和联网的方式供水。新建取水点、取水管道、絮凝沉淀池、滤池、清水池，新建厂区管理房，消毒间，泵房等，铺设供水管道160km,支管680km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 w:firstLine="643" w:firstLineChars="200"/>
        <w:jc w:val="left"/>
        <w:rPr>
          <w:rFonts w:hint="eastAsia" w:ascii="仿宋" w:hAnsi="仿宋" w:eastAsia="仿宋" w:cs="仿宋"/>
          <w:b/>
          <w:bCs w:val="0"/>
          <w:i w:val="0"/>
          <w:caps w:val="0"/>
          <w:color w:val="222222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Style w:val="5"/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、工作要求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 w:firstLine="643" w:firstLineChars="200"/>
        <w:jc w:val="left"/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(一)提高政治站位。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要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认真学习习近平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总书记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在决战决胜脱贫攻坚座谈会上的讲话,切实把思想和行动统一到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习近平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总书记重要讲话精神上来,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将帮扶工作作为践行不忘初心、牢记使命的重要内容,密切关注人民的需求,深入了解社情民意,充分反映人民心声,着力解决民生问题,让人民群众得到实实在在的利益。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 w:firstLine="643" w:firstLineChars="200"/>
        <w:jc w:val="left"/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(二)服从组织安排。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要严格按照县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扶贫办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统一要求,保证每月帮扶时间和帮扶质量,工作中要对照每个帮扶对象户实际情况,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落实一户一策帮扶措施,切实解决群众困难,并认真填写帮扶手册。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 w:firstLine="643" w:firstLineChars="200"/>
        <w:jc w:val="left"/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b/>
          <w:bCs w:val="0"/>
          <w:i w:val="0"/>
          <w:caps w:val="0"/>
          <w:color w:val="222222"/>
          <w:spacing w:val="0"/>
          <w:sz w:val="32"/>
          <w:szCs w:val="32"/>
          <w:shd w:val="clear" w:fill="FFFFFF"/>
        </w:rPr>
        <w:t>(三)加强工作纪律。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要始终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密切联系群众,工作中注意方式方法,妥善处理群众矛盾,</w:t>
      </w: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坚决杜绝官僚主义、形式主义和慵懒敷衍,在帮扶工作中提升水务形象,增强群众满意度。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ind w:firstLine="4480" w:firstLineChars="14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ind w:firstLine="4480" w:firstLineChars="14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崇阳县水利局</w:t>
      </w:r>
    </w:p>
    <w:p>
      <w:pPr>
        <w:ind w:firstLine="4160" w:firstLineChars="13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2020年4月2日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YzA3OGFiMzU5MDM2Y2Q4MTQ5ODAwNjRkN2RkZWUifQ=="/>
  </w:docVars>
  <w:rsids>
    <w:rsidRoot w:val="426A57CF"/>
    <w:rsid w:val="39FA1C33"/>
    <w:rsid w:val="426A57CF"/>
    <w:rsid w:val="44A86416"/>
    <w:rsid w:val="54601D43"/>
    <w:rsid w:val="5B06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1611</Words>
  <Characters>1680</Characters>
  <Lines>0</Lines>
  <Paragraphs>0</Paragraphs>
  <TotalTime>3</TotalTime>
  <ScaleCrop>false</ScaleCrop>
  <LinksUpToDate>false</LinksUpToDate>
  <CharactersWithSpaces>1804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2020-08-15T03:12:00Z</dcterms:created>
  <dc:creator>Mr.L</dc:creator>
  <cp:lastModifiedBy></cp:lastModifiedBy>
  <cp:lastPrinted>2020-08-15T08:40:00Z</cp:lastPrinted>
  <dcterms:modified xsi:type="dcterms:W3CDTF">2024-06-04T08:25:21Z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8E931F45EEC54581A2C9D9687C985B77_12</vt:lpwstr>
  </property>
</Properties>
</file>