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肖岭乡十三五工作总结和十四五工作规划</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 w:hAnsi="楷体" w:eastAsia="楷体" w:cs="楷体"/>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过去五年，肖岭乡在县委、县政府和乡党委的正确领导下，在乡人大的监督支持下，在县级部门的大力支持和乡直各单位的积极配合下，紧扣全面建成小康社会目标任务，坚持稳中求进工作总基调，统筹推进疫情防控和经济社会发展工作，谋在关键、干在实处，努力实现“抓发展、促稳定、惠民生”的工作目标，取得了“十三五”丰硕成果，迎来了“十四五”良好开局。</w:t>
      </w:r>
    </w:p>
    <w:p>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default"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一、过去五年工作总结</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五年来，我们聚焦“强经济”，着力调结构、促转型，发展质量效益持续向好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b/>
          <w:bCs/>
          <w:color w:val="auto"/>
          <w:kern w:val="2"/>
          <w:sz w:val="32"/>
          <w:szCs w:val="32"/>
          <w:u w:val="none"/>
          <w:lang w:val="en-US" w:eastAsia="zh-CN" w:bidi="ar-SA"/>
        </w:rPr>
        <w:t>（一）聚焦经济发展，全力推动重点项目发展。一是经济总量全面攀升。</w:t>
      </w:r>
      <w:r>
        <w:rPr>
          <w:rFonts w:hint="eastAsia" w:ascii="仿宋" w:hAnsi="仿宋" w:eastAsia="仿宋" w:cs="仿宋"/>
          <w:color w:val="auto"/>
          <w:sz w:val="32"/>
          <w:szCs w:val="32"/>
          <w:u w:val="none"/>
          <w:lang w:val="en-US" w:eastAsia="zh-CN"/>
        </w:rPr>
        <w:t>五年来肖岭乡完成地区生产总值24.3亿元，年均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12.8%</w:t>
      </w:r>
      <w:r>
        <w:rPr>
          <w:rFonts w:hint="eastAsia" w:ascii="仿宋" w:hAnsi="仿宋" w:eastAsia="仿宋" w:cs="仿宋"/>
          <w:bCs/>
          <w:color w:val="auto"/>
          <w:kern w:val="0"/>
          <w:sz w:val="32"/>
          <w:szCs w:val="32"/>
          <w:u w:val="none"/>
        </w:rPr>
        <w:t>；</w:t>
      </w:r>
      <w:r>
        <w:rPr>
          <w:rFonts w:hint="eastAsia" w:ascii="仿宋" w:hAnsi="仿宋" w:eastAsia="仿宋" w:cs="仿宋"/>
          <w:color w:val="auto"/>
          <w:sz w:val="32"/>
          <w:szCs w:val="32"/>
          <w:u w:val="none"/>
          <w:lang w:val="en-US" w:eastAsia="zh-CN"/>
        </w:rPr>
        <w:t>全乡完成固定资产投资23亿元，年均增长15.6</w:t>
      </w:r>
      <w:r>
        <w:rPr>
          <w:rFonts w:hint="eastAsia" w:ascii="仿宋" w:hAnsi="仿宋" w:eastAsia="仿宋" w:cs="仿宋"/>
          <w:bCs/>
          <w:color w:val="auto"/>
          <w:kern w:val="0"/>
          <w:sz w:val="32"/>
          <w:szCs w:val="32"/>
          <w:u w:val="none"/>
          <w:lang w:val="en-US" w:eastAsia="zh-CN"/>
        </w:rPr>
        <w:t>%</w:t>
      </w:r>
      <w:r>
        <w:rPr>
          <w:rFonts w:hint="eastAsia" w:ascii="仿宋" w:hAnsi="仿宋" w:eastAsia="仿宋" w:cs="仿宋"/>
          <w:color w:val="auto"/>
          <w:sz w:val="32"/>
          <w:szCs w:val="32"/>
          <w:u w:val="none"/>
          <w:lang w:val="en-US" w:eastAsia="zh-CN"/>
        </w:rPr>
        <w:t>；规模以上工业总产值1.4亿元，年均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18.6%</w:t>
      </w:r>
      <w:r>
        <w:rPr>
          <w:rFonts w:hint="eastAsia" w:ascii="仿宋" w:hAnsi="仿宋" w:eastAsia="仿宋" w:cs="仿宋"/>
          <w:color w:val="auto"/>
          <w:sz w:val="32"/>
          <w:szCs w:val="32"/>
          <w:u w:val="none"/>
          <w:lang w:val="en-US" w:eastAsia="zh-CN"/>
        </w:rPr>
        <w:t>；农村常住居民人均可支配收入达18238元，年均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23.7%</w:t>
      </w:r>
      <w:r>
        <w:rPr>
          <w:rFonts w:hint="eastAsia" w:ascii="仿宋" w:hAnsi="仿宋" w:eastAsia="仿宋" w:cs="仿宋"/>
          <w:color w:val="auto"/>
          <w:sz w:val="32"/>
          <w:szCs w:val="32"/>
          <w:u w:val="none"/>
          <w:lang w:val="en-US" w:eastAsia="zh-CN"/>
        </w:rPr>
        <w:t>；全口径税收1560万元，年均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12.7%，</w:t>
      </w:r>
      <w:r>
        <w:rPr>
          <w:rFonts w:hint="eastAsia" w:ascii="仿宋" w:hAnsi="仿宋" w:eastAsia="仿宋" w:cs="仿宋"/>
          <w:color w:val="auto"/>
          <w:sz w:val="32"/>
          <w:szCs w:val="32"/>
          <w:u w:val="none"/>
          <w:lang w:val="en-US" w:eastAsia="zh-CN"/>
        </w:rPr>
        <w:t>全乡经</w:t>
      </w:r>
      <w:r>
        <w:rPr>
          <w:rFonts w:hint="eastAsia" w:ascii="仿宋" w:hAnsi="仿宋" w:eastAsia="仿宋" w:cs="仿宋"/>
          <w:color w:val="auto"/>
          <w:kern w:val="0"/>
          <w:sz w:val="32"/>
          <w:szCs w:val="32"/>
          <w:lang w:eastAsia="zh-CN"/>
        </w:rPr>
        <w:t>济增长呈现又好又快发展趋势。</w:t>
      </w:r>
      <w:r>
        <w:rPr>
          <w:rFonts w:hint="eastAsia" w:ascii="仿宋" w:hAnsi="仿宋" w:eastAsia="仿宋" w:cs="仿宋"/>
          <w:b/>
          <w:bCs/>
          <w:color w:val="auto"/>
          <w:sz w:val="32"/>
          <w:szCs w:val="32"/>
          <w:u w:val="none"/>
          <w:lang w:val="en-US" w:eastAsia="zh-CN"/>
        </w:rPr>
        <w:t>二是招商引资高歌猛进。</w:t>
      </w:r>
      <w:r>
        <w:rPr>
          <w:rFonts w:hint="eastAsia" w:ascii="仿宋" w:hAnsi="仿宋" w:eastAsia="仿宋" w:cs="仿宋"/>
          <w:bCs/>
          <w:color w:val="auto"/>
          <w:kern w:val="0"/>
          <w:sz w:val="32"/>
          <w:szCs w:val="32"/>
          <w:u w:val="none"/>
          <w:lang w:val="en-US" w:eastAsia="zh-CN"/>
        </w:rPr>
        <w:t>把招商引资作为一号工程来抓，</w:t>
      </w:r>
      <w:r>
        <w:rPr>
          <w:rFonts w:hint="eastAsia" w:ascii="仿宋" w:hAnsi="仿宋" w:eastAsia="仿宋" w:cs="仿宋"/>
          <w:color w:val="auto"/>
          <w:sz w:val="32"/>
          <w:szCs w:val="32"/>
          <w:u w:val="none"/>
          <w:lang w:val="en-US" w:eastAsia="zh-CN"/>
        </w:rPr>
        <w:t>五年来，</w:t>
      </w:r>
      <w:r>
        <w:rPr>
          <w:rFonts w:hint="eastAsia" w:ascii="仿宋" w:hAnsi="仿宋" w:eastAsia="仿宋" w:cs="仿宋"/>
          <w:b w:val="0"/>
          <w:bCs w:val="0"/>
          <w:color w:val="auto"/>
          <w:sz w:val="32"/>
          <w:szCs w:val="32"/>
          <w:u w:val="none"/>
          <w:lang w:val="en-US" w:eastAsia="zh-CN"/>
        </w:rPr>
        <w:t>全</w:t>
      </w:r>
      <w:r>
        <w:rPr>
          <w:rFonts w:hint="eastAsia" w:ascii="仿宋" w:hAnsi="仿宋" w:eastAsia="仿宋" w:cs="仿宋"/>
          <w:bCs/>
          <w:color w:val="auto"/>
          <w:kern w:val="0"/>
          <w:sz w:val="32"/>
          <w:szCs w:val="32"/>
          <w:u w:val="none"/>
          <w:lang w:val="en-US" w:eastAsia="zh-CN"/>
        </w:rPr>
        <w:t>乡共完成招商引资21.8亿元，到位资金12.8亿元，其中亿元以上项目4个，</w:t>
      </w:r>
      <w:r>
        <w:rPr>
          <w:rFonts w:hint="eastAsia" w:ascii="仿宋" w:hAnsi="仿宋" w:eastAsia="仿宋" w:cs="仿宋"/>
          <w:b w:val="0"/>
          <w:bCs/>
          <w:sz w:val="32"/>
          <w:szCs w:val="32"/>
          <w:lang w:val="en-US" w:eastAsia="zh-CN"/>
        </w:rPr>
        <w:t>引进湖北金屋鼎生态农业旅游发展有限公司在泉陂村金屋岭落户，投资3亿元；引进湖北聚伟润生物科技有限公司落户台山村，总投资4.5亿元</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u w:val="none"/>
          <w:lang w:val="en-US" w:eastAsia="zh-CN"/>
        </w:rPr>
        <w:t>引进通城宏耀置业有限公司投资3亿元打造肖岭新区高档商住小</w:t>
      </w:r>
      <w:r>
        <w:rPr>
          <w:rFonts w:hint="eastAsia" w:ascii="仿宋" w:hAnsi="仿宋" w:eastAsia="仿宋" w:cs="仿宋"/>
          <w:b w:val="0"/>
          <w:bCs/>
          <w:sz w:val="32"/>
          <w:szCs w:val="32"/>
          <w:lang w:val="en-US" w:eastAsia="zh-CN"/>
        </w:rPr>
        <w:t>区；肖岭工业园引进众安混凝土有限公司、锋锐磨具磨料、湖北呈达科技公司、云泰电热材料四家企业投资1.8亿元，生产建筑建材、纱纸纱带和云母及隔热系列产品。</w:t>
      </w:r>
      <w:r>
        <w:rPr>
          <w:rFonts w:hint="eastAsia" w:ascii="仿宋" w:hAnsi="仿宋" w:eastAsia="仿宋" w:cs="仿宋"/>
          <w:b/>
          <w:bCs/>
          <w:color w:val="auto"/>
          <w:sz w:val="32"/>
          <w:szCs w:val="32"/>
          <w:u w:val="none"/>
          <w:lang w:val="en-US" w:eastAsia="zh-CN"/>
        </w:rPr>
        <w:t>三是项目建设如火如荼</w:t>
      </w:r>
      <w:r>
        <w:rPr>
          <w:rStyle w:val="8"/>
          <w:rFonts w:hint="eastAsia" w:ascii="楷体" w:hAnsi="楷体" w:eastAsia="楷体" w:cs="楷体"/>
          <w:b/>
          <w:bCs/>
          <w:color w:val="auto"/>
          <w:sz w:val="32"/>
          <w:szCs w:val="32"/>
          <w:lang w:val="en-US" w:eastAsia="zh-CN"/>
        </w:rPr>
        <w:t>。</w:t>
      </w:r>
      <w:r>
        <w:rPr>
          <w:rFonts w:hint="eastAsia" w:ascii="仿宋" w:hAnsi="仿宋" w:eastAsia="仿宋" w:cs="仿宋"/>
          <w:color w:val="auto"/>
          <w:sz w:val="32"/>
          <w:szCs w:val="32"/>
          <w:u w:val="none"/>
          <w:lang w:val="en-US" w:eastAsia="zh-CN"/>
        </w:rPr>
        <w:t>打牢发展基础，增强发展后劲，当好“有呼必应、无事不扰”的店小二，切实推进项目建设。</w:t>
      </w:r>
      <w:r>
        <w:rPr>
          <w:rFonts w:hint="eastAsia" w:ascii="仿宋" w:hAnsi="仿宋" w:eastAsia="仿宋" w:cs="仿宋"/>
          <w:b w:val="0"/>
          <w:bCs/>
          <w:sz w:val="32"/>
          <w:szCs w:val="32"/>
          <w:lang w:val="en-US" w:eastAsia="zh-CN"/>
        </w:rPr>
        <w:t>湖北金屋鼎生态农业旅游发展有限公司在泉陂村金屋岭落户；</w:t>
      </w:r>
      <w:r>
        <w:rPr>
          <w:rFonts w:hint="eastAsia" w:ascii="仿宋_GB2312" w:hAnsi="仿宋_GB2312" w:eastAsia="仿宋_GB2312" w:cs="仿宋_GB2312"/>
          <w:b w:val="0"/>
          <w:bCs w:val="0"/>
          <w:color w:val="auto"/>
          <w:sz w:val="32"/>
          <w:szCs w:val="32"/>
          <w:u w:val="none"/>
          <w:lang w:val="en-US" w:eastAsia="zh-CN"/>
        </w:rPr>
        <w:t>湖北呈达电工科技有限公司，总投资3000万元，2019年新上高端云母制品生产线2台套，年产量600吨，年可实现产值3000万元；湖北崇阳锋锐磨具实现年产值3000万元；湖北名恒科技发展二期由原先单一的产品转化为产品多样化精密度的制造配套企业，年产值达2000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五年来，我们聚焦“强产业”，着力补短板、谋新局，特色产业建设成效显著</w:t>
      </w:r>
    </w:p>
    <w:p>
      <w:pPr>
        <w:pStyle w:val="5"/>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Style w:val="8"/>
          <w:rFonts w:hint="eastAsia" w:ascii="楷体" w:hAnsi="楷体" w:eastAsia="楷体" w:cs="楷体"/>
          <w:b/>
          <w:bCs/>
          <w:color w:val="auto"/>
          <w:sz w:val="32"/>
          <w:szCs w:val="32"/>
          <w:lang w:val="en-US" w:eastAsia="zh-CN"/>
        </w:rPr>
      </w:pPr>
      <w:r>
        <w:rPr>
          <w:rFonts w:hint="eastAsia" w:ascii="仿宋_GB2312" w:hAnsi="仿宋_GB2312" w:eastAsia="仿宋_GB2312" w:cs="仿宋_GB2312"/>
          <w:b/>
          <w:bCs/>
          <w:color w:val="auto"/>
          <w:kern w:val="2"/>
          <w:sz w:val="32"/>
          <w:szCs w:val="32"/>
          <w:u w:val="none"/>
          <w:lang w:val="en-US" w:eastAsia="zh-CN" w:bidi="ar-SA"/>
        </w:rPr>
        <w:t>一是现代农业发展后劲足。</w:t>
      </w:r>
      <w:r>
        <w:rPr>
          <w:rFonts w:hint="eastAsia" w:ascii="仿宋_GB2312" w:hAnsi="仿宋_GB2312" w:eastAsia="仿宋_GB2312" w:cs="仿宋_GB2312"/>
          <w:b w:val="0"/>
          <w:bCs w:val="0"/>
          <w:color w:val="auto"/>
          <w:kern w:val="2"/>
          <w:sz w:val="32"/>
          <w:szCs w:val="32"/>
          <w:u w:val="none"/>
          <w:lang w:val="en-US" w:eastAsia="zh-CN" w:bidi="ar-SA"/>
        </w:rPr>
        <w:t>坚守土地红线，依靠机械化耕作，抓好全乡万亩优质稻基地建设，投资3621万元对霞星、肖岭、大堰、台山、泉陂、白马、三角、锁石八个村1.11万亩农田进行高标准改造；</w:t>
      </w:r>
      <w:r>
        <w:rPr>
          <w:rFonts w:hint="eastAsia" w:ascii="仿宋_GB2312" w:hAnsi="仿宋_GB2312" w:eastAsia="仿宋_GB2312" w:cs="仿宋_GB2312"/>
          <w:b/>
          <w:bCs/>
          <w:color w:val="auto"/>
          <w:kern w:val="2"/>
          <w:sz w:val="32"/>
          <w:szCs w:val="32"/>
          <w:u w:val="none"/>
          <w:lang w:val="en-US" w:eastAsia="zh-CN" w:bidi="ar-SA"/>
        </w:rPr>
        <w:t>二是特色产业建设开新局。</w:t>
      </w:r>
      <w:r>
        <w:rPr>
          <w:rFonts w:hint="eastAsia" w:ascii="仿宋_GB2312" w:hAnsi="仿宋_GB2312" w:eastAsia="仿宋_GB2312" w:cs="仿宋_GB2312"/>
          <w:b w:val="0"/>
          <w:bCs w:val="0"/>
          <w:color w:val="auto"/>
          <w:kern w:val="2"/>
          <w:sz w:val="32"/>
          <w:szCs w:val="32"/>
          <w:u w:val="none"/>
          <w:lang w:val="en-US" w:eastAsia="zh-CN" w:bidi="ar-SA"/>
        </w:rPr>
        <w:t>做大“茶叶、油茶、中药材”三大产业和特色种养基地，发展茶叶2000亩，达到1万亩；发展油茶面积3426亩，达到5000亩；荸荠种植面积1000亩，田藕面积1000亩，中药材种植</w:t>
      </w:r>
      <w:r>
        <w:rPr>
          <w:rFonts w:hint="eastAsia" w:ascii="仿宋" w:hAnsi="仿宋" w:eastAsia="仿宋" w:cs="仿宋"/>
          <w:b w:val="0"/>
          <w:bCs w:val="0"/>
          <w:sz w:val="32"/>
          <w:szCs w:val="32"/>
          <w:u w:val="none"/>
          <w:lang w:val="en-US" w:eastAsia="zh-CN"/>
        </w:rPr>
        <w:t>面积7730亩，重点发展台山村八组“桃花洞”林下黄精2000亩，桃花、金屋岭两个1000亩示范基地；</w:t>
      </w:r>
      <w:r>
        <w:rPr>
          <w:rFonts w:hint="eastAsia" w:ascii="仿宋" w:hAnsi="仿宋" w:eastAsia="仿宋" w:cs="仿宋"/>
          <w:color w:val="auto"/>
          <w:sz w:val="32"/>
          <w:szCs w:val="32"/>
          <w:u w:val="none"/>
          <w:lang w:val="en-US" w:eastAsia="zh-CN"/>
        </w:rPr>
        <w:t>在霞星、台山、泉陂、肖岭、三角等村发展虾稻共作基地3000亩，</w:t>
      </w:r>
      <w:r>
        <w:rPr>
          <w:rFonts w:hint="eastAsia" w:ascii="仿宋" w:hAnsi="仿宋" w:eastAsia="仿宋" w:cs="仿宋"/>
          <w:b w:val="0"/>
          <w:bCs w:val="0"/>
          <w:sz w:val="32"/>
          <w:szCs w:val="32"/>
          <w:u w:val="none"/>
          <w:lang w:val="en-US" w:eastAsia="zh-CN"/>
        </w:rPr>
        <w:t>特色种植业发展迅速，</w:t>
      </w:r>
      <w:r>
        <w:rPr>
          <w:rFonts w:hint="eastAsia" w:ascii="仿宋" w:hAnsi="仿宋" w:eastAsia="仿宋" w:cs="仿宋"/>
          <w:color w:val="auto"/>
          <w:sz w:val="32"/>
          <w:szCs w:val="32"/>
          <w:u w:val="none"/>
          <w:lang w:val="en-US" w:eastAsia="zh-CN"/>
        </w:rPr>
        <w:t>形成农业转型、经济增效的一道亮丽风景。</w:t>
      </w:r>
    </w:p>
    <w:p>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五年来，我们聚焦“提品质”，着力强基础、增内涵，城乡发展面貌大为改观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eastAsia" w:ascii="仿宋" w:hAnsi="仿宋" w:eastAsia="仿宋" w:cs="仿宋"/>
          <w:bCs/>
          <w:color w:val="auto"/>
          <w:kern w:val="0"/>
          <w:sz w:val="32"/>
          <w:szCs w:val="32"/>
          <w:u w:val="none"/>
          <w:lang w:val="en-US" w:eastAsia="zh-CN"/>
        </w:rPr>
      </w:pPr>
      <w:r>
        <w:rPr>
          <w:rFonts w:hint="eastAsia" w:ascii="仿宋" w:hAnsi="仿宋" w:eastAsia="仿宋" w:cs="仿宋"/>
          <w:b/>
          <w:bCs/>
          <w:color w:val="auto"/>
          <w:kern w:val="2"/>
          <w:sz w:val="32"/>
          <w:szCs w:val="32"/>
          <w:u w:val="none"/>
          <w:lang w:val="en-US" w:eastAsia="zh-CN" w:bidi="ar-SA"/>
        </w:rPr>
        <w:t>一是开展美丽乡村建设。</w:t>
      </w:r>
      <w:r>
        <w:rPr>
          <w:rFonts w:hint="eastAsia" w:ascii="仿宋" w:hAnsi="仿宋" w:eastAsia="仿宋" w:cs="仿宋"/>
          <w:color w:val="auto"/>
          <w:kern w:val="2"/>
          <w:sz w:val="32"/>
          <w:szCs w:val="32"/>
          <w:u w:val="none"/>
          <w:lang w:val="en-US" w:eastAsia="zh-CN" w:bidi="ar-SA"/>
        </w:rPr>
        <w:t>科学制定美丽乡村规划，以“突出产业+突出特色”为工作导向，以“环境整治+设施建设”为抓手，抓牢肖岭村、霞星村美丽乡村示范村，大堰村、白马村、泉陂村、锁石村、三角村整治村建设，建设“看得见山、望得见水、记得住乡愁”的美丽肖岭。</w:t>
      </w:r>
      <w:r>
        <w:rPr>
          <w:rFonts w:hint="eastAsia" w:ascii="仿宋" w:hAnsi="仿宋" w:eastAsia="仿宋" w:cs="仿宋"/>
          <w:b/>
          <w:bCs/>
          <w:color w:val="auto"/>
          <w:kern w:val="2"/>
          <w:sz w:val="32"/>
          <w:szCs w:val="32"/>
          <w:u w:val="none"/>
          <w:lang w:val="en-US" w:eastAsia="zh-CN" w:bidi="ar-SA"/>
        </w:rPr>
        <w:t>二是强力推进“三清三拆”。</w:t>
      </w:r>
      <w:r>
        <w:rPr>
          <w:rFonts w:hint="eastAsia" w:ascii="仿宋" w:hAnsi="仿宋" w:eastAsia="仿宋" w:cs="仿宋"/>
          <w:color w:val="auto"/>
          <w:kern w:val="2"/>
          <w:sz w:val="32"/>
          <w:szCs w:val="32"/>
          <w:u w:val="none"/>
          <w:lang w:val="en-US" w:eastAsia="zh-CN" w:bidi="ar-SA"/>
        </w:rPr>
        <w:t>进一步加强集镇建设管理，组建肖岭乡街道办，投入300余万元，改造危旧房屋1989间，拆除面积44596平方米；拆除乱搭乱建、违章建筑83处；拆除违规商业广告、招牌150处，拆除面积900余平方米，全面提升乡容乡貌。</w:t>
      </w:r>
      <w:r>
        <w:rPr>
          <w:rFonts w:hint="eastAsia" w:ascii="仿宋" w:hAnsi="仿宋" w:eastAsia="仿宋" w:cs="仿宋"/>
          <w:b/>
          <w:bCs/>
          <w:color w:val="auto"/>
          <w:kern w:val="2"/>
          <w:sz w:val="32"/>
          <w:szCs w:val="32"/>
          <w:u w:val="none"/>
          <w:lang w:val="en-US" w:eastAsia="zh-CN" w:bidi="ar-SA"/>
        </w:rPr>
        <w:t>三是加强人居环境整治。</w:t>
      </w:r>
      <w:r>
        <w:rPr>
          <w:rFonts w:hint="eastAsia" w:ascii="仿宋" w:hAnsi="仿宋" w:eastAsia="仿宋" w:cs="仿宋"/>
          <w:color w:val="auto"/>
          <w:kern w:val="2"/>
          <w:sz w:val="32"/>
          <w:szCs w:val="32"/>
          <w:u w:val="none"/>
          <w:lang w:val="en-US" w:eastAsia="zh-CN" w:bidi="ar-SA"/>
        </w:rPr>
        <w:t>完成村级主干道60公里</w:t>
      </w:r>
      <w:r>
        <w:rPr>
          <w:rFonts w:hint="eastAsia" w:ascii="仿宋" w:hAnsi="仿宋" w:eastAsia="仿宋" w:cs="仿宋"/>
          <w:b w:val="0"/>
          <w:bCs w:val="0"/>
          <w:sz w:val="32"/>
          <w:szCs w:val="32"/>
          <w:lang w:val="en-US" w:eastAsia="zh-CN"/>
        </w:rPr>
        <w:t>绿化，积极引导农户房前屋后添绿种绿。</w:t>
      </w:r>
      <w:r>
        <w:rPr>
          <w:rFonts w:hint="eastAsia" w:ascii="仿宋" w:hAnsi="仿宋" w:eastAsia="仿宋" w:cs="仿宋"/>
          <w:color w:val="auto"/>
          <w:sz w:val="32"/>
          <w:szCs w:val="32"/>
          <w:u w:val="none"/>
          <w:lang w:val="en-US" w:eastAsia="zh-CN"/>
        </w:rPr>
        <w:t>在全乡开展农村人居环境整治百日攻坚和百日提升行动，以“五线五治”为抓手，建立理事会管理机制，落实保洁员制度，建设垃圾中转站1个；建设垃圾亭106个</w:t>
      </w:r>
      <w:r>
        <w:rPr>
          <w:rFonts w:hint="eastAsia" w:ascii="仿宋" w:hAnsi="仿宋" w:eastAsia="仿宋" w:cs="仿宋"/>
          <w:b w:val="0"/>
          <w:bCs w:val="0"/>
          <w:color w:val="auto"/>
          <w:sz w:val="32"/>
          <w:szCs w:val="32"/>
          <w:u w:val="none"/>
          <w:lang w:val="en-US" w:eastAsia="zh-CN"/>
        </w:rPr>
        <w:t>。持续推进“无害化”厕所革命，新建集镇公厕2座，农村公厕9座，完成3808户农户改厕，让清洁、卫生、无害厕所进入了“百家千户”。</w:t>
      </w:r>
    </w:p>
    <w:p>
      <w:pPr>
        <w:pStyle w:val="5"/>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五年来，我们聚焦“惠民生”，着力解民忧、保稳定，人民幸福指数大幅提高</w:t>
      </w:r>
    </w:p>
    <w:p>
      <w:pPr>
        <w:pStyle w:val="5"/>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sz w:val="32"/>
          <w:szCs w:val="32"/>
          <w:u w:val="none"/>
          <w:lang w:val="en-US" w:eastAsia="zh-CN"/>
        </w:rPr>
        <w:t>（一）持续巩固扶贫成果，脱贫攻坚全面收官。</w:t>
      </w:r>
      <w:r>
        <w:rPr>
          <w:rFonts w:hint="eastAsia" w:ascii="仿宋" w:hAnsi="仿宋" w:eastAsia="仿宋" w:cs="仿宋"/>
          <w:b w:val="0"/>
          <w:bCs w:val="0"/>
          <w:sz w:val="32"/>
          <w:szCs w:val="32"/>
          <w:u w:val="none"/>
          <w:lang w:val="en-US" w:eastAsia="zh-CN"/>
        </w:rPr>
        <w:t>五年来，肖岭乡党委、政府以习近平总书记扶贫开发战略思想为指导，因地制宜、因户施策，全面巩固脱贫成果，提升全乡脱贫成效和质量。全乡1295户4037人贫困户全部脱贫，贫困发生率从2014年的15.1%下降至零，大堰、锁石、星桥、白马4个贫困村全部出列。</w:t>
      </w:r>
      <w:r>
        <w:rPr>
          <w:rFonts w:hint="eastAsia" w:ascii="仿宋_GB2312" w:hAnsi="仿宋_GB2312" w:eastAsia="仿宋_GB2312" w:cs="仿宋_GB2312"/>
          <w:sz w:val="32"/>
          <w:szCs w:val="32"/>
          <w:lang w:val="en-US" w:eastAsia="zh-CN"/>
        </w:rPr>
        <w:t>全乡共易地搬迁户133户，全部实现“稳得住、能发展、可致富”的扶持目标。</w:t>
      </w:r>
      <w:r>
        <w:rPr>
          <w:rFonts w:hint="eastAsia" w:ascii="仿宋" w:hAnsi="仿宋" w:eastAsia="仿宋" w:cs="仿宋"/>
          <w:sz w:val="32"/>
          <w:szCs w:val="32"/>
          <w:highlight w:val="none"/>
          <w:lang w:val="en-US" w:eastAsia="zh-CN"/>
        </w:rPr>
        <w:t>五年来，</w:t>
      </w:r>
      <w:r>
        <w:rPr>
          <w:rFonts w:hint="eastAsia" w:ascii="仿宋" w:hAnsi="仿宋" w:eastAsia="仿宋" w:cs="仿宋"/>
          <w:b w:val="0"/>
          <w:bCs/>
          <w:sz w:val="32"/>
          <w:szCs w:val="32"/>
          <w:u w:val="none"/>
          <w:lang w:val="en-US" w:eastAsia="zh-CN"/>
        </w:rPr>
        <w:t>“雨露计划”累计资助447人次，发放补助资金67.05万元；</w:t>
      </w:r>
      <w:r>
        <w:rPr>
          <w:rFonts w:hint="eastAsia" w:ascii="仿宋" w:hAnsi="仿宋" w:eastAsia="仿宋" w:cs="仿宋"/>
          <w:sz w:val="32"/>
          <w:szCs w:val="32"/>
        </w:rPr>
        <w:t>全乡</w:t>
      </w:r>
      <w:r>
        <w:rPr>
          <w:rFonts w:hint="eastAsia" w:ascii="仿宋" w:hAnsi="仿宋" w:eastAsia="仿宋" w:cs="仿宋"/>
          <w:sz w:val="32"/>
          <w:szCs w:val="32"/>
          <w:lang w:val="en-US" w:eastAsia="zh-CN"/>
        </w:rPr>
        <w:t>共扶持</w:t>
      </w:r>
      <w:r>
        <w:rPr>
          <w:rFonts w:hint="eastAsia" w:ascii="仿宋" w:hAnsi="仿宋" w:eastAsia="仿宋" w:cs="仿宋"/>
          <w:sz w:val="32"/>
          <w:szCs w:val="32"/>
        </w:rPr>
        <w:t>产业</w:t>
      </w:r>
      <w:r>
        <w:rPr>
          <w:rFonts w:hint="eastAsia" w:ascii="仿宋" w:hAnsi="仿宋" w:eastAsia="仿宋" w:cs="仿宋"/>
          <w:sz w:val="32"/>
          <w:szCs w:val="32"/>
          <w:lang w:val="en-US" w:eastAsia="zh-CN"/>
        </w:rPr>
        <w:t>发展</w:t>
      </w:r>
      <w:r>
        <w:rPr>
          <w:rFonts w:hint="eastAsia" w:ascii="仿宋" w:hAnsi="仿宋" w:eastAsia="仿宋" w:cs="仿宋"/>
          <w:sz w:val="32"/>
          <w:szCs w:val="32"/>
        </w:rPr>
        <w:t>对象</w:t>
      </w:r>
      <w:r>
        <w:rPr>
          <w:rFonts w:hint="eastAsia" w:ascii="仿宋" w:hAnsi="仿宋" w:eastAsia="仿宋" w:cs="仿宋"/>
          <w:sz w:val="32"/>
          <w:szCs w:val="32"/>
          <w:lang w:val="en-US" w:eastAsia="zh-CN"/>
        </w:rPr>
        <w:t>504</w:t>
      </w:r>
      <w:r>
        <w:rPr>
          <w:rFonts w:hint="eastAsia" w:ascii="仿宋" w:hAnsi="仿宋" w:eastAsia="仿宋" w:cs="仿宋"/>
          <w:sz w:val="32"/>
          <w:szCs w:val="32"/>
        </w:rPr>
        <w:t>户，产业奖补资金</w:t>
      </w:r>
      <w:r>
        <w:rPr>
          <w:rFonts w:hint="eastAsia" w:ascii="仿宋" w:hAnsi="仿宋" w:eastAsia="仿宋" w:cs="仿宋"/>
          <w:sz w:val="32"/>
          <w:szCs w:val="32"/>
          <w:lang w:val="en-US" w:eastAsia="zh-CN"/>
        </w:rPr>
        <w:t>86.113</w:t>
      </w:r>
      <w:r>
        <w:rPr>
          <w:rFonts w:hint="eastAsia" w:ascii="仿宋" w:hAnsi="仿宋" w:eastAsia="仿宋" w:cs="仿宋"/>
          <w:sz w:val="32"/>
          <w:szCs w:val="32"/>
        </w:rPr>
        <w:t>万元。通过政策扶持，</w:t>
      </w:r>
      <w:r>
        <w:rPr>
          <w:rFonts w:hint="eastAsia" w:ascii="仿宋" w:hAnsi="仿宋" w:eastAsia="仿宋" w:cs="仿宋"/>
          <w:sz w:val="32"/>
          <w:szCs w:val="32"/>
          <w:lang w:eastAsia="zh-CN"/>
        </w:rPr>
        <w:t>共</w:t>
      </w:r>
      <w:r>
        <w:rPr>
          <w:rFonts w:hint="eastAsia" w:ascii="仿宋" w:hAnsi="仿宋" w:eastAsia="仿宋" w:cs="仿宋"/>
          <w:sz w:val="32"/>
          <w:szCs w:val="32"/>
        </w:rPr>
        <w:t>设立公益性岗位305个，发放岗位工资137.284万元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户贫困户享受小额信贷政策，贷款</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lang w:val="en-US" w:eastAsia="zh-CN"/>
        </w:rPr>
        <w:t>2384.61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鼓励贫困户自主创业，拓宽致富路径</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lang w:val="en-US" w:eastAsia="zh-CN"/>
        </w:rPr>
      </w:pPr>
      <w:r>
        <w:rPr>
          <w:rFonts w:hint="eastAsia" w:ascii="仿宋" w:hAnsi="仿宋" w:eastAsia="仿宋" w:cs="仿宋"/>
          <w:b/>
          <w:bCs/>
          <w:sz w:val="32"/>
          <w:szCs w:val="32"/>
          <w:u w:val="none"/>
          <w:lang w:val="en-US" w:eastAsia="zh-CN"/>
        </w:rPr>
        <w:t>（二）大力推进社会治理，打造建设平安肖岭。一是信访维稳促稳定。</w:t>
      </w:r>
      <w:r>
        <w:rPr>
          <w:rFonts w:hint="eastAsia" w:ascii="仿宋" w:hAnsi="仿宋" w:eastAsia="仿宋" w:cs="仿宋"/>
          <w:b w:val="0"/>
          <w:bCs w:val="0"/>
          <w:sz w:val="32"/>
          <w:szCs w:val="32"/>
          <w:u w:val="none"/>
          <w:lang w:val="en-US" w:eastAsia="zh-CN"/>
        </w:rPr>
        <w:t>持续开展开门大接访大稳控行动，开展矛盾纠纷大排查大化解行动，</w:t>
      </w:r>
      <w:r>
        <w:rPr>
          <w:rFonts w:hint="eastAsia" w:ascii="仿宋" w:hAnsi="仿宋" w:eastAsia="仿宋" w:cs="仿宋"/>
          <w:b w:val="0"/>
          <w:bCs w:val="0"/>
          <w:sz w:val="32"/>
          <w:szCs w:val="32"/>
          <w:lang w:val="en-US" w:eastAsia="zh-CN"/>
        </w:rPr>
        <w:t>努力化解信访积案要案，五年来</w:t>
      </w:r>
      <w:r>
        <w:rPr>
          <w:rFonts w:hint="eastAsia" w:ascii="仿宋" w:hAnsi="仿宋" w:eastAsia="仿宋" w:cs="仿宋"/>
          <w:sz w:val="32"/>
          <w:szCs w:val="32"/>
          <w:lang w:val="en-US" w:eastAsia="zh-CN"/>
        </w:rPr>
        <w:t>乡村两级调处各类矛盾纠纷1000余起，处理信访案件400件余次，依法化解涉法涉诉信访积案6起，</w:t>
      </w:r>
      <w:r>
        <w:rPr>
          <w:rFonts w:hint="eastAsia" w:ascii="仿宋" w:hAnsi="仿宋" w:eastAsia="仿宋" w:cs="仿宋"/>
          <w:sz w:val="32"/>
          <w:szCs w:val="32"/>
        </w:rPr>
        <w:t>妥善解决群众合法诉求，</w:t>
      </w:r>
      <w:r>
        <w:rPr>
          <w:rFonts w:hint="eastAsia" w:ascii="仿宋" w:hAnsi="仿宋" w:eastAsia="仿宋" w:cs="仿宋"/>
          <w:sz w:val="32"/>
          <w:szCs w:val="32"/>
          <w:lang w:eastAsia="zh-CN"/>
        </w:rPr>
        <w:t>我乡未发生集体上访和非法赴省进京上访现象，</w:t>
      </w:r>
      <w:r>
        <w:rPr>
          <w:rFonts w:hint="eastAsia" w:ascii="仿宋" w:hAnsi="仿宋" w:eastAsia="仿宋" w:cs="仿宋"/>
          <w:b w:val="0"/>
          <w:bCs/>
          <w:sz w:val="32"/>
          <w:szCs w:val="32"/>
          <w:lang w:eastAsia="zh-CN"/>
        </w:rPr>
        <w:t>确保全乡社会治安大局稳定。</w:t>
      </w:r>
      <w:r>
        <w:rPr>
          <w:rFonts w:hint="eastAsia" w:ascii="仿宋" w:hAnsi="仿宋" w:eastAsia="仿宋" w:cs="仿宋"/>
          <w:b/>
          <w:bCs/>
          <w:sz w:val="32"/>
          <w:szCs w:val="32"/>
          <w:lang w:val="en-US" w:eastAsia="zh-CN"/>
        </w:rPr>
        <w:t>二是法治建设持续深化。</w:t>
      </w:r>
      <w:r>
        <w:rPr>
          <w:rFonts w:hint="eastAsia" w:ascii="仿宋" w:hAnsi="仿宋" w:eastAsia="仿宋" w:cs="仿宋"/>
          <w:sz w:val="32"/>
          <w:szCs w:val="32"/>
          <w:lang w:val="en-US" w:eastAsia="zh-CN"/>
        </w:rPr>
        <w:t>全乡充分发挥法治建设在社会建设中的保障和促进作用，针对我想社会领域中出现的新情况、新问题，重点做好社区矫正对象、刑满释放重点人员的管控，预防和化解重新犯罪的风险。</w:t>
      </w:r>
      <w:r>
        <w:rPr>
          <w:rFonts w:hint="eastAsia" w:ascii="仿宋" w:hAnsi="仿宋" w:eastAsia="仿宋" w:cs="仿宋"/>
          <w:b/>
          <w:bCs/>
          <w:sz w:val="32"/>
          <w:szCs w:val="32"/>
          <w:lang w:val="en-US" w:eastAsia="zh-CN"/>
        </w:rPr>
        <w:t>三是综合治理保平安。</w:t>
      </w:r>
      <w:r>
        <w:rPr>
          <w:rFonts w:hint="eastAsia" w:ascii="仿宋" w:hAnsi="仿宋" w:eastAsia="仿宋" w:cs="仿宋"/>
          <w:sz w:val="32"/>
          <w:szCs w:val="32"/>
        </w:rPr>
        <w:t>深入开展平安创建活动，积极构建“打击及时、防范严密、治理有序、排调超前、教育完善、保障有力”的工作机制，严厉打击各类违法犯罪行为，大力整治治安突出问题，全面提升人民群众幸福感和满意</w:t>
      </w:r>
      <w:r>
        <w:rPr>
          <w:rFonts w:hint="eastAsia" w:ascii="仿宋" w:hAnsi="仿宋" w:eastAsia="仿宋" w:cs="仿宋"/>
          <w:sz w:val="32"/>
          <w:szCs w:val="32"/>
          <w:lang w:val="en-US" w:eastAsia="zh-CN"/>
        </w:rPr>
        <w:t>度。</w:t>
      </w:r>
      <w:r>
        <w:rPr>
          <w:rFonts w:hint="eastAsia" w:ascii="仿宋" w:hAnsi="仿宋" w:eastAsia="仿宋" w:cs="仿宋"/>
          <w:b/>
          <w:bCs/>
          <w:sz w:val="32"/>
          <w:szCs w:val="32"/>
          <w:lang w:val="en-US" w:eastAsia="zh-CN"/>
        </w:rPr>
        <w:t>四是安全生产零事故。</w:t>
      </w:r>
      <w:r>
        <w:rPr>
          <w:rFonts w:hint="eastAsia" w:ascii="仿宋" w:hAnsi="仿宋" w:eastAsia="仿宋" w:cs="仿宋"/>
          <w:sz w:val="32"/>
          <w:szCs w:val="32"/>
          <w:lang w:val="en-US" w:eastAsia="zh-CN"/>
        </w:rPr>
        <w:t>坚持“党政同责、一岗双责”和“分线负责、分片包保”原则，牢固树立“人民至上、生命至上”理念，按照“三必须”要求，积极开展安全生产宣传、教育、重点防范、督查检查，增强群众安全意识。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val="0"/>
          <w:color w:val="auto"/>
          <w:kern w:val="0"/>
          <w:sz w:val="32"/>
          <w:szCs w:val="32"/>
          <w:u w:val="none"/>
          <w:lang w:val="en-US" w:eastAsia="zh-CN"/>
        </w:rPr>
        <w:t>（三）坚持以人民为中心，全面提升基础设施建设。</w:t>
      </w:r>
      <w:r>
        <w:rPr>
          <w:rFonts w:hint="eastAsia" w:ascii="仿宋" w:hAnsi="仿宋" w:eastAsia="仿宋" w:cs="仿宋"/>
          <w:color w:val="auto"/>
          <w:sz w:val="32"/>
          <w:szCs w:val="32"/>
          <w:u w:val="none"/>
          <w:lang w:val="en-US" w:eastAsia="zh-CN"/>
        </w:rPr>
        <w:t>投资3360万元对隽水河大堰段、白马段、肖岭段共计7.92公里进行护砌；耗资2300万元建成污水处理厂，铺设污水、雨水管网15.2公里，接户管网8.5公里，确保集镇生活污水全部入网；</w:t>
      </w:r>
      <w:r>
        <w:rPr>
          <w:rFonts w:hint="eastAsia" w:ascii="仿宋" w:hAnsi="仿宋" w:eastAsia="仿宋" w:cs="仿宋"/>
          <w:sz w:val="32"/>
          <w:szCs w:val="32"/>
          <w:lang w:val="en-US" w:eastAsia="zh-CN"/>
        </w:rPr>
        <w:t>累计</w:t>
      </w:r>
      <w:r>
        <w:rPr>
          <w:rFonts w:hint="eastAsia" w:ascii="仿宋" w:hAnsi="仿宋" w:eastAsia="仿宋" w:cs="仿宋"/>
          <w:bCs/>
          <w:color w:val="auto"/>
          <w:kern w:val="0"/>
          <w:sz w:val="32"/>
          <w:szCs w:val="32"/>
          <w:u w:val="none"/>
          <w:lang w:val="en-US" w:eastAsia="zh-CN"/>
        </w:rPr>
        <w:t>拓宽硬化农村公路60余公里，刷黑肖洞线6.81公里道路；投入1200万元改善台山小学、肖岭中学、白马小学、三角小学办学条件；争取县级项目支持，投资1200万元对台山水库北干渠进行整治加固；</w:t>
      </w:r>
      <w:r>
        <w:rPr>
          <w:rFonts w:hint="eastAsia" w:ascii="仿宋" w:hAnsi="仿宋" w:eastAsia="仿宋" w:cs="仿宋"/>
          <w:b w:val="0"/>
          <w:bCs/>
          <w:sz w:val="32"/>
          <w:szCs w:val="32"/>
          <w:u w:val="none"/>
          <w:lang w:val="en-US" w:eastAsia="zh-CN"/>
        </w:rPr>
        <w:t>铁柱港至肖岭村委会段路段完成</w:t>
      </w:r>
      <w:r>
        <w:rPr>
          <w:rFonts w:hint="eastAsia" w:ascii="仿宋" w:hAnsi="仿宋" w:eastAsia="仿宋" w:cs="仿宋"/>
          <w:color w:val="auto"/>
          <w:sz w:val="32"/>
          <w:szCs w:val="32"/>
          <w:u w:val="none"/>
          <w:lang w:val="en-US" w:eastAsia="zh-CN"/>
        </w:rPr>
        <w:t>升级改造，实现美化、亮化、绿化。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lang w:val="en-US" w:eastAsia="zh-CN"/>
        </w:rPr>
      </w:pPr>
      <w:r>
        <w:rPr>
          <w:rFonts w:hint="eastAsia" w:ascii="仿宋" w:hAnsi="仿宋" w:eastAsia="仿宋" w:cs="仿宋"/>
          <w:b/>
          <w:bCs w:val="0"/>
          <w:color w:val="auto"/>
          <w:kern w:val="0"/>
          <w:sz w:val="32"/>
          <w:szCs w:val="32"/>
          <w:u w:val="none"/>
          <w:lang w:val="en-US" w:eastAsia="zh-CN"/>
        </w:rPr>
        <w:t>（四）疫情大考勠力同心，疫情防控常态推进。</w:t>
      </w:r>
      <w:r>
        <w:rPr>
          <w:rFonts w:hint="eastAsia" w:ascii="仿宋" w:hAnsi="仿宋" w:eastAsia="仿宋" w:cs="仿宋"/>
          <w:bCs/>
          <w:color w:val="auto"/>
          <w:kern w:val="0"/>
          <w:sz w:val="32"/>
          <w:szCs w:val="32"/>
          <w:u w:val="none"/>
          <w:lang w:val="en-US" w:eastAsia="zh-CN" w:bidi="ar-SA"/>
        </w:rPr>
        <w:t>面对突如其来的新型冠状病毒感染的肺炎疫情，乡党委、政府高度重视，团结带领肖岭乡党干群勠力同心、同舟共济，</w:t>
      </w:r>
      <w:r>
        <w:rPr>
          <w:rFonts w:hint="eastAsia" w:ascii="仿宋" w:hAnsi="仿宋" w:eastAsia="仿宋" w:cs="仿宋"/>
          <w:b w:val="0"/>
          <w:bCs w:val="0"/>
          <w:color w:val="000000"/>
          <w:sz w:val="32"/>
          <w:szCs w:val="32"/>
          <w:lang w:val="en-US" w:eastAsia="zh-CN"/>
        </w:rPr>
        <w:t>认真践行四个</w:t>
      </w:r>
      <w:r>
        <w:rPr>
          <w:rFonts w:hint="eastAsia" w:ascii="仿宋" w:hAnsi="仿宋" w:eastAsia="仿宋" w:cs="仿宋"/>
          <w:b w:val="0"/>
          <w:bCs/>
          <w:color w:val="000000"/>
          <w:kern w:val="2"/>
          <w:sz w:val="32"/>
          <w:szCs w:val="32"/>
          <w:lang w:val="en-US" w:eastAsia="zh-CN"/>
        </w:rPr>
        <w:t>“最快”</w:t>
      </w:r>
      <w:r>
        <w:rPr>
          <w:rFonts w:hint="eastAsia" w:ascii="仿宋" w:hAnsi="仿宋" w:eastAsia="仿宋" w:cs="仿宋"/>
          <w:b w:val="0"/>
          <w:bCs w:val="0"/>
          <w:color w:val="000000"/>
          <w:sz w:val="32"/>
          <w:szCs w:val="32"/>
          <w:lang w:val="en-US" w:eastAsia="zh-CN"/>
        </w:rPr>
        <w:t>即最快速度组建工作专班、最快速度进行疫情防控宣传、最快速度开展源头排查、最快速度进行封闭管理，有效隔断疫情蔓延，</w:t>
      </w:r>
      <w:r>
        <w:rPr>
          <w:rFonts w:hint="eastAsia" w:ascii="仿宋" w:hAnsi="仿宋" w:eastAsia="仿宋" w:cs="仿宋"/>
          <w:bCs/>
          <w:color w:val="auto"/>
          <w:kern w:val="0"/>
          <w:sz w:val="32"/>
          <w:szCs w:val="32"/>
          <w:u w:val="none"/>
          <w:lang w:val="en-US" w:eastAsia="zh-CN" w:bidi="ar-SA"/>
        </w:rPr>
        <w:t>打赢了新冠肺炎疫情阻击战，守护了肖岭一方平安。</w:t>
      </w:r>
      <w:r>
        <w:rPr>
          <w:rFonts w:hint="eastAsia" w:ascii="仿宋" w:hAnsi="仿宋" w:eastAsia="仿宋" w:cs="仿宋"/>
          <w:b w:val="0"/>
          <w:bCs w:val="0"/>
          <w:kern w:val="2"/>
          <w:sz w:val="32"/>
          <w:szCs w:val="32"/>
          <w:lang w:val="en-US" w:eastAsia="zh-CN" w:bidi="ar-SA"/>
        </w:rPr>
        <w:t>坚持常态化防疫不放松，</w:t>
      </w:r>
      <w:r>
        <w:rPr>
          <w:rFonts w:hint="eastAsia" w:ascii="仿宋" w:hAnsi="仿宋" w:eastAsia="仿宋" w:cs="仿宋"/>
          <w:sz w:val="32"/>
          <w:szCs w:val="32"/>
          <w:lang w:eastAsia="zh-CN"/>
        </w:rPr>
        <w:t>组建“医务人员+驻村干部+村组干部”队伍，进村入户开展新冠疫苗接种宣传，着力构建“底数清+情况明+接种有序”的组织模式，确保疫苗接种工作按时按量完成任务。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过去五年，是经受大考验、高质量大发展、蓄势大赶超的五年；过去五年是各项工作跨越争先、发展业绩再攀新高的五年；过去五年，是补短板、强弱项、增后劲，乡域综合实力迈上新台阶的五年。</w:t>
      </w:r>
    </w:p>
    <w:p>
      <w:pPr>
        <w:pStyle w:val="2"/>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在肯定成绩的同时，我们也要清醒地看到，全</w:t>
      </w:r>
      <w:r>
        <w:rPr>
          <w:rFonts w:hint="eastAsia" w:ascii="仿宋" w:hAnsi="仿宋" w:eastAsia="仿宋" w:cs="仿宋"/>
          <w:kern w:val="2"/>
          <w:sz w:val="32"/>
          <w:szCs w:val="32"/>
          <w:lang w:val="en-US" w:eastAsia="zh-CN" w:bidi="ar-SA"/>
        </w:rPr>
        <w:t>乡</w:t>
      </w:r>
      <w:r>
        <w:rPr>
          <w:rFonts w:hint="default" w:ascii="仿宋" w:hAnsi="仿宋" w:eastAsia="仿宋" w:cs="仿宋"/>
          <w:kern w:val="2"/>
          <w:sz w:val="32"/>
          <w:szCs w:val="32"/>
          <w:lang w:val="en-US" w:eastAsia="zh-CN" w:bidi="ar-SA"/>
        </w:rPr>
        <w:t>发展还存在一些短板和不足。主要是：产业规模不够大</w:t>
      </w:r>
      <w:r>
        <w:rPr>
          <w:rFonts w:hint="eastAsia" w:ascii="仿宋" w:hAnsi="仿宋" w:eastAsia="仿宋" w:cs="仿宋"/>
          <w:kern w:val="2"/>
          <w:sz w:val="32"/>
          <w:szCs w:val="32"/>
          <w:lang w:val="en-US" w:eastAsia="zh-CN" w:bidi="ar-SA"/>
        </w:rPr>
        <w:t>、特色不够明</w:t>
      </w:r>
      <w:r>
        <w:rPr>
          <w:rFonts w:hint="default" w:ascii="仿宋" w:hAnsi="仿宋" w:eastAsia="仿宋" w:cs="仿宋"/>
          <w:kern w:val="2"/>
          <w:sz w:val="32"/>
          <w:szCs w:val="32"/>
          <w:lang w:val="en-US" w:eastAsia="zh-CN" w:bidi="ar-SA"/>
        </w:rPr>
        <w:t>，重大项目储备不足，投资增长依然乏力；生态文明建设还要加强，人居环境整治、城乡基础设施建设还需加强；政府自身建设和服务发展能力仍需提升，乡村振兴任重道远。这些问题，我们将高度重视，努力加以解决。</w:t>
      </w:r>
    </w:p>
    <w:p>
      <w:pPr>
        <w:keepNext w:val="0"/>
        <w:keepLines w:val="0"/>
        <w:pageBreakBefore w:val="0"/>
        <w:kinsoku/>
        <w:overflowPunct/>
        <w:topLinePunct w:val="0"/>
        <w:autoSpaceDE/>
        <w:autoSpaceDN/>
        <w:bidi w:val="0"/>
        <w:adjustRightInd/>
        <w:snapToGrid/>
        <w:spacing w:beforeAutospacing="0" w:afterAutospacing="0" w:line="600" w:lineRule="exact"/>
        <w:ind w:firstLine="723" w:firstLineChars="200"/>
        <w:textAlignment w:val="auto"/>
        <w:rPr>
          <w:rFonts w:hint="eastAsia" w:ascii="楷体" w:hAnsi="楷体" w:eastAsia="楷体" w:cs="楷体"/>
          <w:b/>
          <w:bCs w:val="0"/>
          <w:sz w:val="36"/>
          <w:szCs w:val="36"/>
        </w:rPr>
      </w:pPr>
      <w:r>
        <w:rPr>
          <w:rFonts w:hint="eastAsia" w:ascii="楷体" w:hAnsi="楷体" w:eastAsia="楷体" w:cs="楷体"/>
          <w:b/>
          <w:bCs w:val="0"/>
          <w:sz w:val="36"/>
          <w:szCs w:val="36"/>
        </w:rPr>
        <w:t>二、今后五年工作总体思路</w:t>
      </w:r>
    </w:p>
    <w:p>
      <w:pPr>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来五年，我乡经济社会发展指导思想是：紧紧围绕“产业兴乡、生态立乡、集镇靓乡、园区强乡”的工作思路，突出抓好经济建设、和谐社会建设、生态文明建设、美丽乡村建设和党风廉政建设，维护社会稳定，注重改善民生。深入学习贯彻习近平新时代中国特色社会主义思想、深刻领会党的十九大和十九届历次全会精神，围绕县委、县政府战略部署，紧扣发展主题，紧抓工作重点，坚持稳中求进总基调，坚持新发展理念，全面做好疫情防控和“六稳”、“六保”工作，统筹推进稳增长、促改革、调结构、惠民生、防风险、保稳定，奋力谋划“十四五”规划新篇章。</w:t>
      </w:r>
    </w:p>
    <w:p>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 w:eastAsia="仿宋_GB2312"/>
          <w:color w:val="auto"/>
          <w:sz w:val="32"/>
          <w:szCs w:val="32"/>
          <w:u w:val="none"/>
          <w:lang w:val="en-US" w:eastAsia="zh-CN"/>
        </w:rPr>
      </w:pPr>
      <w:r>
        <w:rPr>
          <w:rFonts w:hint="eastAsia" w:ascii="仿宋_GB2312" w:hAnsi="仿宋" w:eastAsia="仿宋_GB2312"/>
          <w:b/>
          <w:bCs/>
          <w:color w:val="auto"/>
          <w:sz w:val="32"/>
          <w:szCs w:val="32"/>
          <w:u w:val="none"/>
          <w:lang w:val="en-US" w:eastAsia="zh-CN"/>
        </w:rPr>
        <w:t>未来五年，我乡经济社会发展奋斗目标是：</w:t>
      </w:r>
      <w:r>
        <w:rPr>
          <w:rFonts w:hint="eastAsia"/>
          <w:sz w:val="32"/>
          <w:szCs w:val="32"/>
        </w:rPr>
        <w:t>全</w:t>
      </w:r>
      <w:r>
        <w:rPr>
          <w:rFonts w:hint="eastAsia" w:ascii="仿宋_GB2312" w:hAnsi="仿宋" w:eastAsia="仿宋_GB2312"/>
          <w:color w:val="auto"/>
          <w:sz w:val="32"/>
          <w:szCs w:val="32"/>
          <w:u w:val="none"/>
          <w:lang w:val="en-US" w:eastAsia="zh-CN"/>
        </w:rPr>
        <w:t>面完成“十四五”规划目标任务，力争实现“五个翻番”、“四个提高”、“三个突破”。即2025年与2020年相比，全乡地区生产总值、两税总收入、全社会固定资产投资、社会消费品零售总额和农民人均纯收入翻一番；城镇化水平、农业现代化水平、公共服务水平和人民生活水平明显提高；项目建设、招商引资和优化环境方面取得新突破。</w:t>
      </w:r>
    </w:p>
    <w:p>
      <w:pPr>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要实现上述目标，我们必须自觉承担起历史赋予的神圣使命，不畏困难所阻、不畏风险所惧、不畏干扰所惑，以时不我待、只争朝夕的紧迫感，勇于担当、善谋敢为的责任感，凝心聚力，团结拼搏。</w:t>
      </w:r>
    </w:p>
    <w:p>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sz w:val="32"/>
          <w:szCs w:val="32"/>
        </w:rPr>
      </w:pPr>
      <w:r>
        <w:rPr>
          <w:rFonts w:hint="eastAsia" w:ascii="仿宋" w:hAnsi="仿宋" w:eastAsia="仿宋" w:cs="仿宋"/>
          <w:b/>
          <w:sz w:val="32"/>
          <w:szCs w:val="32"/>
          <w:lang w:eastAsia="zh-CN"/>
        </w:rPr>
        <w:t>一要</w:t>
      </w:r>
      <w:r>
        <w:rPr>
          <w:rFonts w:hint="eastAsia" w:ascii="仿宋" w:hAnsi="仿宋" w:eastAsia="仿宋" w:cs="仿宋"/>
          <w:b/>
          <w:sz w:val="32"/>
          <w:szCs w:val="32"/>
        </w:rPr>
        <w:t>坚持党的领导，着力增强内在活力。</w:t>
      </w:r>
      <w:r>
        <w:rPr>
          <w:rFonts w:hint="eastAsia" w:ascii="楷体" w:hAnsi="楷体" w:eastAsia="楷体" w:cs="楷体"/>
          <w:b/>
          <w:bCs/>
          <w:sz w:val="32"/>
          <w:szCs w:val="32"/>
          <w:u w:val="none"/>
          <w:lang w:val="en-US" w:eastAsia="zh-CN"/>
        </w:rPr>
        <w:t>加强党的政治建设。</w:t>
      </w:r>
      <w:r>
        <w:rPr>
          <w:rFonts w:hint="eastAsia" w:ascii="仿宋_GB2312" w:hAnsi="仿宋" w:eastAsia="仿宋_GB2312"/>
          <w:color w:val="auto"/>
          <w:sz w:val="32"/>
          <w:szCs w:val="32"/>
          <w:u w:val="none"/>
          <w:lang w:val="en-US" w:eastAsia="zh-CN"/>
        </w:rPr>
        <w:t>坚持把党的政治建设放在首位，全面贯彻落实习近平新时代中国特色社会主义思想，深入落实习近平总书记重要讲话和重要指示精神，牢固树立“四个意识”，坚定“四个自信”，践行“两个维护”，严守党的政治纪律和政治规矩。自觉尊崇党章，严格落实党内政治生活若干准则，倡导积极健康的党内政治文化。严格执行民主集中制、“三重一大”等制度，切实提高科学决策、民主决策、依法决策水平。</w:t>
      </w:r>
      <w:r>
        <w:rPr>
          <w:rFonts w:hint="eastAsia" w:ascii="楷体" w:hAnsi="楷体" w:eastAsia="楷体" w:cs="楷体"/>
          <w:b/>
          <w:bCs/>
          <w:sz w:val="32"/>
          <w:szCs w:val="32"/>
          <w:u w:val="none"/>
          <w:lang w:val="en-US" w:eastAsia="zh-CN"/>
        </w:rPr>
        <w:t>加强基层党组织建设。</w:t>
      </w:r>
      <w:r>
        <w:rPr>
          <w:rFonts w:hint="eastAsia" w:ascii="仿宋_GB2312" w:hAnsi="仿宋" w:eastAsia="仿宋_GB2312"/>
          <w:color w:val="auto"/>
          <w:sz w:val="32"/>
          <w:szCs w:val="32"/>
          <w:u w:val="none"/>
          <w:lang w:val="en-US" w:eastAsia="zh-CN"/>
        </w:rPr>
        <w:t>贯彻落实新时代党的组织路线，严格执行</w:t>
      </w:r>
      <w:bookmarkStart w:id="0" w:name="_GoBack"/>
      <w:bookmarkEnd w:id="0"/>
      <w:r>
        <w:rPr>
          <w:rFonts w:hint="eastAsia" w:ascii="仿宋_GB2312" w:hAnsi="仿宋" w:eastAsia="仿宋_GB2312"/>
          <w:color w:val="auto"/>
          <w:sz w:val="32"/>
          <w:szCs w:val="32"/>
          <w:u w:val="none"/>
          <w:lang w:val="en-US" w:eastAsia="zh-CN"/>
        </w:rPr>
        <w:t>《中国共产党支部工作条例（试行）》、《中国共产党纪律处分条例》，规范村党支部建设，全面提升基层党组织规范化建设水平。深入推进“支部主题党日</w:t>
      </w:r>
      <w:r>
        <w:rPr>
          <w:rFonts w:hint="eastAsia" w:hAnsi="仿宋"/>
          <w:color w:val="auto"/>
          <w:sz w:val="32"/>
          <w:szCs w:val="32"/>
          <w:u w:val="none"/>
          <w:lang w:val="en-US" w:eastAsia="zh-CN"/>
        </w:rPr>
        <w:t>活动</w:t>
      </w:r>
      <w:r>
        <w:rPr>
          <w:rFonts w:hint="eastAsia" w:ascii="仿宋_GB2312" w:hAnsi="仿宋" w:eastAsia="仿宋_GB2312"/>
          <w:color w:val="auto"/>
          <w:sz w:val="32"/>
          <w:szCs w:val="32"/>
          <w:u w:val="none"/>
          <w:lang w:val="en-US" w:eastAsia="zh-CN"/>
        </w:rPr>
        <w:t>”</w:t>
      </w:r>
      <w:r>
        <w:rPr>
          <w:rFonts w:hint="eastAsia" w:hAnsi="仿宋"/>
          <w:color w:val="auto"/>
          <w:sz w:val="32"/>
          <w:szCs w:val="32"/>
          <w:u w:val="none"/>
          <w:lang w:val="en-US" w:eastAsia="zh-CN"/>
        </w:rPr>
        <w:t>，</w:t>
      </w:r>
      <w:r>
        <w:rPr>
          <w:rFonts w:hint="eastAsia" w:ascii="仿宋_GB2312" w:hAnsi="仿宋" w:eastAsia="仿宋_GB2312"/>
          <w:color w:val="auto"/>
          <w:sz w:val="32"/>
          <w:szCs w:val="32"/>
          <w:u w:val="none"/>
          <w:lang w:val="en-US" w:eastAsia="zh-CN"/>
        </w:rPr>
        <w:t>努力把基层组织建设的更加坚强有力。从严抓好党员队伍建设，严把发展党员质量关，严格党员日常教育管理。</w:t>
      </w:r>
      <w:r>
        <w:rPr>
          <w:rFonts w:hint="eastAsia" w:ascii="楷体" w:hAnsi="楷体" w:eastAsia="楷体" w:cs="楷体"/>
          <w:b/>
          <w:bCs/>
          <w:sz w:val="32"/>
          <w:szCs w:val="32"/>
          <w:u w:val="none"/>
          <w:lang w:val="en-US" w:eastAsia="zh-CN"/>
        </w:rPr>
        <w:t>加强干部队伍建设。</w:t>
      </w:r>
      <w:r>
        <w:rPr>
          <w:rFonts w:hint="eastAsia" w:ascii="仿宋_GB2312" w:hAnsi="仿宋" w:eastAsia="仿宋_GB2312"/>
          <w:color w:val="auto"/>
          <w:sz w:val="32"/>
          <w:szCs w:val="32"/>
          <w:u w:val="none"/>
          <w:lang w:val="en-US" w:eastAsia="zh-CN"/>
        </w:rPr>
        <w:t>贯彻新时期好干部标准，树立选人用人靠工作、靠实绩、靠人品、靠公认的鲜明导向，选拔任用立场坚定、能力过硬，敢于担当、勇于担当，善于作为、实绩突出的优秀干部，确保选出来的干部组织放心、群众满意、干部服气</w:t>
      </w:r>
      <w:r>
        <w:rPr>
          <w:rFonts w:hint="eastAsia" w:hAnsi="仿宋"/>
          <w:color w:val="auto"/>
          <w:sz w:val="32"/>
          <w:szCs w:val="32"/>
          <w:u w:val="none"/>
          <w:lang w:val="en-US" w:eastAsia="zh-CN"/>
        </w:rPr>
        <w:t>，</w:t>
      </w:r>
      <w:r>
        <w:rPr>
          <w:rFonts w:hint="eastAsia" w:ascii="仿宋_GB2312" w:hAnsi="仿宋" w:eastAsia="仿宋_GB2312"/>
          <w:color w:val="auto"/>
          <w:sz w:val="32"/>
          <w:szCs w:val="32"/>
          <w:u w:val="none"/>
          <w:lang w:val="en-US" w:eastAsia="zh-CN"/>
        </w:rPr>
        <w:t>努力造就一支忠诚干净担当的高素质干部队伍。加大优秀年轻干部培养选拔力度。</w:t>
      </w:r>
      <w:r>
        <w:rPr>
          <w:rFonts w:hint="eastAsia" w:ascii="楷体" w:hAnsi="楷体" w:eastAsia="楷体" w:cs="楷体"/>
          <w:b/>
          <w:bCs/>
          <w:sz w:val="32"/>
          <w:szCs w:val="32"/>
          <w:u w:val="none"/>
          <w:lang w:val="en-US" w:eastAsia="zh-CN"/>
        </w:rPr>
        <w:t>强党风廉政建设。</w:t>
      </w:r>
      <w:r>
        <w:rPr>
          <w:rFonts w:hint="eastAsia" w:ascii="仿宋_GB2312" w:hAnsi="仿宋" w:eastAsia="仿宋_GB2312"/>
          <w:color w:val="auto"/>
          <w:sz w:val="32"/>
          <w:szCs w:val="32"/>
          <w:u w:val="none"/>
          <w:lang w:val="en-US" w:eastAsia="zh-CN"/>
        </w:rPr>
        <w:t>从严落实管党治党政治责任，严格贯彻执行中央八项规定精神，驰而不息整治“四风”，集中整治形式主义、官僚主义突出问题。综合运用监督执纪“四种形态”，加强干部教育日常监督管理，做到抓在日常、严在平常、做在经常。坚持无禁区、全覆盖、零容忍，重遏制、强高压、长震慑，严肃查处群众身边的腐败问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 w:eastAsia="仿宋_GB2312" w:cstheme="minorBidi"/>
          <w:kern w:val="2"/>
          <w:sz w:val="32"/>
          <w:szCs w:val="32"/>
          <w:lang w:val="en-US" w:eastAsia="zh-CN" w:bidi="ar-SA"/>
        </w:rPr>
      </w:pPr>
      <w:r>
        <w:rPr>
          <w:rStyle w:val="8"/>
          <w:rFonts w:hint="eastAsia" w:ascii="仿宋" w:hAnsi="仿宋" w:eastAsia="仿宋" w:cs="仿宋"/>
          <w:b/>
          <w:bCs/>
          <w:kern w:val="2"/>
          <w:sz w:val="32"/>
          <w:szCs w:val="32"/>
          <w:lang w:val="en-US" w:eastAsia="zh-CN" w:bidi="ar-SA"/>
        </w:rPr>
        <w:t>二要坚持常态化疫情防控，守住生命安全健康线。</w:t>
      </w:r>
      <w:r>
        <w:rPr>
          <w:rStyle w:val="8"/>
          <w:rFonts w:hint="eastAsia" w:ascii="楷体" w:hAnsi="楷体" w:eastAsia="楷体" w:cs="楷体"/>
          <w:b/>
          <w:bCs/>
          <w:kern w:val="2"/>
          <w:sz w:val="32"/>
          <w:szCs w:val="32"/>
          <w:lang w:val="en-US" w:eastAsia="zh-CN" w:bidi="ar-SA"/>
        </w:rPr>
        <w:t>防反弹。</w:t>
      </w:r>
      <w:r>
        <w:rPr>
          <w:rFonts w:hint="eastAsia" w:ascii="仿宋_GB2312" w:hAnsi="仿宋" w:eastAsia="仿宋_GB2312" w:cstheme="minorBidi"/>
          <w:kern w:val="2"/>
          <w:sz w:val="32"/>
          <w:szCs w:val="32"/>
          <w:lang w:val="en-US" w:eastAsia="zh-CN" w:bidi="ar-SA"/>
        </w:rPr>
        <w:t>要准备把握当前形势，避免麻痹思想、厌战情绪、侥幸心理、放松心态，决不能前功尽弃，功亏一篑；要健全常态化防控机制，全面排查风险隐患。</w:t>
      </w:r>
      <w:r>
        <w:rPr>
          <w:rStyle w:val="8"/>
          <w:rFonts w:hint="eastAsia" w:ascii="楷体" w:hAnsi="楷体" w:eastAsia="楷体" w:cs="楷体"/>
          <w:b/>
          <w:bCs/>
          <w:kern w:val="2"/>
          <w:sz w:val="32"/>
          <w:szCs w:val="32"/>
          <w:lang w:val="en-US" w:eastAsia="zh-CN" w:bidi="ar-SA"/>
        </w:rPr>
        <w:t>防输入。</w:t>
      </w:r>
      <w:r>
        <w:rPr>
          <w:rFonts w:hint="eastAsia" w:ascii="仿宋_GB2312" w:hAnsi="仿宋" w:eastAsia="仿宋_GB2312" w:cstheme="minorBidi"/>
          <w:kern w:val="2"/>
          <w:sz w:val="32"/>
          <w:szCs w:val="32"/>
          <w:lang w:val="en-US" w:eastAsia="zh-CN" w:bidi="ar-SA"/>
        </w:rPr>
        <w:t>要坚持科学防控，点面结合，联防联控，坚持线上线下相结合，充分利用网络平台，及时摸排境内外返乡人员的信息核查、健康状况等。已外防输入为重点，严格把控各个环节。</w:t>
      </w:r>
      <w:r>
        <w:rPr>
          <w:rStyle w:val="8"/>
          <w:rFonts w:hint="eastAsia" w:ascii="楷体" w:hAnsi="楷体" w:eastAsia="楷体" w:cs="楷体"/>
          <w:b/>
          <w:bCs/>
          <w:kern w:val="2"/>
          <w:sz w:val="32"/>
          <w:szCs w:val="32"/>
          <w:lang w:val="en-US" w:eastAsia="zh-CN" w:bidi="ar-SA"/>
        </w:rPr>
        <w:t>抓统筹。</w:t>
      </w:r>
      <w:r>
        <w:rPr>
          <w:rFonts w:hint="eastAsia" w:ascii="仿宋_GB2312" w:hAnsi="仿宋" w:eastAsia="仿宋_GB2312" w:cstheme="minorBidi"/>
          <w:kern w:val="2"/>
          <w:sz w:val="32"/>
          <w:szCs w:val="32"/>
          <w:lang w:val="en-US" w:eastAsia="zh-CN" w:bidi="ar-SA"/>
        </w:rPr>
        <w:t>要严格落实疫情防控措施，加快项目建设，稳住工业大盘，扩大规上企业规模，加快商贸流通，释放社会终端需求</w:t>
      </w:r>
      <w:r>
        <w:rPr>
          <w:rFonts w:hint="eastAsia" w:ascii="仿宋_GB2312" w:hAnsi="仿宋" w:cstheme="minorBidi"/>
          <w:kern w:val="2"/>
          <w:sz w:val="32"/>
          <w:szCs w:val="32"/>
          <w:lang w:val="en-US" w:eastAsia="zh-CN" w:bidi="ar-SA"/>
        </w:rPr>
        <w:t>，统筹疫情防控与经济社会发展</w:t>
      </w:r>
      <w:r>
        <w:rPr>
          <w:rFonts w:hint="eastAsia" w:ascii="仿宋_GB2312" w:hAnsi="仿宋" w:eastAsia="仿宋_GB2312" w:cstheme="minorBidi"/>
          <w:kern w:val="2"/>
          <w:sz w:val="32"/>
          <w:szCs w:val="32"/>
          <w:lang w:val="en-US" w:eastAsia="zh-CN" w:bidi="ar-SA"/>
        </w:rPr>
        <w:t>。</w:t>
      </w:r>
    </w:p>
    <w:p>
      <w:pPr>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sz w:val="32"/>
          <w:szCs w:val="32"/>
          <w:lang w:eastAsia="zh-CN"/>
        </w:rPr>
        <w:t>三要</w:t>
      </w:r>
      <w:r>
        <w:rPr>
          <w:rFonts w:hint="eastAsia" w:ascii="仿宋" w:hAnsi="仿宋" w:eastAsia="仿宋" w:cs="仿宋"/>
          <w:b/>
          <w:sz w:val="32"/>
          <w:szCs w:val="32"/>
        </w:rPr>
        <w:t>坚持产业兴乡，着力培育经济亮点和新增长点。</w:t>
      </w:r>
      <w:r>
        <w:rPr>
          <w:rFonts w:hint="eastAsia" w:ascii="仿宋_GB2312" w:hAnsi="仿宋_GB2312" w:eastAsia="仿宋_GB2312" w:cs="仿宋_GB2312"/>
          <w:sz w:val="32"/>
          <w:szCs w:val="32"/>
          <w:lang w:eastAsia="zh-CN"/>
        </w:rPr>
        <w:t>把扩大产业规模与提升产业水平结合起来，把改造传统产业和培育新兴产业结合起来，促进产业多元、产业延伸、产业升级，把产业结构调整作为转型发展的主要措施。坚定不移的实施工业提振发展计划，建好大园区。今后五年，我们要顺势而为，争取县委、县政府的重视和支持，搞好与部门之间的协调配合，尽快调整规划征用霞星村、肖岭村</w:t>
      </w:r>
      <w:r>
        <w:rPr>
          <w:rFonts w:hint="eastAsia" w:ascii="仿宋_GB2312" w:hAnsi="仿宋_GB2312" w:eastAsia="仿宋_GB2312" w:cs="仿宋_GB2312"/>
          <w:sz w:val="32"/>
          <w:szCs w:val="32"/>
          <w:lang w:val="en-US" w:eastAsia="zh-CN"/>
        </w:rPr>
        <w:t>500亩土地，</w:t>
      </w:r>
      <w:r>
        <w:rPr>
          <w:rFonts w:hint="eastAsia" w:ascii="仿宋_GB2312" w:hAnsi="仿宋_GB2312" w:eastAsia="仿宋_GB2312" w:cs="仿宋_GB2312"/>
          <w:sz w:val="32"/>
          <w:szCs w:val="32"/>
          <w:lang w:eastAsia="zh-CN"/>
        </w:rPr>
        <w:t>承接通城坪山高新技术产业孵化园，</w:t>
      </w:r>
      <w:r>
        <w:rPr>
          <w:rFonts w:hint="eastAsia" w:ascii="仿宋_GB2312" w:hAnsi="仿宋_GB2312" w:eastAsia="仿宋_GB2312" w:cs="仿宋_GB2312"/>
          <w:sz w:val="32"/>
          <w:szCs w:val="32"/>
          <w:lang w:val="en-US" w:eastAsia="zh-CN"/>
        </w:rPr>
        <w:t>共谋园区发展，实现互利共赢。</w:t>
      </w:r>
      <w:r>
        <w:rPr>
          <w:rFonts w:hint="eastAsia" w:ascii="仿宋_GB2312" w:hAnsi="仿宋_GB2312" w:eastAsia="仿宋_GB2312" w:cs="仿宋_GB2312"/>
          <w:b/>
          <w:bCs/>
          <w:sz w:val="32"/>
          <w:szCs w:val="32"/>
          <w:lang w:eastAsia="zh-CN"/>
        </w:rPr>
        <w:t>引进大企业。</w:t>
      </w:r>
      <w:r>
        <w:rPr>
          <w:rFonts w:hint="eastAsia" w:ascii="仿宋_GB2312" w:hAnsi="仿宋_GB2312" w:eastAsia="仿宋_GB2312" w:cs="仿宋_GB2312"/>
          <w:sz w:val="32"/>
          <w:szCs w:val="32"/>
          <w:lang w:eastAsia="zh-CN"/>
        </w:rPr>
        <w:t>拓宽渠道，加大对肖岭区域优势、资源优势、政策优势宣传力度，让各界客商知道肖岭、认识肖岭、了解肖岭、创业肖岭。利用新区招商、产业招商、环境招商，到202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年争取引进5-6个产值过五千万大项目、大企业。</w:t>
      </w:r>
      <w:r>
        <w:rPr>
          <w:rFonts w:hint="eastAsia" w:ascii="仿宋_GB2312" w:hAnsi="仿宋_GB2312" w:eastAsia="仿宋_GB2312" w:cs="仿宋_GB2312"/>
          <w:b/>
          <w:bCs/>
          <w:sz w:val="32"/>
          <w:szCs w:val="32"/>
          <w:lang w:eastAsia="zh-CN"/>
        </w:rPr>
        <w:t>拓展大产业。</w:t>
      </w:r>
      <w:r>
        <w:rPr>
          <w:rFonts w:hint="eastAsia" w:ascii="仿宋_GB2312" w:hAnsi="仿宋_GB2312" w:eastAsia="仿宋_GB2312" w:cs="仿宋_GB2312"/>
          <w:sz w:val="32"/>
          <w:szCs w:val="32"/>
          <w:lang w:eastAsia="zh-CN"/>
        </w:rPr>
        <w:t>鼓励帮助清竹工艺、锋锐磨具、名恒科技等6家老牌企业进行技术改造，搞好创新驱动、战略合作发展，做大做强老牌企业，实现产值和效益翻番。</w:t>
      </w:r>
      <w:r>
        <w:rPr>
          <w:rFonts w:hint="eastAsia" w:ascii="仿宋_GB2312" w:hAnsi="仿宋_GB2312" w:eastAsia="仿宋_GB2312" w:cs="仿宋_GB2312"/>
          <w:b/>
          <w:bCs/>
          <w:sz w:val="32"/>
          <w:szCs w:val="32"/>
          <w:lang w:eastAsia="zh-CN"/>
        </w:rPr>
        <w:t>坚定不移的实施农业提质增效计划。</w:t>
      </w:r>
      <w:r>
        <w:rPr>
          <w:rFonts w:hint="eastAsia" w:ascii="仿宋_GB2312" w:hAnsi="仿宋_GB2312" w:eastAsia="仿宋_GB2312" w:cs="仿宋_GB2312"/>
          <w:sz w:val="32"/>
          <w:szCs w:val="32"/>
          <w:lang w:eastAsia="zh-CN"/>
        </w:rPr>
        <w:t>建设以大堰、霞星、白马、星桥为主的万亩优质稻基地，重点抓好“三大百亿”产业建设。</w:t>
      </w:r>
      <w:r>
        <w:rPr>
          <w:rFonts w:hint="eastAsia" w:ascii="仿宋_GB2312" w:hAnsi="仿宋_GB2312" w:eastAsia="仿宋_GB2312" w:cs="仿宋_GB2312"/>
          <w:sz w:val="32"/>
          <w:szCs w:val="32"/>
          <w:lang w:val="en-US" w:eastAsia="zh-CN"/>
        </w:rPr>
        <w:t>全乡规划种植中药材10000亩，强力推进村级集体经济发展；</w:t>
      </w:r>
      <w:r>
        <w:rPr>
          <w:rFonts w:hint="eastAsia" w:ascii="仿宋_GB2312" w:hAnsi="仿宋_GB2312" w:eastAsia="仿宋_GB2312" w:cs="仿宋_GB2312"/>
          <w:sz w:val="32"/>
          <w:szCs w:val="32"/>
          <w:lang w:eastAsia="zh-CN"/>
        </w:rPr>
        <w:t>发展生猪、肉牛、山羊、土鸡等为主的家禽家畜养殖，到202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年，全乡达到出栏生猪</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0000头，肉牛2000头，山羊</w:t>
      </w:r>
      <w:r>
        <w:rPr>
          <w:rFonts w:hint="eastAsia" w:ascii="仿宋_GB2312" w:hAnsi="仿宋_GB2312" w:eastAsia="仿宋_GB2312" w:cs="仿宋_GB2312"/>
          <w:sz w:val="32"/>
          <w:szCs w:val="32"/>
          <w:lang w:val="en-US" w:eastAsia="zh-CN"/>
        </w:rPr>
        <w:t>2500</w:t>
      </w:r>
      <w:r>
        <w:rPr>
          <w:rFonts w:hint="eastAsia" w:ascii="仿宋_GB2312" w:hAnsi="仿宋_GB2312" w:eastAsia="仿宋_GB2312" w:cs="仿宋_GB2312"/>
          <w:sz w:val="32"/>
          <w:szCs w:val="32"/>
          <w:lang w:eastAsia="zh-CN"/>
        </w:rPr>
        <w:t>只，肉鸡80000只。按照“民办、民管、民受益”的原则，发展农民专业合作组织，畅通农产品销售渠道，新组建农民专业合作社6个。壮大台山的黄精、霞星的莲藕、肖岭的马蹄等特色产业。</w:t>
      </w:r>
      <w:r>
        <w:rPr>
          <w:rFonts w:hint="eastAsia" w:ascii="仿宋_GB2312" w:hAnsi="仿宋_GB2312" w:eastAsia="仿宋_GB2312" w:cs="仿宋_GB2312"/>
          <w:b/>
          <w:bCs/>
          <w:sz w:val="32"/>
          <w:szCs w:val="32"/>
          <w:lang w:eastAsia="zh-CN"/>
        </w:rPr>
        <w:t>坚定不移的实施“三产拓展”计划。</w:t>
      </w:r>
      <w:r>
        <w:rPr>
          <w:rFonts w:hint="eastAsia" w:ascii="仿宋_GB2312" w:hAnsi="仿宋_GB2312" w:eastAsia="仿宋_GB2312" w:cs="仿宋_GB2312"/>
          <w:sz w:val="32"/>
          <w:szCs w:val="32"/>
          <w:lang w:eastAsia="zh-CN"/>
        </w:rPr>
        <w:t>牢牢抓住杭瑞高速通城出口至106国道铁柱段交通便利的优势，大力发展仓储物流等三产项目。做好106国道、杭瑞高速、武深高速等骨干线路的客货运输。加快构建和完善以“生产服务、销售服务、科技服务、信息服务”为主的农村社会服务体系。紧紧抓住新区建设和集镇发展机遇，大力发展房地产业，及时组建房地产开发集团，运作房地产项目开发。改造和提升传统的商贸业，发展以连锁超市、购物中心为主题的新型商贸业，完善商贸服务网点，积极推进连锁超市、连锁餐饮进乡村。充分利用互联网</w:t>
      </w:r>
      <w:r>
        <w:rPr>
          <w:rFonts w:hint="eastAsia" w:ascii="仿宋_GB2312" w:hAnsi="仿宋_GB2312" w:eastAsia="仿宋_GB2312" w:cs="仿宋_GB2312"/>
          <w:sz w:val="32"/>
          <w:szCs w:val="32"/>
          <w:lang w:val="en-US" w:eastAsia="zh-CN"/>
        </w:rPr>
        <w:t>+，构建农村电商平台，构建乡、村、组三级电商网络，使农村成为网络平台的最大受益者。</w:t>
      </w:r>
    </w:p>
    <w:p>
      <w:pPr>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Fonts w:hint="eastAsia"/>
          <w:sz w:val="32"/>
          <w:szCs w:val="32"/>
        </w:rPr>
      </w:pPr>
      <w:r>
        <w:rPr>
          <w:rFonts w:hint="eastAsia" w:ascii="仿宋" w:hAnsi="仿宋" w:eastAsia="仿宋" w:cs="仿宋"/>
          <w:b/>
          <w:sz w:val="32"/>
          <w:szCs w:val="32"/>
          <w:lang w:eastAsia="zh-CN"/>
        </w:rPr>
        <w:t>四要</w:t>
      </w:r>
      <w:r>
        <w:rPr>
          <w:rFonts w:hint="eastAsia" w:ascii="仿宋" w:hAnsi="仿宋" w:eastAsia="仿宋" w:cs="仿宋"/>
          <w:b/>
          <w:sz w:val="32"/>
          <w:szCs w:val="32"/>
        </w:rPr>
        <w:t>坚持联</w:t>
      </w:r>
      <w:r>
        <w:rPr>
          <w:rFonts w:hint="eastAsia" w:ascii="仿宋" w:hAnsi="仿宋" w:eastAsia="仿宋" w:cs="仿宋"/>
          <w:b/>
          <w:sz w:val="32"/>
          <w:szCs w:val="32"/>
          <w:lang w:eastAsia="zh-CN"/>
        </w:rPr>
        <w:t>城</w:t>
      </w:r>
      <w:r>
        <w:rPr>
          <w:rFonts w:hint="eastAsia" w:ascii="仿宋" w:hAnsi="仿宋" w:eastAsia="仿宋" w:cs="仿宋"/>
          <w:b/>
          <w:sz w:val="32"/>
          <w:szCs w:val="32"/>
        </w:rPr>
        <w:t>带乡，着力建设美丽乡村。</w:t>
      </w:r>
      <w:r>
        <w:rPr>
          <w:rFonts w:hint="eastAsia" w:ascii="仿宋_GB2312" w:hAnsi="仿宋_GB2312" w:eastAsia="仿宋_GB2312" w:cs="仿宋_GB2312"/>
          <w:sz w:val="32"/>
          <w:szCs w:val="32"/>
          <w:lang w:eastAsia="zh-CN"/>
        </w:rPr>
        <w:t>进一步加大投入完善集镇水、电、路等方面基础设施，在现有基础上向大堰、霞星、肖岭、白马延伸集镇四纵四横的骨干框架，东经肖岭、白马两座大桥向白马延伸，西向霞星畈扩展，南向通城靠近与肖岭新区连接，北向沙坪拓展。大力引农进镇，加快肖岭、大堰、霞星、白马等村融城步伐，实现农村向城镇、村民向市民的转变。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年，集镇面积达到4平方公里，常住人口达到8000人。</w:t>
      </w:r>
      <w:r>
        <w:rPr>
          <w:rFonts w:hint="eastAsia" w:ascii="仿宋_GB2312" w:hAnsi="仿宋_GB2312" w:eastAsia="仿宋_GB2312" w:cs="仿宋_GB2312"/>
          <w:sz w:val="32"/>
          <w:szCs w:val="32"/>
          <w:lang w:val="en-US" w:eastAsia="zh-CN"/>
        </w:rPr>
        <w:t>深入推进霞星村美丽乡村示范村建</w:t>
      </w:r>
      <w:r>
        <w:rPr>
          <w:rFonts w:hint="eastAsia" w:ascii="仿宋_GB2312" w:hAnsi="仿宋_GB2312" w:eastAsia="仿宋_GB2312" w:cs="仿宋_GB2312"/>
          <w:b w:val="0"/>
          <w:bCs w:val="0"/>
          <w:sz w:val="32"/>
          <w:szCs w:val="32"/>
          <w:lang w:val="en-US" w:eastAsia="zh-CN"/>
        </w:rPr>
        <w:t>设</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lang w:val="en-US" w:eastAsia="zh-CN"/>
        </w:rPr>
        <w:t>科学制定规划，以“突出亮点+突出特色”为工作导向，以“环境整治+设施建设”为抓手，抓牢霞星村美丽乡村建设系统工程。高起点规划、高标准建设肖岭新区高档商住小区。积极推动“绿满肖岭”行动，让肖岭的山更绿、景更美。</w:t>
      </w:r>
    </w:p>
    <w:p>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五要坚持和谐共建，着力发展社会事业。深入开展平安创建活动。</w:t>
      </w:r>
      <w:r>
        <w:rPr>
          <w:rFonts w:hint="eastAsia" w:ascii="仿宋_GB2312" w:hAnsi="仿宋_GB2312" w:eastAsia="仿宋_GB2312" w:cs="仿宋_GB2312"/>
          <w:sz w:val="32"/>
          <w:szCs w:val="32"/>
          <w:lang w:eastAsia="zh-CN"/>
        </w:rPr>
        <w:t>全面落实社会治安综合治理措施，依法打击违法犯罪活动，坚决遏制黄、赌、毒等丑恶社会现象；深入开展领导干部定期接访和党员干部大走访活动，化解信访积案，维护群众权益；认真开展矛盾纠纷排查化解工作，着力构建和谐稳定的社会环境，提高人民群众的安全感和满意度。</w:t>
      </w:r>
      <w:r>
        <w:rPr>
          <w:rFonts w:hint="eastAsia" w:ascii="仿宋_GB2312" w:hAnsi="仿宋_GB2312" w:eastAsia="仿宋_GB2312" w:cs="仿宋_GB2312"/>
          <w:b/>
          <w:bCs/>
          <w:sz w:val="32"/>
          <w:szCs w:val="32"/>
          <w:lang w:eastAsia="zh-CN"/>
        </w:rPr>
        <w:t>强化安全生产责任意识。</w:t>
      </w:r>
      <w:r>
        <w:rPr>
          <w:rFonts w:hint="eastAsia" w:ascii="仿宋_GB2312" w:hAnsi="仿宋_GB2312" w:eastAsia="仿宋_GB2312" w:cs="仿宋_GB2312"/>
          <w:sz w:val="32"/>
          <w:szCs w:val="32"/>
          <w:lang w:eastAsia="zh-CN"/>
        </w:rPr>
        <w:t>按照“党政同责、一岗双责”的要求，严格落实安全生产目标管理责任制，切实抓好重点领域的安全工作，尤其是接送学生车辆、加油站、液化气站、鑫泰花炮、公共场所等领域安全，确保人民群众生命财产安全。</w:t>
      </w:r>
      <w:r>
        <w:rPr>
          <w:rFonts w:hint="eastAsia" w:ascii="仿宋_GB2312" w:hAnsi="仿宋_GB2312" w:eastAsia="仿宋_GB2312" w:cs="仿宋_GB2312"/>
          <w:b/>
          <w:bCs/>
          <w:sz w:val="32"/>
          <w:szCs w:val="32"/>
          <w:lang w:eastAsia="zh-CN"/>
        </w:rPr>
        <w:t>发展科技和教育事业。</w:t>
      </w:r>
      <w:r>
        <w:rPr>
          <w:rFonts w:hint="eastAsia" w:ascii="仿宋_GB2312" w:hAnsi="仿宋_GB2312" w:eastAsia="仿宋_GB2312" w:cs="仿宋_GB2312"/>
          <w:sz w:val="32"/>
          <w:szCs w:val="32"/>
          <w:lang w:eastAsia="zh-CN"/>
        </w:rPr>
        <w:t>搞好科技创新和科技培训，重点抓好农业实用技术推广普及，开展多层次、多形式的培训，大幅度提高农民的文化科技素质。不断提升办学条件，完善肖岭中学、肖岭小学硬件设施，深化教育教学改革，提高教育教学质量。</w:t>
      </w:r>
      <w:r>
        <w:rPr>
          <w:rFonts w:hint="eastAsia" w:ascii="仿宋_GB2312" w:hAnsi="仿宋_GB2312" w:eastAsia="仿宋_GB2312" w:cs="仿宋_GB2312"/>
          <w:b/>
          <w:bCs/>
          <w:sz w:val="32"/>
          <w:szCs w:val="32"/>
          <w:lang w:eastAsia="zh-CN"/>
        </w:rPr>
        <w:t>巩固脱贫成果惠民生。</w:t>
      </w:r>
      <w:r>
        <w:rPr>
          <w:rFonts w:hint="eastAsia" w:ascii="仿宋_GB2312" w:hAnsi="仿宋_GB2312" w:eastAsia="仿宋_GB2312" w:cs="仿宋_GB2312"/>
          <w:sz w:val="32"/>
          <w:szCs w:val="32"/>
          <w:lang w:eastAsia="zh-CN"/>
        </w:rPr>
        <w:t>健全以养老、医疗为核心的社会保障体系，加大对老、弱、病、残、灾等困难群体的关爱救济力度，完善低收入群体的帮扶救济制度，提升乡福利院服务质量。实现城乡居民养老保险、医保保险全覆盖，确保农民群众老有所养、病有所医。</w:t>
      </w:r>
      <w:r>
        <w:rPr>
          <w:rFonts w:hint="eastAsia" w:ascii="仿宋_GB2312" w:hAnsi="仿宋_GB2312" w:eastAsia="仿宋_GB2312" w:cs="仿宋_GB2312"/>
          <w:sz w:val="32"/>
          <w:szCs w:val="32"/>
          <w:lang w:val="en-US" w:eastAsia="zh-CN"/>
        </w:rPr>
        <w:t>做好脱贫攻坚与乡村振兴有效衔接，切实打好脱贫成果“捍卫战”，确保我乡全面小康步调坚实。</w:t>
      </w:r>
      <w:r>
        <w:rPr>
          <w:rFonts w:hint="eastAsia" w:ascii="仿宋_GB2312" w:hAnsi="仿宋_GB2312" w:eastAsia="仿宋_GB2312" w:cs="仿宋_GB2312"/>
          <w:sz w:val="32"/>
          <w:szCs w:val="32"/>
          <w:lang w:eastAsia="zh-CN"/>
        </w:rPr>
        <w:t>全力发挥政策“造血”强大力量，做实补短板项目、</w:t>
      </w:r>
      <w:r>
        <w:rPr>
          <w:rFonts w:hint="eastAsia" w:ascii="仿宋_GB2312" w:hAnsi="仿宋_GB2312" w:eastAsia="仿宋_GB2312" w:cs="仿宋_GB2312"/>
          <w:sz w:val="32"/>
          <w:szCs w:val="32"/>
          <w:lang w:val="en-US" w:eastAsia="zh-CN"/>
        </w:rPr>
        <w:t>落实产业奖补资金、用实金融扶贫资金，为愿发展、能发展的脱贫户撑腰鼓劲。</w:t>
      </w:r>
      <w:r>
        <w:rPr>
          <w:rFonts w:hint="eastAsia" w:ascii="仿宋_GB2312" w:hAnsi="仿宋_GB2312" w:eastAsia="仿宋_GB2312" w:cs="仿宋_GB2312"/>
          <w:sz w:val="32"/>
          <w:szCs w:val="32"/>
          <w:lang w:eastAsia="zh-CN"/>
        </w:rPr>
        <w:t>畅通帮扶渠道，引导社会帮扶活力精准直达，壮大清竹工艺、白马毛巾厂等扶贫车间、</w:t>
      </w:r>
      <w:r>
        <w:rPr>
          <w:rFonts w:hint="eastAsia" w:ascii="仿宋_GB2312" w:hAnsi="仿宋_GB2312" w:eastAsia="仿宋_GB2312" w:cs="仿宋_GB2312"/>
          <w:sz w:val="32"/>
          <w:szCs w:val="32"/>
          <w:lang w:val="en-US" w:eastAsia="zh-CN"/>
        </w:rPr>
        <w:t>香曲岭</w:t>
      </w:r>
      <w:r>
        <w:rPr>
          <w:rFonts w:hint="eastAsia" w:ascii="仿宋_GB2312" w:hAnsi="仿宋_GB2312" w:eastAsia="仿宋_GB2312" w:cs="仿宋_GB2312"/>
          <w:sz w:val="32"/>
          <w:szCs w:val="32"/>
          <w:lang w:eastAsia="zh-CN"/>
        </w:rPr>
        <w:t>龙头企业及各村专业合作社“帮富”“带富”作用，确保脱贫成果持续稳定。</w:t>
      </w:r>
    </w:p>
    <w:p>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sz w:val="32"/>
          <w:szCs w:val="32"/>
        </w:rPr>
      </w:pPr>
      <w:r>
        <w:rPr>
          <w:rFonts w:hint="eastAsia" w:ascii="仿宋" w:hAnsi="仿宋" w:eastAsia="仿宋" w:cs="仿宋"/>
          <w:b/>
          <w:bCs/>
          <w:sz w:val="32"/>
          <w:szCs w:val="32"/>
          <w:u w:val="none"/>
          <w:lang w:val="en-US" w:eastAsia="zh-CN"/>
        </w:rPr>
        <w:t>六要坚持环境整治，群策群力创文明。</w:t>
      </w:r>
      <w:r>
        <w:rPr>
          <w:rFonts w:hint="eastAsia" w:ascii="仿宋_GB2312" w:hAnsi="仿宋_GB2312" w:eastAsia="仿宋_GB2312" w:cs="仿宋_GB2312"/>
          <w:b w:val="0"/>
          <w:bCs w:val="0"/>
          <w:sz w:val="32"/>
          <w:szCs w:val="32"/>
          <w:u w:val="none"/>
          <w:lang w:val="en-US" w:eastAsia="zh-CN"/>
        </w:rPr>
        <w:t>大力推进生产生活方式绿色化，不断提升绿色生态优势。增强绿色底蕴。全力推行“三管”模式，即“管水管地管空气”，建设“看得见山、望得见水、记得住乡愁”的美丽肖岭。坚持水岸同治，严格落实“河道三包”责任制，不断提升隽水河水质，推进台山水库等水源地保护工程和河道清淤工程。推进河长制工作考核制度的落实，深入开展污水管网建设工程；完成辖区内到户管网安装及配套收集系统，杜绝生活污水排入河道。加强土壤治理，持续开展植树造林、精准灭荒等行动，守护绿色家园。深入实施生态修复工程，划定生态保护区，严厉打击乱砍滥伐现象，认真做好森林防火工作。持续实施厕所革命，推进粪污无害化处理，防止未经处理的粪污造成土壤污染。打响</w:t>
      </w:r>
      <w:r>
        <w:rPr>
          <w:rFonts w:hint="eastAsia" w:ascii="仿宋_GB2312" w:hAnsi="仿宋_GB2312" w:cs="仿宋_GB2312"/>
          <w:b w:val="0"/>
          <w:bCs w:val="0"/>
          <w:sz w:val="32"/>
          <w:szCs w:val="32"/>
          <w:u w:val="none"/>
          <w:lang w:val="en-US" w:eastAsia="zh-CN"/>
        </w:rPr>
        <w:t>蓝天</w:t>
      </w:r>
      <w:r>
        <w:rPr>
          <w:rFonts w:hint="eastAsia" w:ascii="仿宋_GB2312" w:hAnsi="仿宋_GB2312" w:eastAsia="仿宋_GB2312" w:cs="仿宋_GB2312"/>
          <w:b w:val="0"/>
          <w:bCs w:val="0"/>
          <w:sz w:val="32"/>
          <w:szCs w:val="32"/>
          <w:u w:val="none"/>
          <w:lang w:val="en-US" w:eastAsia="zh-CN"/>
        </w:rPr>
        <w:t>保卫战，持续开展秸秆禁烧，抓实春秋两季秸秆禁烧，做到宣传全方位、巡查全地段、值守全时段，确保不点一处火、不冒一处烟、不留一处斑。</w:t>
      </w:r>
    </w:p>
    <w:p>
      <w:pPr>
        <w:pStyle w:val="4"/>
        <w:keepNext w:val="0"/>
        <w:keepLines w:val="0"/>
        <w:pageBreakBefore w:val="0"/>
        <w:kinsoku/>
        <w:overflowPunct/>
        <w:topLinePunct w:val="0"/>
        <w:autoSpaceDE/>
        <w:autoSpaceDN/>
        <w:bidi w:val="0"/>
        <w:adjustRightInd/>
        <w:snapToGrid/>
        <w:spacing w:beforeAutospacing="0" w:afterAutospacing="0" w:line="600" w:lineRule="atLeast"/>
        <w:ind w:firstLine="480" w:firstLineChars="200"/>
        <w:textAlignment w:val="auto"/>
        <w:rPr>
          <w:rFonts w:hint="default"/>
          <w:lang w:val="en-US" w:eastAsia="zh-CN"/>
        </w:rPr>
      </w:pP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DAC2E6C-0EDB-4619-9CBD-CB38580CCDE1}"/>
  </w:font>
  <w:font w:name="方正小标宋简体">
    <w:panose1 w:val="03000509000000000000"/>
    <w:charset w:val="86"/>
    <w:family w:val="auto"/>
    <w:pitch w:val="default"/>
    <w:sig w:usb0="00000001" w:usb1="080E0000" w:usb2="00000000" w:usb3="00000000" w:csb0="00040000" w:csb1="00000000"/>
    <w:embedRegular r:id="rId2" w:fontKey="{B566E3AB-842D-4F13-BF3D-5392205C46D7}"/>
  </w:font>
  <w:font w:name="楷体">
    <w:panose1 w:val="02010609060101010101"/>
    <w:charset w:val="86"/>
    <w:family w:val="auto"/>
    <w:pitch w:val="default"/>
    <w:sig w:usb0="800002BF" w:usb1="38CF7CFA" w:usb2="00000016" w:usb3="00000000" w:csb0="00040001" w:csb1="00000000"/>
    <w:embedRegular r:id="rId3" w:fontKey="{5107FC30-2F8E-4606-9D0B-528DF2CFDDD8}"/>
  </w:font>
  <w:font w:name="仿宋">
    <w:panose1 w:val="02010609060101010101"/>
    <w:charset w:val="86"/>
    <w:family w:val="auto"/>
    <w:pitch w:val="default"/>
    <w:sig w:usb0="800002BF" w:usb1="38CF7CFA" w:usb2="00000016" w:usb3="00000000" w:csb0="00040001" w:csb1="00000000"/>
    <w:embedRegular r:id="rId4" w:fontKey="{809F903C-B45E-4BA1-AEA5-8CB4B07C0DD0}"/>
  </w:font>
  <w:font w:name="仿宋_GB2312">
    <w:altName w:val="仿宋"/>
    <w:panose1 w:val="02010609030101010101"/>
    <w:charset w:val="86"/>
    <w:family w:val="modern"/>
    <w:pitch w:val="default"/>
    <w:sig w:usb0="00000000" w:usb1="00000000" w:usb2="00000000" w:usb3="00000000" w:csb0="00040000" w:csb1="00000000"/>
    <w:embedRegular r:id="rId5" w:fontKey="{594E9672-E451-436B-BD91-C6F96C79B4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F6C19"/>
    <w:rsid w:val="0B0E086D"/>
    <w:rsid w:val="0B5C4429"/>
    <w:rsid w:val="0E1D2EA4"/>
    <w:rsid w:val="40095FD4"/>
    <w:rsid w:val="44DB66AF"/>
    <w:rsid w:val="4A407FA3"/>
    <w:rsid w:val="589D7015"/>
    <w:rsid w:val="77C9289A"/>
    <w:rsid w:val="78AA7A0F"/>
    <w:rsid w:val="79EE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0"/>
      <w:ind w:firstLine="420" w:firstLineChars="200"/>
    </w:pPr>
    <w:rPr>
      <w:rFonts w:ascii="Times New Roman" w:hAnsi="Times New Roman"/>
    </w:rPr>
  </w:style>
  <w:style w:type="paragraph" w:styleId="3">
    <w:name w:val="Body Text Indent"/>
    <w:basedOn w:val="1"/>
    <w:qFormat/>
    <w:uiPriority w:val="99"/>
    <w:pPr>
      <w:spacing w:after="120"/>
      <w:ind w:left="420" w:leftChars="200"/>
    </w:pPr>
  </w:style>
  <w:style w:type="paragraph" w:styleId="4">
    <w:name w:val="Normal (Web)"/>
    <w:basedOn w:val="1"/>
    <w:next w:val="5"/>
    <w:qFormat/>
    <w:uiPriority w:val="0"/>
    <w:pPr>
      <w:spacing w:beforeAutospacing="1" w:afterAutospacing="1"/>
      <w:jc w:val="left"/>
    </w:pPr>
    <w:rPr>
      <w:kern w:val="0"/>
      <w:sz w:val="24"/>
    </w:rPr>
  </w:style>
  <w:style w:type="paragraph" w:styleId="5">
    <w:name w:val="index 5"/>
    <w:basedOn w:val="1"/>
    <w:next w:val="1"/>
    <w:qFormat/>
    <w:uiPriority w:val="0"/>
    <w:pPr>
      <w:ind w:left="1680"/>
    </w:p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6649</Words>
  <Characters>6879</Characters>
  <Lines>0</Lines>
  <Paragraphs>0</Paragraphs>
  <TotalTime>22</TotalTime>
  <ScaleCrop>false</ScaleCrop>
  <LinksUpToDate>false</LinksUpToDate>
  <CharactersWithSpaces>6879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党政办</dc:creator>
  <cp:lastModifiedBy>CQQ</cp:lastModifiedBy>
  <cp:lastPrinted>2021-09-28T11:27:00Z</cp:lastPrinted>
  <dcterms:modified xsi:type="dcterms:W3CDTF">2023-04-26T08:58:44Z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2F349512B35E4C8D91A0710383219F4F</vt:lpwstr>
  </property>
  <property fmtid="{D5CDD505-2E9C-101B-9397-08002B2CF9AE}" pid="4" name="commondata">
    <vt:lpwstr>eyJoZGlkIjoiYTZlODExNmFlZTBhNjkwNjlmMzdlOGJlNWE4ZDM1ODcifQ==</vt:lpwstr>
  </property>
</Properties>
</file>