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9"/>
          <w:sz w:val="28"/>
          <w:szCs w:val="28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43"/>
          <w:szCs w:val="43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9"/>
          <w:sz w:val="43"/>
          <w:szCs w:val="43"/>
        </w:rPr>
        <w:t>2023年养老机构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9"/>
          <w:sz w:val="43"/>
          <w:szCs w:val="43"/>
          <w:lang w:val="en-US" w:eastAsia="zh-CN"/>
        </w:rPr>
        <w:t>评估清单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</w:rPr>
        <w:t>(共</w:t>
      </w: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  <w:lang w:val="en-US" w:eastAsia="zh-CN"/>
        </w:rPr>
        <w:t>14</w:t>
      </w: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</w:rPr>
        <w:t>个)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3795"/>
        <w:gridCol w:w="225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795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250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154" w:type="dxa"/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评定结果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崇阳颐和养老护理中心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公建民营机构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崇阳仁心养护院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民办机构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崇阳县天城镇农村福利院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崇阳县金塘镇农村福利院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崇阳县路口镇农村福利院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崇阳县沙坪镇农村福利院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崇阳县青山镇农村福利院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二星养老机构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崇阳颐和医院养老院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民办机构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崇阳县高视乡农村福利院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崇阳县白霓镇农村福利院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崇阳县肖岭乡农村福利院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崇阳县石城镇农村福利院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崇阳县铜钟乡农村福利院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一星养老机构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pacing w:val="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6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9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崇阳县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港口</w:t>
            </w: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  <w:t>乡农村福利院</w:t>
            </w:r>
          </w:p>
        </w:tc>
        <w:tc>
          <w:tcPr>
            <w:tcW w:w="2250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6"/>
                <w:sz w:val="28"/>
                <w:szCs w:val="28"/>
                <w:lang w:val="en-US" w:eastAsia="zh-CN"/>
              </w:rPr>
              <w:t>公办机构</w:t>
            </w:r>
          </w:p>
        </w:tc>
        <w:tc>
          <w:tcPr>
            <w:tcW w:w="215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6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C4535BC-A8D3-423E-B785-7EC9D7511E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5C78FD-034F-4DD0-A2C1-A27E324B47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1BD619E-D0B0-420D-AD3F-38162ACC651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D68AF559-D8A3-4BC6-A4AE-4C2C86263E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00000000"/>
    <w:rsid w:val="75BD56E2"/>
    <w:rsid w:val="7AE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2023-12-22T09:02:00Z</dcterms:created>
  <dc:creator>Administrator</dc:creator>
  <cp:lastModifiedBy>百度一下</cp:lastModifiedBy>
  <dcterms:modified xsi:type="dcterms:W3CDTF">2023-12-25T01:18:22Z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AEF4B3D907774887B7D494CE4B3E3B3E_12</vt:lpwstr>
  </property>
</Properties>
</file>