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94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肖岭乡2021年法治建设年度工作报告</w:t>
      </w:r>
    </w:p>
    <w:bookmarkEnd w:id="0"/>
    <w:p w14:paraId="418AC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0"/>
        <w:jc w:val="center"/>
        <w:textAlignment w:val="auto"/>
        <w:rPr>
          <w:rFonts w:hint="eastAsia" w:ascii="CESI黑体-GB18030" w:hAnsi="CESI黑体-GB18030" w:eastAsia="CESI黑体-GB18030" w:cs="CESI黑体-GB18030"/>
          <w:sz w:val="20"/>
          <w:szCs w:val="20"/>
          <w:lang w:val="en-US" w:eastAsia="zh-CN"/>
        </w:rPr>
      </w:pPr>
    </w:p>
    <w:p w14:paraId="5E32C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2021年，我乡法治建设工作在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县委、县政府的正确领导下，结合全县普法依法治理和全面依法治县工作要点，统筹安排，进一步推进普法依法治理和法治建设工作，</w:t>
      </w:r>
      <w:r>
        <w:rPr>
          <w:rFonts w:hint="eastAsia" w:ascii="仿宋" w:hAnsi="仿宋" w:eastAsia="仿宋" w:cs="仿宋"/>
          <w:sz w:val="32"/>
          <w:szCs w:val="32"/>
        </w:rPr>
        <w:t>加快建设法治政府，较好地完成了全年工作任务，为构建和谐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肖岭</w:t>
      </w:r>
      <w:r>
        <w:rPr>
          <w:rFonts w:hint="eastAsia" w:ascii="仿宋" w:hAnsi="仿宋" w:eastAsia="仿宋" w:cs="仿宋"/>
          <w:sz w:val="32"/>
          <w:szCs w:val="32"/>
        </w:rPr>
        <w:t>提供了法治保障。现将我乡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年度法治建设工作总结及202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年度工作思路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报告</w:t>
      </w:r>
      <w:r>
        <w:rPr>
          <w:rFonts w:hint="eastAsia" w:ascii="仿宋" w:hAnsi="仿宋" w:eastAsia="仿宋" w:cs="仿宋"/>
          <w:sz w:val="32"/>
          <w:szCs w:val="32"/>
        </w:rPr>
        <w:t>如下:</w:t>
      </w:r>
    </w:p>
    <w:p w14:paraId="10263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一、2021年度法治建设工作总结</w:t>
      </w:r>
    </w:p>
    <w:p w14:paraId="567F4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(一)高度重视，加强法治政府建设组织领导。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党委政府切实履行推进法治建设第一责任人职责，将法治建设工作纳入我乡2021年度党委政府工作计划中，制定方案，进一步细化法治政府建设工作任务，全面深入推进依法行政工作，始终把坚持依法行政作为构建和谐社会、建设法治政府的重大举措来推动落实。成立法治政府建设工作领导小组，由乡党委书记廖永志同志担任组长，党委副书记、乡长廖添文同志、分管政法副书记孙建同志为副组长，其他党政班子成员、相关部门负责人为成员，具体负责组织、协调、推进全乡法治政府建设工作，切实加强了对本乡范围内依法行政工作的领导。</w:t>
      </w:r>
    </w:p>
    <w:p w14:paraId="66239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(二)落实措施，积极防范化解社会矛盾。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岭乡制定了以教育、疏导为主的信访工作思路，落实了班子成员定期接访、变上访为下访的预防措施，明确了重点案件领导包保、乡、村干部分级分责的工作责任制。坚持畅通信访渠道，规范信访程序，维护信访秩序，落实信访责任，依法有效化解各类矛盾纠纷。同时，全乡各行政执法部门依法履职，开展矛盾纠纷排查调处，化解积案防止矛盾纠纷激化升级，切实将问题化解在萌芽状态。目前，全乡已建立调委会11个，其中乡调委会1个、村级调委会10个。配备专职人民调解员17名，负责全乡范围内矛盾纠纷排查化解工作，有力维护了全乡社会和谐稳定。</w:t>
      </w:r>
    </w:p>
    <w:p w14:paraId="25883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(三)规范执法，提高行政执法工作效能。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岭乡持续规范行政执法行为，加强程序制度建设，细化执法流程，明确执法环节和步骤，规范取证活动，坚持文明执法。在党史学习教育中开展“我为群众办实事”主题实践活动，坚决纠正执法不公、随意执法、选择性执法等侵害群众利益问题。</w:t>
      </w:r>
    </w:p>
    <w:p w14:paraId="4A6C1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(四)开展法治阵地建设，营造依法治乡浓厚氛围。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岭乡按照年初制定的普法工作计划，着力营造依法治乡的浓厚氛围，在辖区内深入开展丰富多彩的群众性普法文化活动、积极扩大法治文化阵地建设，一年来建设了3个村级法治文化广场，不断丰富法治宣传形式，重点宣传社会治安、婚姻家庭、土地管理等与群众自身生产、生活密切相关的法律知识，开创了上下联动、互相呼应、丰富生动的法治宣传教育新局面。</w:t>
      </w:r>
    </w:p>
    <w:p w14:paraId="72AC4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(五)深入开展法治宣传教育活动。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全乡范围内大力宣传反电信诈骗，张贴海报300余张，发放宣传资料6000余份。并组织全乡干部群众签订了反电信诈骗承诺书，下载国家反诈中心APP，做到不参与、不被骗。在防范和处置非法集资活动宣传月中，张贴海报600余张，张贴横幅50余条，发放宣传资料4000余份，并在政府网站上公开非法集资处置案例。利用“6.26”国际禁毒日，在全乡范围内宣传禁毒知识，了解毒品危害。在国际禁毒日期间，通过摆摊式宣传，在全乡中小学和人群聚集的地方摆放毒品模型，发放禁毒宣传资料，讲解毒品知识，让群众了解毒品的危害。此次活动受众人群达到2000人左右，发放宣传资料4000余份，张贴横幅20余条。积极开展“宪法宣传周”活动，我乡利用“12·4”国家宪法日，联合肖岭乡司法所在三角小学开展了法治教育大会，会前发放各类法治宣传资料500余份，悬挂宣传横幅1条，活动共分为三项内容：一是宪法我能读、宪法我能背。由司法所工作人员带领同学们开展宪法宣誓仪式，然后由三角小学的同学们整齐朗读宪法读本。二是宪法知识讲座。由司法所工作人员为三角小学全体师生讲述宪法的修改历程、修改的意义等。这次活动充分调动了所有参与活动者的热情，寓教于乐，弘扬了宪法精神，阐述了宪法知识，同时，加深了师生对宪法的认识和参与热情，使同学们真正感受到宪法在身边。</w:t>
      </w:r>
    </w:p>
    <w:p w14:paraId="276BEE3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我乡法治政府建设工作存在的问题及原因</w:t>
      </w:r>
    </w:p>
    <w:p w14:paraId="2AACB9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存在的问题主要有: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一是少数党员干部依法行政的意识不强，依法行政水平不高;二是法治宣传工作覆盖面窄，法律进机关、进企业、进村组、进学校等活动开展不够深入。</w:t>
      </w:r>
    </w:p>
    <w:p w14:paraId="1FF9D8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主要原因是: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专业的行政执法法律法规知识培训较少，执法人员缺少系统的行政法规培训，依法行政水平不高，对政策的把握能力不强。二是在法治政府建设工作推进过程中，法律法规的宣传力度不够，部分党员干部学法用法主动性不够。</w:t>
      </w:r>
    </w:p>
    <w:p w14:paraId="06EF47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三、2022年法治政府建设工作思路</w:t>
      </w:r>
    </w:p>
    <w:p w14:paraId="78E807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（一）创新方法，切实提高依法行政水平。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面推动依法行政，建立一支政治素质高、作风硬、业务精的行政执法工作队伍。制定行政执法工作人员素养培训方案，逐步实现人员专业化，办公自动化，办事程序化，处事高效化的目的。严格执行依法行政工作考核制度，规范行政执法行为，提高依法行政能力，加强政府决策调研，探索思考政府职能转变及体制改革等前沿问题，拓宽依法行政的思路，探索解决实际工作中的行政执法问题，充分发挥助手作用。</w:t>
      </w:r>
    </w:p>
    <w:p w14:paraId="1D416F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（二）强化责任，加大行政行为监督力度。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完善相关法规和制度，紧紧围绕“职能科学、权责法定、执法严明、公开公正、廉洁高效、守法诚信”的法治政府总体建设目的，通过深化行政审批制度改革，完善政务服务系统，健全政府法律顾问制度，逐步健全依法决策机制。加强规范性文件监管，加强行政执法监督检查，不断改进行政执法;完善政府内部监督，强化重点领域监督，从而强化对行政权力的制约和监督，全面推进政务公开，加强政府信息透明度，自觉接受社会和群众的监督。</w:t>
      </w:r>
    </w:p>
    <w:p w14:paraId="1F9A24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（三）持续发力，营造良好法治环境。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入持续抓好党员干部学法用法，不断提高依法行政力量，切实加强法律培训，努力提高机关工作人员的法律素养和依法办事力量，树立良好的法治政府形象，加快法治政府建设，推进全社会的依法办事、依法行政。紧紧抓住群众的普法教育不放松，注重农村法治宣传教育，努力消退普法盲区死角。加大对法治宣传经费投入，积极改善法治宣传必备的通讯、交通工具，利用灵活多样的宣传形式，形成全社会共同参与法治建设的良好局面。</w:t>
      </w:r>
    </w:p>
    <w:p w14:paraId="5AE68F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F1F7C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08E96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崇阳县肖岭乡人民政府</w:t>
      </w:r>
    </w:p>
    <w:p w14:paraId="15F50B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2021年12月9日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E260C0-F19C-42A9-9858-5A2023CB7FB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B7AC941-2596-4E77-9DBA-15E552D13B6E}"/>
  </w:font>
  <w:font w:name="CESI黑体-GB1803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  <w:embedRegular r:id="rId3" w:fontKey="{00336DD2-0FC2-4EDA-BB7A-CDB2E1C55B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6D2D30C-A447-4A98-AA60-57003DB545FE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5" w:fontKey="{80696437-69E8-49AA-A773-F605DEC91C6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50C0CBA1-6E90-4638-B76E-9B277D3A505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FBA2C3"/>
    <w:multiLevelType w:val="singleLevel"/>
    <w:tmpl w:val="5DFBA2C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F02B5"/>
    <w:rsid w:val="02755C49"/>
    <w:rsid w:val="02BC1AB4"/>
    <w:rsid w:val="04293CFB"/>
    <w:rsid w:val="04732647"/>
    <w:rsid w:val="05BA4BDD"/>
    <w:rsid w:val="08EE6740"/>
    <w:rsid w:val="15E45152"/>
    <w:rsid w:val="16D345D7"/>
    <w:rsid w:val="194E579A"/>
    <w:rsid w:val="19CB5309"/>
    <w:rsid w:val="1B5A7C65"/>
    <w:rsid w:val="1E7D6144"/>
    <w:rsid w:val="243F3E9B"/>
    <w:rsid w:val="27F136FF"/>
    <w:rsid w:val="2A8E6E80"/>
    <w:rsid w:val="2C7A1F15"/>
    <w:rsid w:val="2DB41456"/>
    <w:rsid w:val="35F51F77"/>
    <w:rsid w:val="3AE80991"/>
    <w:rsid w:val="3D1D2B74"/>
    <w:rsid w:val="3F634A8A"/>
    <w:rsid w:val="4227621E"/>
    <w:rsid w:val="42DC5B2C"/>
    <w:rsid w:val="46D00C57"/>
    <w:rsid w:val="4A8C4CEA"/>
    <w:rsid w:val="4C46376A"/>
    <w:rsid w:val="51BD627C"/>
    <w:rsid w:val="553E76D4"/>
    <w:rsid w:val="56232046"/>
    <w:rsid w:val="5AFF02B5"/>
    <w:rsid w:val="705E2594"/>
    <w:rsid w:val="73D019E7"/>
    <w:rsid w:val="78472908"/>
    <w:rsid w:val="7A8B5A6A"/>
    <w:rsid w:val="BFEF95D0"/>
    <w:rsid w:val="F9FA50EA"/>
    <w:rsid w:val="FEFB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spacing w:after="0"/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next w:val="5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2414</Words>
  <Characters>2468</Characters>
  <Lines>0</Lines>
  <Paragraphs>0</Paragraphs>
  <TotalTime>0</TotalTime>
  <ScaleCrop>false</ScaleCrop>
  <LinksUpToDate>false</LinksUpToDate>
  <CharactersWithSpaces>2470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2021-07-07T17:27:00Z</dcterms:created>
  <dc:creator>ella</dc:creator>
  <cp:lastModifiedBy>赵廷烨</cp:lastModifiedBy>
  <cp:lastPrinted>2021-12-16T01:20:00Z</cp:lastPrinted>
  <dcterms:modified xsi:type="dcterms:W3CDTF">2025-03-19T03:00:20Z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0BF37A204D5F4703B427D8376ED6E6CF_13</vt:lpwstr>
  </property>
  <property fmtid="{D5CDD505-2E9C-101B-9397-08002B2CF9AE}" pid="4" name="KSOTemplateDocerSaveRecord">
    <vt:lpwstr>eyJoZGlkIjoiNDBiNWYxMDQ3OGMyZWMzMjNiYzgzZjIzNzRjMjQ4YjkiLCJ1c2VySWQiOiI0MDMxOTEwNjcifQ==</vt:lpwstr>
  </property>
</Properties>
</file>