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5E3DD">
      <w:pPr>
        <w:spacing w:line="360" w:lineRule="auto"/>
        <w:jc w:val="center"/>
        <w:rPr>
          <w:rFonts w:ascii="Times New Roman" w:hAnsi="Times New Roman" w:eastAsia="仿宋_GB2312" w:cs="Times New Roman"/>
          <w:b/>
          <w:bCs/>
          <w:sz w:val="44"/>
          <w:szCs w:val="44"/>
          <w:highlight w:val="yellow"/>
        </w:rPr>
      </w:pPr>
    </w:p>
    <w:p w14:paraId="14D38F1C">
      <w:pPr>
        <w:spacing w:line="360" w:lineRule="auto"/>
        <w:jc w:val="center"/>
        <w:rPr>
          <w:rFonts w:ascii="Times New Roman" w:hAnsi="Times New Roman" w:eastAsia="仿宋_GB2312" w:cs="Times New Roman"/>
          <w:b/>
          <w:bCs/>
          <w:sz w:val="44"/>
          <w:szCs w:val="44"/>
          <w:highlight w:val="yellow"/>
        </w:rPr>
      </w:pPr>
    </w:p>
    <w:p w14:paraId="6C880470">
      <w:pPr>
        <w:spacing w:line="360" w:lineRule="auto"/>
        <w:jc w:val="center"/>
        <w:rPr>
          <w:rFonts w:hint="eastAsia" w:ascii="Times New Roman" w:hAnsi="Times New Roman" w:eastAsia="仿宋_GB2312" w:cs="Times New Roman"/>
          <w:b/>
          <w:bCs/>
          <w:sz w:val="52"/>
          <w:szCs w:val="52"/>
          <w:highlight w:val="none"/>
          <w:lang w:eastAsia="zh-CN"/>
        </w:rPr>
      </w:pPr>
      <w:r>
        <w:rPr>
          <w:rFonts w:hint="eastAsia" w:ascii="Times New Roman" w:hAnsi="Times New Roman" w:eastAsia="仿宋_GB2312" w:cs="Times New Roman"/>
          <w:b/>
          <w:bCs/>
          <w:sz w:val="52"/>
          <w:szCs w:val="52"/>
          <w:highlight w:val="none"/>
          <w:lang w:eastAsia="zh-CN"/>
        </w:rPr>
        <w:t>106国道石城至肖岭段改扩建工程</w:t>
      </w:r>
    </w:p>
    <w:p w14:paraId="1631300B">
      <w:pPr>
        <w:spacing w:line="360" w:lineRule="auto"/>
        <w:jc w:val="center"/>
        <w:rPr>
          <w:rFonts w:ascii="Times New Roman" w:hAnsi="Times New Roman" w:eastAsia="仿宋_GB2312" w:cs="Times New Roman"/>
          <w:b/>
          <w:bCs/>
          <w:sz w:val="52"/>
          <w:szCs w:val="52"/>
          <w:highlight w:val="none"/>
        </w:rPr>
      </w:pPr>
      <w:r>
        <w:rPr>
          <w:rFonts w:ascii="Times New Roman" w:hAnsi="Times New Roman" w:eastAsia="仿宋_GB2312" w:cs="Times New Roman"/>
          <w:b/>
          <w:bCs/>
          <w:sz w:val="52"/>
          <w:szCs w:val="52"/>
          <w:highlight w:val="none"/>
        </w:rPr>
        <w:t>临时用地土地复垦方案</w:t>
      </w:r>
    </w:p>
    <w:p w14:paraId="42F3DE1B">
      <w:pPr>
        <w:spacing w:line="360" w:lineRule="auto"/>
        <w:jc w:val="center"/>
        <w:rPr>
          <w:rFonts w:ascii="Times New Roman" w:hAnsi="Times New Roman" w:eastAsia="仿宋_GB2312" w:cs="Times New Roman"/>
          <w:highlight w:val="yellow"/>
        </w:rPr>
      </w:pPr>
    </w:p>
    <w:p w14:paraId="74DAEBF0">
      <w:pPr>
        <w:spacing w:line="360" w:lineRule="auto"/>
        <w:jc w:val="center"/>
        <w:rPr>
          <w:rFonts w:ascii="Times New Roman" w:hAnsi="Times New Roman" w:eastAsia="仿宋_GB2312" w:cs="Times New Roman"/>
          <w:highlight w:val="yellow"/>
        </w:rPr>
      </w:pPr>
    </w:p>
    <w:p w14:paraId="6F46720A">
      <w:pPr>
        <w:spacing w:line="360" w:lineRule="auto"/>
        <w:jc w:val="center"/>
        <w:rPr>
          <w:rFonts w:ascii="Times New Roman" w:hAnsi="Times New Roman" w:eastAsia="仿宋_GB2312" w:cs="Times New Roman"/>
          <w:highlight w:val="yellow"/>
        </w:rPr>
      </w:pPr>
    </w:p>
    <w:p w14:paraId="54111605">
      <w:pPr>
        <w:spacing w:line="360" w:lineRule="auto"/>
        <w:jc w:val="center"/>
        <w:rPr>
          <w:rFonts w:ascii="Times New Roman" w:hAnsi="Times New Roman" w:eastAsia="仿宋_GB2312" w:cs="Times New Roman"/>
          <w:highlight w:val="yellow"/>
        </w:rPr>
      </w:pPr>
    </w:p>
    <w:p w14:paraId="77213B91">
      <w:pPr>
        <w:spacing w:line="360" w:lineRule="auto"/>
        <w:jc w:val="center"/>
        <w:rPr>
          <w:rFonts w:ascii="Times New Roman" w:hAnsi="Times New Roman" w:eastAsia="仿宋_GB2312" w:cs="Times New Roman"/>
          <w:highlight w:val="yellow"/>
        </w:rPr>
      </w:pPr>
    </w:p>
    <w:p w14:paraId="645A7B42">
      <w:pPr>
        <w:spacing w:line="360" w:lineRule="auto"/>
        <w:jc w:val="center"/>
        <w:rPr>
          <w:rFonts w:ascii="Times New Roman" w:hAnsi="Times New Roman" w:eastAsia="仿宋_GB2312" w:cs="Times New Roman"/>
          <w:highlight w:val="yellow"/>
        </w:rPr>
      </w:pPr>
    </w:p>
    <w:p w14:paraId="28FA6E80">
      <w:pPr>
        <w:spacing w:line="360" w:lineRule="auto"/>
        <w:jc w:val="center"/>
        <w:rPr>
          <w:rFonts w:ascii="Times New Roman" w:hAnsi="Times New Roman" w:eastAsia="仿宋_GB2312" w:cs="Times New Roman"/>
          <w:highlight w:val="yellow"/>
        </w:rPr>
      </w:pPr>
    </w:p>
    <w:p w14:paraId="14D188F7">
      <w:pPr>
        <w:spacing w:line="360" w:lineRule="auto"/>
        <w:jc w:val="center"/>
        <w:rPr>
          <w:rFonts w:ascii="Times New Roman" w:hAnsi="Times New Roman" w:eastAsia="仿宋_GB2312" w:cs="Times New Roman"/>
          <w:highlight w:val="yellow"/>
        </w:rPr>
      </w:pPr>
    </w:p>
    <w:p w14:paraId="4563A6C0">
      <w:pPr>
        <w:spacing w:line="360" w:lineRule="auto"/>
        <w:jc w:val="center"/>
        <w:rPr>
          <w:rFonts w:ascii="Times New Roman" w:hAnsi="Times New Roman" w:eastAsia="仿宋_GB2312" w:cs="Times New Roman"/>
          <w:highlight w:val="yellow"/>
        </w:rPr>
      </w:pPr>
    </w:p>
    <w:p w14:paraId="45547FC9">
      <w:pPr>
        <w:spacing w:line="360" w:lineRule="auto"/>
        <w:jc w:val="center"/>
        <w:rPr>
          <w:rFonts w:ascii="Times New Roman" w:hAnsi="Times New Roman" w:eastAsia="仿宋_GB2312" w:cs="Times New Roman"/>
          <w:highlight w:val="yellow"/>
        </w:rPr>
      </w:pPr>
    </w:p>
    <w:p w14:paraId="38A5D65B">
      <w:pPr>
        <w:spacing w:line="360" w:lineRule="auto"/>
        <w:jc w:val="center"/>
        <w:rPr>
          <w:rFonts w:ascii="Times New Roman" w:hAnsi="Times New Roman" w:eastAsia="仿宋_GB2312" w:cs="Times New Roman"/>
          <w:highlight w:val="yellow"/>
        </w:rPr>
      </w:pPr>
    </w:p>
    <w:p w14:paraId="72FB01F5">
      <w:pPr>
        <w:spacing w:line="360" w:lineRule="auto"/>
        <w:jc w:val="center"/>
        <w:rPr>
          <w:rFonts w:ascii="Times New Roman" w:hAnsi="Times New Roman" w:eastAsia="仿宋_GB2312" w:cs="Times New Roman"/>
          <w:highlight w:val="yellow"/>
        </w:rPr>
      </w:pPr>
    </w:p>
    <w:p w14:paraId="763DB65C">
      <w:pPr>
        <w:spacing w:line="360" w:lineRule="auto"/>
        <w:jc w:val="center"/>
        <w:rPr>
          <w:rFonts w:ascii="Times New Roman" w:hAnsi="Times New Roman" w:eastAsia="仿宋_GB2312" w:cs="Times New Roman"/>
          <w:highlight w:val="yellow"/>
        </w:rPr>
      </w:pPr>
    </w:p>
    <w:p w14:paraId="3DAB56E9">
      <w:pPr>
        <w:spacing w:line="360" w:lineRule="auto"/>
        <w:jc w:val="center"/>
        <w:rPr>
          <w:rFonts w:ascii="Times New Roman" w:hAnsi="Times New Roman" w:eastAsia="仿宋_GB2312" w:cs="Times New Roman"/>
          <w:highlight w:val="yellow"/>
        </w:rPr>
      </w:pPr>
    </w:p>
    <w:p w14:paraId="7A17E2DA">
      <w:pPr>
        <w:spacing w:line="360" w:lineRule="auto"/>
        <w:ind w:firstLine="840" w:firstLineChars="400"/>
        <w:jc w:val="left"/>
        <w:rPr>
          <w:rFonts w:ascii="Times New Roman" w:hAnsi="Times New Roman" w:eastAsia="仿宋_GB2312" w:cs="Times New Roman"/>
          <w:highlight w:val="yellow"/>
        </w:rPr>
      </w:pPr>
    </w:p>
    <w:p w14:paraId="0F8FD468">
      <w:pPr>
        <w:spacing w:line="360" w:lineRule="auto"/>
        <w:ind w:firstLine="840" w:firstLineChars="400"/>
        <w:jc w:val="left"/>
        <w:rPr>
          <w:rFonts w:ascii="Times New Roman" w:hAnsi="Times New Roman" w:eastAsia="仿宋_GB2312" w:cs="Times New Roman"/>
          <w:highlight w:val="yellow"/>
        </w:rPr>
      </w:pPr>
    </w:p>
    <w:p w14:paraId="6350622C">
      <w:pPr>
        <w:spacing w:line="360" w:lineRule="auto"/>
        <w:rPr>
          <w:rFonts w:ascii="Times New Roman" w:hAnsi="Times New Roman" w:eastAsia="仿宋_GB2312" w:cs="Times New Roman"/>
          <w:highlight w:val="yellow"/>
        </w:rPr>
      </w:pPr>
    </w:p>
    <w:p w14:paraId="6D91F7FD">
      <w:pPr>
        <w:spacing w:line="360" w:lineRule="auto"/>
        <w:rPr>
          <w:rFonts w:ascii="Times New Roman" w:hAnsi="Times New Roman" w:eastAsia="仿宋_GB2312" w:cs="Times New Roman"/>
          <w:highlight w:val="none"/>
        </w:rPr>
      </w:pPr>
    </w:p>
    <w:p w14:paraId="769FB528">
      <w:pPr>
        <w:spacing w:line="360" w:lineRule="auto"/>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建设单位：</w:t>
      </w:r>
      <w:r>
        <w:rPr>
          <w:rFonts w:hint="eastAsia" w:ascii="Times New Roman" w:hAnsi="Times New Roman" w:eastAsia="仿宋_GB2312" w:cs="Times New Roman"/>
          <w:b/>
          <w:bCs/>
          <w:sz w:val="32"/>
          <w:szCs w:val="32"/>
          <w:highlight w:val="none"/>
          <w:lang w:val="en-US" w:eastAsia="zh-CN"/>
        </w:rPr>
        <w:t>崇阳县顺安建筑材料有限公司</w:t>
      </w:r>
    </w:p>
    <w:p w14:paraId="24E5188D">
      <w:pPr>
        <w:spacing w:line="360" w:lineRule="auto"/>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编制时间：二</w:t>
      </w:r>
      <w:r>
        <w:rPr>
          <w:rFonts w:ascii="Times New Roman" w:hAnsi="Times New Roman" w:eastAsia="微软雅黑" w:cs="Times New Roman"/>
          <w:b/>
          <w:bCs/>
          <w:sz w:val="32"/>
          <w:szCs w:val="32"/>
          <w:highlight w:val="none"/>
        </w:rPr>
        <w:t>〇</w:t>
      </w:r>
      <w:r>
        <w:rPr>
          <w:rFonts w:ascii="Times New Roman" w:hAnsi="Times New Roman" w:eastAsia="仿宋_GB2312" w:cs="Times New Roman"/>
          <w:b/>
          <w:bCs/>
          <w:sz w:val="32"/>
          <w:szCs w:val="32"/>
          <w:highlight w:val="none"/>
        </w:rPr>
        <w:t>二</w:t>
      </w:r>
      <w:r>
        <w:rPr>
          <w:rFonts w:hint="eastAsia" w:ascii="Times New Roman" w:hAnsi="Times New Roman" w:eastAsia="仿宋_GB2312" w:cs="Times New Roman"/>
          <w:b/>
          <w:bCs/>
          <w:sz w:val="32"/>
          <w:szCs w:val="32"/>
          <w:highlight w:val="none"/>
          <w:lang w:val="en-US" w:eastAsia="zh-CN"/>
        </w:rPr>
        <w:t>五</w:t>
      </w:r>
      <w:r>
        <w:rPr>
          <w:rFonts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七</w:t>
      </w:r>
      <w:r>
        <w:rPr>
          <w:rFonts w:ascii="Times New Roman" w:hAnsi="Times New Roman" w:eastAsia="仿宋_GB2312" w:cs="Times New Roman"/>
          <w:b/>
          <w:bCs/>
          <w:sz w:val="32"/>
          <w:szCs w:val="32"/>
          <w:highlight w:val="none"/>
        </w:rPr>
        <w:t>月</w:t>
      </w:r>
    </w:p>
    <w:p w14:paraId="78A78A7D">
      <w:pPr>
        <w:spacing w:line="360" w:lineRule="auto"/>
        <w:ind w:firstLine="1285" w:firstLineChars="400"/>
        <w:jc w:val="left"/>
        <w:rPr>
          <w:rFonts w:ascii="Times New Roman" w:hAnsi="Times New Roman" w:eastAsia="仿宋_GB2312" w:cs="Times New Roman"/>
          <w:b/>
          <w:bCs/>
          <w:sz w:val="32"/>
          <w:szCs w:val="32"/>
          <w:highlight w:val="yellow"/>
        </w:rPr>
      </w:pPr>
    </w:p>
    <w:p w14:paraId="1296A7C6">
      <w:pPr>
        <w:spacing w:line="360" w:lineRule="auto"/>
        <w:ind w:left="4028" w:leftChars="1000" w:hanging="1928" w:hangingChars="600"/>
        <w:jc w:val="left"/>
        <w:rPr>
          <w:rFonts w:ascii="Times New Roman" w:hAnsi="Times New Roman" w:eastAsia="仿宋_GB2312" w:cs="Times New Roman"/>
          <w:b/>
          <w:bCs/>
          <w:sz w:val="32"/>
          <w:szCs w:val="32"/>
          <w:highlight w:val="yellow"/>
        </w:rPr>
        <w:sectPr>
          <w:footerReference r:id="rId3" w:type="default"/>
          <w:pgSz w:w="11906" w:h="16838"/>
          <w:pgMar w:top="1440" w:right="1800" w:bottom="1440" w:left="1800" w:header="851" w:footer="992" w:gutter="0"/>
          <w:cols w:space="425" w:num="1"/>
          <w:docGrid w:type="lines" w:linePitch="312" w:charSpace="0"/>
        </w:sectPr>
      </w:pPr>
    </w:p>
    <w:p w14:paraId="0A188666">
      <w:pPr>
        <w:spacing w:before="156" w:beforeLines="50" w:line="360" w:lineRule="auto"/>
        <w:rPr>
          <w:rFonts w:ascii="Times New Roman" w:hAnsi="Times New Roman" w:eastAsia="仿宋_GB2312" w:cs="Times New Roman"/>
          <w:b/>
          <w:sz w:val="50"/>
          <w:szCs w:val="52"/>
          <w:highlight w:val="yellow"/>
        </w:rPr>
      </w:pPr>
      <w:bookmarkStart w:id="0" w:name="_Hlk112508957"/>
    </w:p>
    <w:p w14:paraId="39464C83">
      <w:pPr>
        <w:spacing w:before="156" w:beforeLines="50" w:line="360" w:lineRule="auto"/>
        <w:jc w:val="center"/>
        <w:rPr>
          <w:rFonts w:hint="eastAsia" w:ascii="Times New Roman" w:hAnsi="Times New Roman" w:eastAsia="仿宋_GB2312" w:cs="Times New Roman"/>
          <w:b/>
          <w:sz w:val="50"/>
          <w:szCs w:val="52"/>
          <w:highlight w:val="none"/>
          <w:lang w:eastAsia="zh-CN"/>
        </w:rPr>
      </w:pPr>
      <w:r>
        <w:rPr>
          <w:rFonts w:hint="eastAsia" w:ascii="Times New Roman" w:hAnsi="Times New Roman" w:eastAsia="仿宋_GB2312" w:cs="Times New Roman"/>
          <w:b/>
          <w:sz w:val="50"/>
          <w:szCs w:val="52"/>
          <w:highlight w:val="none"/>
          <w:lang w:eastAsia="zh-CN"/>
        </w:rPr>
        <w:t>106国道石城至肖岭段改扩建工程</w:t>
      </w:r>
    </w:p>
    <w:p w14:paraId="7D7AFD26">
      <w:pPr>
        <w:spacing w:before="156" w:beforeLines="50" w:line="360" w:lineRule="auto"/>
        <w:jc w:val="center"/>
        <w:rPr>
          <w:rFonts w:ascii="Times New Roman" w:hAnsi="Times New Roman" w:eastAsia="仿宋_GB2312" w:cs="Times New Roman"/>
          <w:b/>
          <w:sz w:val="50"/>
          <w:szCs w:val="52"/>
          <w:highlight w:val="none"/>
        </w:rPr>
      </w:pPr>
      <w:r>
        <w:rPr>
          <w:rFonts w:ascii="Times New Roman" w:hAnsi="Times New Roman" w:eastAsia="仿宋_GB2312" w:cs="Times New Roman"/>
          <w:b/>
          <w:sz w:val="50"/>
          <w:szCs w:val="52"/>
          <w:highlight w:val="none"/>
        </w:rPr>
        <w:t>临时用地土地复垦方案</w:t>
      </w:r>
    </w:p>
    <w:p w14:paraId="78522D96">
      <w:pPr>
        <w:spacing w:before="156" w:beforeLines="50" w:line="360" w:lineRule="auto"/>
        <w:rPr>
          <w:rFonts w:ascii="Times New Roman" w:hAnsi="Times New Roman" w:eastAsia="仿宋_GB2312" w:cs="Times New Roman"/>
          <w:szCs w:val="28"/>
          <w:highlight w:val="yellow"/>
        </w:rPr>
      </w:pPr>
    </w:p>
    <w:p w14:paraId="0EFE2433">
      <w:pPr>
        <w:spacing w:before="156" w:beforeLines="50" w:line="360" w:lineRule="auto"/>
        <w:rPr>
          <w:rFonts w:ascii="Times New Roman" w:hAnsi="Times New Roman" w:eastAsia="仿宋_GB2312" w:cs="Times New Roman"/>
          <w:szCs w:val="28"/>
          <w:highlight w:val="yellow"/>
        </w:rPr>
      </w:pPr>
    </w:p>
    <w:p w14:paraId="342254A1">
      <w:pPr>
        <w:spacing w:before="156" w:beforeLines="50" w:line="360" w:lineRule="auto"/>
        <w:rPr>
          <w:rFonts w:ascii="Times New Roman" w:hAnsi="Times New Roman" w:eastAsia="仿宋_GB2312" w:cs="Times New Roman"/>
          <w:szCs w:val="28"/>
          <w:highlight w:val="yellow"/>
        </w:rPr>
      </w:pPr>
    </w:p>
    <w:p w14:paraId="05721040">
      <w:pPr>
        <w:spacing w:before="156" w:beforeLines="50" w:line="360" w:lineRule="auto"/>
        <w:rPr>
          <w:rFonts w:ascii="Times New Roman" w:hAnsi="Times New Roman" w:eastAsia="仿宋_GB2312" w:cs="Times New Roman"/>
          <w:szCs w:val="28"/>
          <w:highlight w:val="yellow"/>
        </w:rPr>
      </w:pPr>
    </w:p>
    <w:p w14:paraId="3A2E2869">
      <w:pPr>
        <w:spacing w:before="156" w:beforeLines="50" w:line="360" w:lineRule="auto"/>
        <w:rPr>
          <w:rFonts w:ascii="Times New Roman" w:hAnsi="Times New Roman" w:eastAsia="仿宋_GB2312" w:cs="Times New Roman"/>
          <w:szCs w:val="28"/>
          <w:highlight w:val="yellow"/>
        </w:rPr>
      </w:pPr>
    </w:p>
    <w:p w14:paraId="63EF7C72">
      <w:pPr>
        <w:spacing w:before="156" w:beforeLines="50" w:line="360" w:lineRule="auto"/>
        <w:rPr>
          <w:rFonts w:ascii="Times New Roman" w:hAnsi="Times New Roman" w:eastAsia="仿宋_GB2312" w:cs="Times New Roman"/>
          <w:szCs w:val="28"/>
          <w:highlight w:val="yellow"/>
        </w:rPr>
      </w:pPr>
    </w:p>
    <w:p w14:paraId="6C79CB93">
      <w:pPr>
        <w:spacing w:before="156" w:beforeLines="50" w:line="400" w:lineRule="exact"/>
        <w:rPr>
          <w:rFonts w:ascii="Times New Roman" w:hAnsi="Times New Roman" w:eastAsia="仿宋_GB2312" w:cs="Times New Roman"/>
          <w:bCs/>
          <w:sz w:val="28"/>
          <w:szCs w:val="28"/>
          <w:highlight w:val="none"/>
        </w:rPr>
      </w:pPr>
      <w:r>
        <w:rPr>
          <w:rFonts w:ascii="Times New Roman" w:hAnsi="Times New Roman" w:eastAsia="仿宋_GB2312" w:cs="Times New Roman"/>
          <w:sz w:val="28"/>
          <w:szCs w:val="28"/>
          <w:highlight w:val="none"/>
        </w:rPr>
        <w:t>项目名称：</w:t>
      </w:r>
      <w:r>
        <w:rPr>
          <w:rFonts w:hint="eastAsia" w:ascii="Times New Roman" w:hAnsi="Times New Roman" w:eastAsia="仿宋_GB2312" w:cs="Times New Roman"/>
          <w:bCs/>
          <w:sz w:val="28"/>
          <w:szCs w:val="28"/>
          <w:highlight w:val="none"/>
          <w:lang w:eastAsia="zh-CN"/>
        </w:rPr>
        <w:t>106国道石城至肖岭段改扩建工程</w:t>
      </w:r>
      <w:r>
        <w:rPr>
          <w:rFonts w:ascii="Times New Roman" w:hAnsi="Times New Roman" w:eastAsia="仿宋_GB2312" w:cs="Times New Roman"/>
          <w:bCs/>
          <w:sz w:val="28"/>
          <w:szCs w:val="28"/>
          <w:highlight w:val="none"/>
        </w:rPr>
        <w:t>临时用地土地复垦方案</w:t>
      </w:r>
    </w:p>
    <w:p w14:paraId="0EB7A04A">
      <w:pPr>
        <w:spacing w:before="156" w:beforeLines="50" w:line="400" w:lineRule="exact"/>
        <w:rPr>
          <w:rFonts w:ascii="Times New Roman" w:hAnsi="Times New Roman" w:eastAsia="仿宋_GB2312" w:cs="Times New Roman"/>
          <w:szCs w:val="28"/>
          <w:highlight w:val="none"/>
        </w:rPr>
      </w:pPr>
      <w:r>
        <w:rPr>
          <w:rFonts w:ascii="Times New Roman" w:hAnsi="Times New Roman" w:eastAsia="仿宋_GB2312" w:cs="Times New Roman"/>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884555</wp:posOffset>
                </wp:positionH>
                <wp:positionV relativeFrom="paragraph">
                  <wp:posOffset>27305</wp:posOffset>
                </wp:positionV>
                <wp:extent cx="403987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039829"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9.65pt;margin-top:2.15pt;height:0pt;width:318.1pt;z-index:251665408;mso-width-relative:page;mso-height-relative:page;" filled="f" stroked="t" coordsize="21600,21600" o:gfxdata="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YEYZPU&#10;AAAABwEAAA8AAAAAAAAAAQAgAAAAIgAAAGRycy9kb3ducmV2LnhtbFBLAQIUABQAAAAIAIdO4kBJ&#10;9Il86wEAALUDAAAOAAAAAAAAAAEAIAAAACMBAABkcnMvZTJvRG9jLnhtbFBLBQYAAAAABgAGAFkB&#10;AACABQAAAAA=&#10;">
                <v:fill on="f" focussize="0,0"/>
                <v:stroke color="#000000" joinstyle="round"/>
                <v:imagedata o:title=""/>
                <o:lock v:ext="edit" aspectratio="f"/>
              </v:line>
            </w:pict>
          </mc:Fallback>
        </mc:AlternateContent>
      </w:r>
    </w:p>
    <w:p w14:paraId="2D943075">
      <w:pPr>
        <w:spacing w:before="156" w:beforeLines="50" w:line="400" w:lineRule="exac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建设单位：</w:t>
      </w:r>
      <w:r>
        <w:rPr>
          <w:rFonts w:hint="eastAsia" w:ascii="Times New Roman" w:hAnsi="Times New Roman" w:eastAsia="仿宋_GB2312" w:cs="Times New Roman"/>
          <w:bCs/>
          <w:sz w:val="28"/>
          <w:szCs w:val="28"/>
          <w:highlight w:val="none"/>
          <w:lang w:val="en-US" w:eastAsia="zh-CN"/>
        </w:rPr>
        <w:t>崇阳县顺安建筑材料有限公司</w:t>
      </w:r>
    </w:p>
    <w:p w14:paraId="1D49A1DB">
      <w:pPr>
        <w:spacing w:before="156" w:beforeLines="50" w:line="400" w:lineRule="exact"/>
        <w:rPr>
          <w:rFonts w:ascii="Times New Roman" w:hAnsi="Times New Roman" w:eastAsia="仿宋_GB2312" w:cs="Times New Roman"/>
          <w:szCs w:val="28"/>
          <w:highlight w:val="none"/>
        </w:rPr>
      </w:pPr>
      <w:r>
        <w:rPr>
          <w:rFonts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35560</wp:posOffset>
                </wp:positionV>
                <wp:extent cx="400812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00812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6.6pt;margin-top:2.8pt;height:0pt;width:315.6pt;z-index:251660288;mso-width-relative:page;mso-height-relative:page;" filled="f" stroked="t" coordsize="21600,21600" o:gfxdata="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ts7o&#10;1AAAAAcBAAAPAAAAAAAAAAEAIAAAACIAAABkcnMvZG93bnJldi54bWxQSwECFAAUAAAACACHTuJA&#10;AqKPkewBAAC3AwAADgAAAAAAAAABACAAAAAjAQAAZHJzL2Uyb0RvYy54bWxQSwUGAAAAAAYABgBZ&#10;AQAAgQUAAAAA&#10;">
                <v:fill on="f" focussize="0,0"/>
                <v:stroke color="#000000" joinstyle="round"/>
                <v:imagedata o:title=""/>
                <o:lock v:ext="edit" aspectratio="f"/>
              </v:line>
            </w:pict>
          </mc:Fallback>
        </mc:AlternateContent>
      </w:r>
    </w:p>
    <w:p w14:paraId="1E3DB369">
      <w:pPr>
        <w:spacing w:before="156" w:beforeLines="50" w:line="400" w:lineRule="exact"/>
        <w:ind w:left="3360" w:hanging="3360" w:hangingChars="1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r>
        <w:rPr>
          <w:rFonts w:hint="eastAsia" w:ascii="Times New Roman" w:hAnsi="Times New Roman" w:eastAsia="仿宋_GB2312" w:cs="Times New Roman"/>
          <w:bCs/>
          <w:sz w:val="28"/>
          <w:szCs w:val="28"/>
          <w:highlight w:val="none"/>
          <w:lang w:val="en-US" w:eastAsia="zh-CN"/>
        </w:rPr>
        <w:t>湖北省咸宁市崇阳县肖岭乡肖岭村三组</w:t>
      </w:r>
    </w:p>
    <w:p w14:paraId="61DB183F">
      <w:pPr>
        <w:spacing w:before="156" w:beforeLines="50" w:line="400" w:lineRule="exact"/>
        <w:rPr>
          <w:rFonts w:ascii="Times New Roman" w:hAnsi="Times New Roman" w:eastAsia="仿宋_GB2312" w:cs="Times New Roman"/>
          <w:szCs w:val="28"/>
          <w:highlight w:val="yellow"/>
        </w:rPr>
      </w:pPr>
      <w:r>
        <w:rPr>
          <w:rFonts w:ascii="Times New Roman" w:hAnsi="Times New Roman" w:eastAsia="仿宋_GB2312" w:cs="Times New Roman"/>
          <w:sz w:val="28"/>
          <w:szCs w:val="28"/>
          <w:highlight w:val="yellow"/>
        </w:rPr>
        <mc:AlternateContent>
          <mc:Choice Requires="wps">
            <w:drawing>
              <wp:anchor distT="0" distB="0" distL="114300" distR="114300" simplePos="0" relativeHeight="251662336" behindDoc="0" locked="0" layoutInCell="1" allowOverlap="1">
                <wp:simplePos x="0" y="0"/>
                <wp:positionH relativeFrom="column">
                  <wp:posOffset>848360</wp:posOffset>
                </wp:positionH>
                <wp:positionV relativeFrom="paragraph">
                  <wp:posOffset>87630</wp:posOffset>
                </wp:positionV>
                <wp:extent cx="40767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6.8pt;margin-top:6.9pt;height:0pt;width:321pt;z-index:251662336;mso-width-relative:page;mso-height-relative:page;" filled="f" stroked="t" coordsize="21600,21600" o:gfxdata="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itMC0wAA&#10;AAkBAAAPAAAAAAAAAAEAIAAAACIAAABkcnMvZG93bnJldi54bWxQSwECFAAUAAAACACHTuJAuzdN&#10;f+oBAAC3AwAADgAAAAAAAAABACAAAAAiAQAAZHJzL2Uyb0RvYy54bWxQSwUGAAAAAAYABgBZAQAA&#10;fgUAAAAA&#10;">
                <v:fill on="f" focussize="0,0"/>
                <v:stroke color="#000000" joinstyle="round"/>
                <v:imagedata o:title=""/>
                <o:lock v:ext="edit" aspectratio="f"/>
              </v:line>
            </w:pict>
          </mc:Fallback>
        </mc:AlternateContent>
      </w:r>
    </w:p>
    <w:p w14:paraId="27BD211D">
      <w:pPr>
        <w:keepNext w:val="0"/>
        <w:keepLines w:val="0"/>
        <w:widowControl/>
        <w:suppressLineNumbers w:val="0"/>
        <w:jc w:val="left"/>
        <w:rPr>
          <w:rFonts w:ascii="Times New Roman" w:hAnsi="Times New Roman" w:eastAsia="仿宋_GB2312" w:cs="Times New Roman"/>
          <w:color w:val="FF0000"/>
          <w:sz w:val="28"/>
          <w:szCs w:val="28"/>
          <w:highlight w:val="none"/>
        </w:rPr>
      </w:pPr>
      <w:r>
        <w:rPr>
          <w:rFonts w:ascii="Times New Roman" w:hAnsi="Times New Roman" w:eastAsia="仿宋_GB2312" w:cs="Times New Roman"/>
          <w:sz w:val="28"/>
          <w:szCs w:val="28"/>
          <w:highlight w:val="none"/>
        </w:rPr>
        <w:t>联</w:t>
      </w:r>
      <w:r>
        <w:rPr>
          <w:rFonts w:hint="eastAsia" w:ascii="Times New Roman" w:hAnsi="Times New Roman" w:eastAsia="仿宋_GB2312" w:cs="Times New Roman"/>
          <w:sz w:val="28"/>
          <w:szCs w:val="28"/>
          <w:highlight w:val="none"/>
          <w:lang w:val="en-US" w:eastAsia="zh-CN"/>
        </w:rPr>
        <w:t xml:space="preserve"> </w:t>
      </w:r>
      <w:r>
        <w:rPr>
          <w:rFonts w:ascii="Times New Roman" w:hAnsi="Times New Roman" w:eastAsia="仿宋_GB2312" w:cs="Times New Roman"/>
          <w:sz w:val="28"/>
          <w:szCs w:val="28"/>
          <w:highlight w:val="none"/>
        </w:rPr>
        <w:t>系</w:t>
      </w:r>
      <w:r>
        <w:rPr>
          <w:rFonts w:hint="eastAsia" w:ascii="Times New Roman" w:hAnsi="Times New Roman" w:eastAsia="仿宋_GB2312" w:cs="Times New Roman"/>
          <w:sz w:val="28"/>
          <w:szCs w:val="28"/>
          <w:highlight w:val="none"/>
          <w:lang w:val="en-US" w:eastAsia="zh-CN"/>
        </w:rPr>
        <w:t xml:space="preserve"> </w:t>
      </w:r>
      <w:r>
        <w:rPr>
          <w:rFonts w:ascii="Times New Roman" w:hAnsi="Times New Roman" w:eastAsia="仿宋_GB2312" w:cs="Times New Roman"/>
          <w:sz w:val="28"/>
          <w:szCs w:val="28"/>
          <w:highlight w:val="none"/>
        </w:rPr>
        <w:t>人：</w:t>
      </w:r>
      <w:r>
        <w:rPr>
          <w:rFonts w:hint="eastAsia" w:ascii="Times New Roman" w:hAnsi="Times New Roman" w:eastAsia="仿宋_GB2312" w:cs="Times New Roman"/>
          <w:bCs/>
          <w:sz w:val="28"/>
          <w:szCs w:val="28"/>
          <w:highlight w:val="none"/>
          <w:lang w:val="en-US" w:eastAsia="zh-CN"/>
        </w:rPr>
        <w:t>廖  含</w:t>
      </w:r>
    </w:p>
    <w:p w14:paraId="5FAE36CA">
      <w:pPr>
        <w:spacing w:before="156" w:beforeLines="50" w:line="400" w:lineRule="exact"/>
        <w:rPr>
          <w:rFonts w:ascii="Times New Roman" w:hAnsi="Times New Roman" w:eastAsia="仿宋_GB2312" w:cs="Times New Roman"/>
          <w:szCs w:val="28"/>
          <w:highlight w:val="yellow"/>
        </w:rPr>
      </w:pPr>
      <w:r>
        <w:rPr>
          <w:rFonts w:ascii="Times New Roman" w:hAnsi="Times New Roman" w:eastAsia="仿宋_GB2312" w:cs="Times New Roman"/>
          <w:sz w:val="28"/>
          <w:szCs w:val="28"/>
          <w:highlight w:val="yellow"/>
        </w:rPr>
        <mc:AlternateContent>
          <mc:Choice Requires="wps">
            <w:drawing>
              <wp:anchor distT="0" distB="0" distL="114300" distR="114300" simplePos="0" relativeHeight="251661312" behindDoc="0" locked="0" layoutInCell="1" allowOverlap="1">
                <wp:simplePos x="0" y="0"/>
                <wp:positionH relativeFrom="column">
                  <wp:posOffset>846455</wp:posOffset>
                </wp:positionH>
                <wp:positionV relativeFrom="paragraph">
                  <wp:posOffset>48895</wp:posOffset>
                </wp:positionV>
                <wp:extent cx="40767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6.65pt;margin-top:3.85pt;height:0pt;width:321pt;z-index:251661312;mso-width-relative:page;mso-height-relative:page;" filled="f" stroked="t" coordsize="21600,21600" o:gfxdata="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S/d0gAA&#10;AAcBAAAPAAAAAAAAAAEAIAAAACIAAABkcnMvZG93bnJldi54bWxQSwECFAAUAAAACACHTuJAph1N&#10;X+sBAAC3AwAADgAAAAAAAAABACAAAAAhAQAAZHJzL2Uyb0RvYy54bWxQSwUGAAAAAAYABgBZAQAA&#10;fgUAAAAA&#10;">
                <v:fill on="f" focussize="0,0"/>
                <v:stroke color="#000000" joinstyle="round"/>
                <v:imagedata o:title=""/>
                <o:lock v:ext="edit" aspectratio="f"/>
              </v:line>
            </w:pict>
          </mc:Fallback>
        </mc:AlternateContent>
      </w:r>
    </w:p>
    <w:p w14:paraId="78C26AC8">
      <w:pPr>
        <w:keepNext w:val="0"/>
        <w:keepLines w:val="0"/>
        <w:widowControl/>
        <w:suppressLineNumbers w:val="0"/>
        <w:jc w:val="left"/>
        <w:rPr>
          <w:rFonts w:hint="default" w:ascii="Times New Roman" w:hAnsi="Times New Roman" w:eastAsia="仿宋_GB2312" w:cs="Times New Roman"/>
          <w:sz w:val="28"/>
          <w:szCs w:val="28"/>
          <w:highlight w:val="none"/>
          <w:lang w:val="en-US"/>
        </w:rPr>
      </w:pPr>
      <w:r>
        <w:rPr>
          <w:rFonts w:ascii="Times New Roman" w:hAnsi="Times New Roman" w:eastAsia="仿宋_GB2312" w:cs="Times New Roman"/>
          <w:sz w:val="28"/>
          <w:szCs w:val="28"/>
          <w:highlight w:val="none"/>
        </w:rPr>
        <w:t>电</w:t>
      </w:r>
      <w:r>
        <w:rPr>
          <w:rFonts w:hint="eastAsia" w:ascii="Times New Roman" w:hAnsi="Times New Roman" w:eastAsia="仿宋_GB2312" w:cs="Times New Roman"/>
          <w:sz w:val="28"/>
          <w:szCs w:val="28"/>
          <w:highlight w:val="none"/>
          <w:lang w:val="en-US" w:eastAsia="zh-CN"/>
        </w:rPr>
        <w:t xml:space="preserve">    </w:t>
      </w:r>
      <w:r>
        <w:rPr>
          <w:rFonts w:ascii="Times New Roman" w:hAnsi="Times New Roman" w:eastAsia="仿宋_GB2312" w:cs="Times New Roman"/>
          <w:sz w:val="28"/>
          <w:szCs w:val="28"/>
          <w:highlight w:val="none"/>
        </w:rPr>
        <w:t>话：</w:t>
      </w:r>
      <w:r>
        <w:rPr>
          <w:rFonts w:hint="eastAsia" w:ascii="Times New Roman" w:hAnsi="Times New Roman" w:eastAsia="仿宋_GB2312" w:cs="Times New Roman"/>
          <w:bCs/>
          <w:sz w:val="28"/>
          <w:szCs w:val="28"/>
          <w:highlight w:val="none"/>
          <w:lang w:val="en-US" w:eastAsia="zh-CN"/>
        </w:rPr>
        <w:t>19907240666</w:t>
      </w:r>
    </w:p>
    <w:p w14:paraId="2509E5B6">
      <w:pPr>
        <w:spacing w:before="156" w:beforeLines="50" w:line="400" w:lineRule="exact"/>
        <w:rPr>
          <w:rFonts w:ascii="Times New Roman" w:hAnsi="Times New Roman" w:eastAsia="仿宋_GB2312" w:cs="Times New Roman"/>
          <w:szCs w:val="28"/>
          <w:highlight w:val="none"/>
        </w:rPr>
      </w:pPr>
      <w:r>
        <w:rPr>
          <w:rFonts w:ascii="Times New Roman" w:hAnsi="Times New Roman" w:eastAsia="仿宋_GB2312" w:cs="Times New Roman"/>
          <w:szCs w:val="28"/>
          <w:highlight w:val="none"/>
        </w:rPr>
        <mc:AlternateContent>
          <mc:Choice Requires="wps">
            <w:drawing>
              <wp:anchor distT="0" distB="0" distL="114300" distR="114300" simplePos="0" relativeHeight="251663360" behindDoc="0" locked="0" layoutInCell="1" allowOverlap="1">
                <wp:simplePos x="0" y="0"/>
                <wp:positionH relativeFrom="column">
                  <wp:posOffset>882650</wp:posOffset>
                </wp:positionH>
                <wp:positionV relativeFrom="paragraph">
                  <wp:posOffset>6985</wp:posOffset>
                </wp:positionV>
                <wp:extent cx="40767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9.5pt;margin-top:0.55pt;height:0pt;width:321pt;z-index:251663360;mso-width-relative:page;mso-height-relative:page;" filled="f" stroked="t" coordsize="21600,21600" o:gfxdata="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vGe40wAA&#10;AAcBAAAPAAAAAAAAAAEAIAAAACIAAABkcnMvZG93bnJldi54bWxQSwECFAAUAAAACACHTuJA75id&#10;DuoBAAC1AwAADgAAAAAAAAABACAAAAAiAQAAZHJzL2Uyb0RvYy54bWxQSwUGAAAAAAYABgBZAQAA&#10;fgUAAAAA&#10;">
                <v:fill on="f" focussize="0,0"/>
                <v:stroke color="#000000" joinstyle="round"/>
                <v:imagedata o:title=""/>
                <o:lock v:ext="edit" aspectratio="f"/>
              </v:line>
            </w:pict>
          </mc:Fallback>
        </mc:AlternateContent>
      </w:r>
    </w:p>
    <w:p w14:paraId="42DF5C30">
      <w:pPr>
        <w:spacing w:before="156" w:beforeLines="50" w:line="400" w:lineRule="exact"/>
        <w:rPr>
          <w:rFonts w:ascii="Times New Roman" w:hAnsi="Times New Roman" w:eastAsia="仿宋_GB2312" w:cs="Times New Roman"/>
          <w:sz w:val="28"/>
          <w:szCs w:val="28"/>
          <w:highlight w:val="none"/>
        </w:rPr>
      </w:pPr>
      <w:r>
        <w:rPr>
          <w:rFonts w:ascii="Times New Roman" w:hAnsi="Times New Roman" w:eastAsia="仿宋_GB2312" w:cs="Times New Roman"/>
          <w:szCs w:val="28"/>
          <w:highlight w:val="none"/>
        </w:rPr>
        <mc:AlternateContent>
          <mc:Choice Requires="wps">
            <w:drawing>
              <wp:anchor distT="0" distB="0" distL="114300" distR="114300" simplePos="0" relativeHeight="251664384" behindDoc="0" locked="0" layoutInCell="1" allowOverlap="1">
                <wp:simplePos x="0" y="0"/>
                <wp:positionH relativeFrom="column">
                  <wp:posOffset>882650</wp:posOffset>
                </wp:positionH>
                <wp:positionV relativeFrom="paragraph">
                  <wp:posOffset>342900</wp:posOffset>
                </wp:positionV>
                <wp:extent cx="40767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9.5pt;margin-top:27pt;height:0pt;width:321pt;z-index:251664384;mso-width-relative:page;mso-height-relative:page;" filled="f" stroked="t" coordsize="21600,21600" o:gfxdata="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eOSfdQA&#10;AAAJAQAADwAAAAAAAAABACAAAAAiAAAAZHJzL2Rvd25yZXYueG1sUEsBAhQAFAAAAAgAh07iQDvz&#10;OmPqAQAAtQMAAA4AAAAAAAAAAQAgAAAAIw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highlight w:val="none"/>
        </w:rPr>
        <w:t>送审时间：202</w:t>
      </w:r>
      <w:r>
        <w:rPr>
          <w:rFonts w:hint="eastAsia" w:ascii="Times New Roman" w:hAnsi="Times New Roman" w:eastAsia="仿宋_GB2312" w:cs="Times New Roman"/>
          <w:sz w:val="28"/>
          <w:szCs w:val="28"/>
          <w:highlight w:val="none"/>
          <w:lang w:val="en-US" w:eastAsia="zh-CN"/>
        </w:rPr>
        <w:t>5</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7</w:t>
      </w:r>
      <w:r>
        <w:rPr>
          <w:rFonts w:ascii="Times New Roman" w:hAnsi="Times New Roman" w:eastAsia="仿宋_GB2312" w:cs="Times New Roman"/>
          <w:sz w:val="28"/>
          <w:szCs w:val="28"/>
          <w:highlight w:val="none"/>
        </w:rPr>
        <w:t>月</w:t>
      </w:r>
    </w:p>
    <w:p w14:paraId="2701BC84">
      <w:pPr>
        <w:spacing w:before="156" w:beforeLines="50" w:line="400" w:lineRule="exact"/>
        <w:rPr>
          <w:rFonts w:ascii="Times New Roman" w:hAnsi="Times New Roman" w:eastAsia="仿宋_GB2312" w:cs="Times New Roman"/>
          <w:sz w:val="28"/>
          <w:szCs w:val="28"/>
          <w:highlight w:val="yellow"/>
        </w:rPr>
      </w:pPr>
    </w:p>
    <w:bookmarkEnd w:id="0"/>
    <w:p w14:paraId="3482EB4C">
      <w:pPr>
        <w:spacing w:before="156" w:beforeLines="50" w:line="360" w:lineRule="auto"/>
        <w:rPr>
          <w:rFonts w:ascii="Times New Roman" w:hAnsi="Times New Roman" w:eastAsia="仿宋_GB2312" w:cs="Times New Roman"/>
          <w:szCs w:val="28"/>
          <w:highlight w:val="yellow"/>
        </w:rPr>
        <w:sectPr>
          <w:pgSz w:w="11906" w:h="16838"/>
          <w:pgMar w:top="1440" w:right="1800" w:bottom="1440" w:left="1800" w:header="851" w:footer="992" w:gutter="0"/>
          <w:cols w:space="425" w:num="1"/>
          <w:docGrid w:type="lines" w:linePitch="312" w:charSpace="0"/>
        </w:sectPr>
      </w:pPr>
    </w:p>
    <w:p w14:paraId="6C25F4EA">
      <w:pPr>
        <w:spacing w:line="360" w:lineRule="auto"/>
        <w:jc w:val="center"/>
        <w:rPr>
          <w:rFonts w:ascii="Times New Roman" w:hAnsi="Times New Roman" w:eastAsia="仿宋_GB2312" w:cs="Times New Roman"/>
          <w:b/>
          <w:sz w:val="36"/>
          <w:szCs w:val="36"/>
          <w:highlight w:val="none"/>
        </w:rPr>
      </w:pPr>
      <w:r>
        <w:rPr>
          <w:rFonts w:ascii="Times New Roman" w:hAnsi="Times New Roman" w:eastAsia="仿宋_GB2312" w:cs="Times New Roman"/>
          <w:b/>
          <w:sz w:val="36"/>
          <w:szCs w:val="36"/>
          <w:highlight w:val="none"/>
        </w:rPr>
        <w:t>编制单位及人员基本情况</w:t>
      </w:r>
    </w:p>
    <w:tbl>
      <w:tblPr>
        <w:tblStyle w:val="19"/>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403"/>
        <w:gridCol w:w="69"/>
        <w:gridCol w:w="2522"/>
        <w:gridCol w:w="2681"/>
      </w:tblGrid>
      <w:tr w14:paraId="5996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5783427E">
            <w:pPr>
              <w:spacing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编制单位</w:t>
            </w:r>
          </w:p>
        </w:tc>
        <w:tc>
          <w:tcPr>
            <w:tcW w:w="7675" w:type="dxa"/>
            <w:gridSpan w:val="4"/>
            <w:vAlign w:val="center"/>
          </w:tcPr>
          <w:p w14:paraId="218C8E3B">
            <w:pPr>
              <w:spacing w:before="156" w:beforeLines="50" w:line="400" w:lineRule="exact"/>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bCs/>
                <w:sz w:val="28"/>
                <w:szCs w:val="28"/>
                <w:highlight w:val="none"/>
                <w:lang w:val="en-US" w:eastAsia="zh-CN"/>
              </w:rPr>
              <w:t>崇阳县顺安建筑材料有限公司</w:t>
            </w:r>
          </w:p>
          <w:p w14:paraId="695DE4BE">
            <w:pPr>
              <w:jc w:val="center"/>
              <w:rPr>
                <w:rFonts w:hint="eastAsia" w:ascii="Times New Roman" w:hAnsi="Times New Roman" w:eastAsia="仿宋_GB2312" w:cs="Times New Roman"/>
                <w:sz w:val="28"/>
                <w:szCs w:val="28"/>
                <w:highlight w:val="none"/>
                <w:lang w:eastAsia="zh-CN"/>
              </w:rPr>
            </w:pPr>
          </w:p>
        </w:tc>
      </w:tr>
      <w:tr w14:paraId="4D66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23BEDE88">
            <w:pPr>
              <w:spacing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法人代表</w:t>
            </w:r>
          </w:p>
        </w:tc>
        <w:tc>
          <w:tcPr>
            <w:tcW w:w="7675" w:type="dxa"/>
            <w:gridSpan w:val="4"/>
            <w:vAlign w:val="center"/>
          </w:tcPr>
          <w:p w14:paraId="51A49380">
            <w:pPr>
              <w:jc w:val="center"/>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廖  含</w:t>
            </w:r>
          </w:p>
        </w:tc>
      </w:tr>
      <w:tr w14:paraId="140A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656D7FB7">
            <w:pPr>
              <w:spacing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   系  人</w:t>
            </w:r>
          </w:p>
        </w:tc>
        <w:tc>
          <w:tcPr>
            <w:tcW w:w="2472" w:type="dxa"/>
            <w:gridSpan w:val="2"/>
            <w:vAlign w:val="center"/>
          </w:tcPr>
          <w:p w14:paraId="6DD42F0B">
            <w:pPr>
              <w:spacing w:line="360" w:lineRule="auto"/>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廖含</w:t>
            </w:r>
          </w:p>
        </w:tc>
        <w:tc>
          <w:tcPr>
            <w:tcW w:w="2522" w:type="dxa"/>
            <w:vAlign w:val="center"/>
          </w:tcPr>
          <w:p w14:paraId="7FF07209">
            <w:pPr>
              <w:spacing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联系电话</w:t>
            </w:r>
          </w:p>
        </w:tc>
        <w:tc>
          <w:tcPr>
            <w:tcW w:w="2681" w:type="dxa"/>
            <w:vAlign w:val="center"/>
          </w:tcPr>
          <w:p w14:paraId="6879EC19">
            <w:pPr>
              <w:spacing w:line="360" w:lineRule="auto"/>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bCs/>
                <w:sz w:val="28"/>
                <w:szCs w:val="28"/>
                <w:highlight w:val="none"/>
                <w:lang w:val="en-US" w:eastAsia="zh-CN"/>
              </w:rPr>
              <w:t>19907240666</w:t>
            </w:r>
          </w:p>
        </w:tc>
      </w:tr>
      <w:tr w14:paraId="0C29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065" w:type="dxa"/>
            <w:vAlign w:val="center"/>
          </w:tcPr>
          <w:p w14:paraId="5D89B244">
            <w:pPr>
              <w:spacing w:before="50"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地    址</w:t>
            </w:r>
          </w:p>
        </w:tc>
        <w:tc>
          <w:tcPr>
            <w:tcW w:w="7675" w:type="dxa"/>
            <w:gridSpan w:val="4"/>
            <w:vAlign w:val="center"/>
          </w:tcPr>
          <w:p w14:paraId="2974E6C4">
            <w:pPr>
              <w:spacing w:before="50" w:line="360" w:lineRule="auto"/>
              <w:jc w:val="center"/>
              <w:rPr>
                <w:rFonts w:ascii="Times New Roman" w:hAnsi="Times New Roman" w:eastAsia="仿宋_GB2312" w:cs="Times New Roman"/>
                <w:sz w:val="28"/>
                <w:szCs w:val="28"/>
                <w:highlight w:val="none"/>
              </w:rPr>
            </w:pPr>
            <w:r>
              <w:rPr>
                <w:rFonts w:hint="eastAsia" w:ascii="Times New Roman" w:hAnsi="Times New Roman" w:eastAsia="仿宋_GB2312" w:cs="Times New Roman"/>
                <w:bCs/>
                <w:sz w:val="28"/>
                <w:szCs w:val="28"/>
                <w:highlight w:val="none"/>
                <w:lang w:val="en-US" w:eastAsia="zh-CN"/>
              </w:rPr>
              <w:t>湖北省咸宁市崇阳县肖岭乡肖岭村三组</w:t>
            </w:r>
          </w:p>
        </w:tc>
      </w:tr>
      <w:tr w14:paraId="12D5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40" w:type="dxa"/>
            <w:gridSpan w:val="5"/>
            <w:vAlign w:val="center"/>
          </w:tcPr>
          <w:p w14:paraId="16FC903E">
            <w:pPr>
              <w:spacing w:before="50" w:line="360" w:lineRule="auto"/>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主  要  编  制  人  员</w:t>
            </w:r>
          </w:p>
        </w:tc>
      </w:tr>
      <w:tr w14:paraId="612A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1DB2647D">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姓    名</w:t>
            </w:r>
          </w:p>
        </w:tc>
        <w:tc>
          <w:tcPr>
            <w:tcW w:w="2403" w:type="dxa"/>
            <w:vAlign w:val="center"/>
          </w:tcPr>
          <w:p w14:paraId="0A997588">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职    务</w:t>
            </w:r>
          </w:p>
        </w:tc>
        <w:tc>
          <w:tcPr>
            <w:tcW w:w="2591" w:type="dxa"/>
            <w:gridSpan w:val="2"/>
            <w:vAlign w:val="center"/>
          </w:tcPr>
          <w:p w14:paraId="6D57EE31">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职    称</w:t>
            </w:r>
          </w:p>
        </w:tc>
        <w:tc>
          <w:tcPr>
            <w:tcW w:w="2681" w:type="dxa"/>
            <w:vAlign w:val="center"/>
          </w:tcPr>
          <w:p w14:paraId="5581A86A">
            <w:pPr>
              <w:spacing w:before="50" w:line="360" w:lineRule="auto"/>
              <w:ind w:left="117" w:leftChars="0"/>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专业背景</w:t>
            </w:r>
          </w:p>
        </w:tc>
      </w:tr>
      <w:tr w14:paraId="699C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3B2A40F8">
            <w:pPr>
              <w:spacing w:before="50" w:line="360" w:lineRule="auto"/>
              <w:jc w:val="center"/>
              <w:rPr>
                <w:rFonts w:hint="eastAsia" w:ascii="仿宋_GB2312" w:eastAsia="仿宋_GB2312"/>
                <w:sz w:val="28"/>
                <w:szCs w:val="28"/>
                <w:highlight w:val="none"/>
                <w:lang w:val="en-US" w:eastAsia="zh-CN"/>
              </w:rPr>
            </w:pPr>
            <w:r>
              <w:rPr>
                <w:rFonts w:hint="default" w:ascii="仿宋_GB2312" w:eastAsia="仿宋_GB2312"/>
                <w:sz w:val="28"/>
                <w:szCs w:val="28"/>
                <w:highlight w:val="none"/>
                <w:lang w:val="en-US"/>
              </w:rPr>
              <w:t>廖</w:t>
            </w:r>
            <w:r>
              <w:rPr>
                <w:rFonts w:hint="eastAsia" w:ascii="仿宋_GB2312" w:eastAsia="仿宋_GB2312"/>
                <w:sz w:val="28"/>
                <w:szCs w:val="28"/>
                <w:highlight w:val="none"/>
                <w:lang w:val="en-US" w:eastAsia="zh-CN"/>
              </w:rPr>
              <w:t xml:space="preserve">  </w:t>
            </w:r>
            <w:r>
              <w:rPr>
                <w:rFonts w:hint="default" w:ascii="仿宋_GB2312" w:eastAsia="仿宋_GB2312"/>
                <w:sz w:val="28"/>
                <w:szCs w:val="28"/>
                <w:highlight w:val="none"/>
                <w:lang w:val="en-US"/>
              </w:rPr>
              <w:t>含</w:t>
            </w:r>
          </w:p>
        </w:tc>
        <w:tc>
          <w:tcPr>
            <w:tcW w:w="2403" w:type="dxa"/>
            <w:vAlign w:val="center"/>
          </w:tcPr>
          <w:p w14:paraId="60D45091">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总经理</w:t>
            </w:r>
          </w:p>
        </w:tc>
        <w:tc>
          <w:tcPr>
            <w:tcW w:w="2591" w:type="dxa"/>
            <w:gridSpan w:val="2"/>
            <w:vAlign w:val="center"/>
          </w:tcPr>
          <w:p w14:paraId="2AEC4994">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工程师</w:t>
            </w:r>
          </w:p>
        </w:tc>
        <w:tc>
          <w:tcPr>
            <w:tcW w:w="2681" w:type="dxa"/>
            <w:vAlign w:val="center"/>
          </w:tcPr>
          <w:p w14:paraId="29EB0F31">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测绘</w:t>
            </w:r>
          </w:p>
        </w:tc>
      </w:tr>
      <w:tr w14:paraId="7F09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121A32CE">
            <w:pPr>
              <w:spacing w:before="50" w:line="360" w:lineRule="auto"/>
              <w:jc w:val="center"/>
              <w:rPr>
                <w:rFonts w:hint="default" w:ascii="仿宋_GB2312" w:eastAsia="仿宋_GB2312"/>
                <w:sz w:val="28"/>
                <w:szCs w:val="28"/>
                <w:highlight w:val="none"/>
                <w:lang w:val="en-US"/>
              </w:rPr>
            </w:pPr>
            <w:r>
              <w:rPr>
                <w:rFonts w:hint="eastAsia" w:ascii="仿宋_GB2312" w:eastAsia="仿宋_GB2312"/>
                <w:sz w:val="28"/>
                <w:szCs w:val="28"/>
                <w:highlight w:val="none"/>
                <w:lang w:val="en-US" w:eastAsia="zh-CN"/>
              </w:rPr>
              <w:t>石  刚</w:t>
            </w:r>
          </w:p>
        </w:tc>
        <w:tc>
          <w:tcPr>
            <w:tcW w:w="2403" w:type="dxa"/>
            <w:vAlign w:val="center"/>
          </w:tcPr>
          <w:p w14:paraId="55F99674">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项目负责人</w:t>
            </w:r>
          </w:p>
        </w:tc>
        <w:tc>
          <w:tcPr>
            <w:tcW w:w="2591" w:type="dxa"/>
            <w:gridSpan w:val="2"/>
            <w:vAlign w:val="center"/>
          </w:tcPr>
          <w:p w14:paraId="7D910106">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工程师</w:t>
            </w:r>
          </w:p>
        </w:tc>
        <w:tc>
          <w:tcPr>
            <w:tcW w:w="2681" w:type="dxa"/>
            <w:vAlign w:val="center"/>
          </w:tcPr>
          <w:p w14:paraId="495B354B">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土地管理</w:t>
            </w:r>
          </w:p>
        </w:tc>
      </w:tr>
      <w:tr w14:paraId="39B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59207BFA">
            <w:pPr>
              <w:spacing w:before="50" w:line="360" w:lineRule="auto"/>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王  亮</w:t>
            </w:r>
          </w:p>
        </w:tc>
        <w:tc>
          <w:tcPr>
            <w:tcW w:w="2403" w:type="dxa"/>
            <w:vAlign w:val="center"/>
          </w:tcPr>
          <w:p w14:paraId="11EDB857">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编制人员</w:t>
            </w:r>
          </w:p>
        </w:tc>
        <w:tc>
          <w:tcPr>
            <w:tcW w:w="2591" w:type="dxa"/>
            <w:gridSpan w:val="2"/>
            <w:vAlign w:val="center"/>
          </w:tcPr>
          <w:p w14:paraId="399C03ED">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工程师</w:t>
            </w:r>
          </w:p>
        </w:tc>
        <w:tc>
          <w:tcPr>
            <w:tcW w:w="2681" w:type="dxa"/>
            <w:vAlign w:val="center"/>
          </w:tcPr>
          <w:p w14:paraId="2EC5DAD1">
            <w:pPr>
              <w:spacing w:before="50" w:line="360" w:lineRule="auto"/>
              <w:jc w:val="center"/>
              <w:rPr>
                <w:rFonts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土地管理</w:t>
            </w:r>
          </w:p>
        </w:tc>
      </w:tr>
      <w:tr w14:paraId="193B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7A333242">
            <w:pPr>
              <w:spacing w:before="50"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杨  阳</w:t>
            </w:r>
          </w:p>
        </w:tc>
        <w:tc>
          <w:tcPr>
            <w:tcW w:w="2403" w:type="dxa"/>
            <w:vAlign w:val="center"/>
          </w:tcPr>
          <w:p w14:paraId="20F41986">
            <w:pPr>
              <w:spacing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测量人员</w:t>
            </w:r>
          </w:p>
        </w:tc>
        <w:tc>
          <w:tcPr>
            <w:tcW w:w="2591" w:type="dxa"/>
            <w:gridSpan w:val="2"/>
            <w:vAlign w:val="center"/>
          </w:tcPr>
          <w:p w14:paraId="4D0E2307">
            <w:pPr>
              <w:spacing w:before="50" w:line="360" w:lineRule="auto"/>
              <w:jc w:val="center"/>
              <w:rPr>
                <w:rFonts w:ascii="仿宋_GB2312" w:hAnsi="Times New Roman" w:eastAsia="仿宋_GB2312" w:cs="Times New Roman"/>
                <w:sz w:val="28"/>
                <w:szCs w:val="28"/>
                <w:highlight w:val="none"/>
              </w:rPr>
            </w:pPr>
            <w:r>
              <w:rPr>
                <w:rFonts w:hint="eastAsia" w:ascii="仿宋_GB2312" w:eastAsia="仿宋_GB2312"/>
                <w:sz w:val="28"/>
                <w:szCs w:val="28"/>
                <w:highlight w:val="none"/>
              </w:rPr>
              <w:t>工程师</w:t>
            </w:r>
          </w:p>
        </w:tc>
        <w:tc>
          <w:tcPr>
            <w:tcW w:w="2681" w:type="dxa"/>
            <w:vAlign w:val="center"/>
          </w:tcPr>
          <w:p w14:paraId="790B49D9">
            <w:pPr>
              <w:spacing w:before="50" w:line="360" w:lineRule="auto"/>
              <w:jc w:val="center"/>
              <w:rPr>
                <w:rFonts w:hint="default" w:ascii="仿宋_GB2312" w:hAnsi="Times New Roman" w:eastAsia="仿宋_GB2312" w:cs="Times New Roman"/>
                <w:sz w:val="28"/>
                <w:szCs w:val="28"/>
                <w:highlight w:val="none"/>
                <w:lang w:val="en-US" w:eastAsia="zh-CN"/>
              </w:rPr>
            </w:pPr>
            <w:r>
              <w:rPr>
                <w:rFonts w:eastAsia="仿宋_GB2312"/>
                <w:sz w:val="28"/>
                <w:szCs w:val="28"/>
                <w:highlight w:val="none"/>
              </w:rPr>
              <w:t>测绘</w:t>
            </w:r>
          </w:p>
        </w:tc>
      </w:tr>
      <w:tr w14:paraId="4618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65" w:type="dxa"/>
            <w:vAlign w:val="center"/>
          </w:tcPr>
          <w:p w14:paraId="496CB415">
            <w:pPr>
              <w:spacing w:before="50"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lang w:val="en-US" w:eastAsia="zh-CN"/>
              </w:rPr>
              <w:t>李忠伟</w:t>
            </w:r>
          </w:p>
        </w:tc>
        <w:tc>
          <w:tcPr>
            <w:tcW w:w="2403" w:type="dxa"/>
            <w:vAlign w:val="center"/>
          </w:tcPr>
          <w:p w14:paraId="695DFE38">
            <w:pPr>
              <w:jc w:val="center"/>
              <w:rPr>
                <w:rFonts w:hint="eastAsia" w:ascii="仿宋_GB2312" w:eastAsia="仿宋_GB2312"/>
                <w:sz w:val="28"/>
                <w:szCs w:val="28"/>
                <w:highlight w:val="none"/>
              </w:rPr>
            </w:pPr>
            <w:r>
              <w:rPr>
                <w:rFonts w:eastAsia="仿宋_GB2312"/>
                <w:sz w:val="28"/>
                <w:szCs w:val="28"/>
                <w:highlight w:val="none"/>
              </w:rPr>
              <w:t>测量人员</w:t>
            </w:r>
          </w:p>
        </w:tc>
        <w:tc>
          <w:tcPr>
            <w:tcW w:w="2591" w:type="dxa"/>
            <w:gridSpan w:val="2"/>
            <w:vAlign w:val="center"/>
          </w:tcPr>
          <w:p w14:paraId="203ED912">
            <w:pPr>
              <w:jc w:val="center"/>
              <w:rPr>
                <w:rFonts w:hint="eastAsia" w:ascii="仿宋_GB2312" w:eastAsia="仿宋_GB2312"/>
                <w:sz w:val="28"/>
                <w:szCs w:val="28"/>
                <w:highlight w:val="none"/>
              </w:rPr>
            </w:pPr>
            <w:r>
              <w:rPr>
                <w:rFonts w:eastAsia="仿宋_GB2312"/>
                <w:sz w:val="28"/>
                <w:szCs w:val="28"/>
                <w:highlight w:val="none"/>
              </w:rPr>
              <w:t>工程师</w:t>
            </w:r>
          </w:p>
        </w:tc>
        <w:tc>
          <w:tcPr>
            <w:tcW w:w="2681" w:type="dxa"/>
            <w:vAlign w:val="center"/>
          </w:tcPr>
          <w:p w14:paraId="745A1BAE">
            <w:pPr>
              <w:ind w:left="14" w:leftChars="0" w:hanging="14" w:hangingChars="5"/>
              <w:jc w:val="center"/>
              <w:rPr>
                <w:rFonts w:hint="eastAsia" w:ascii="仿宋_GB2312" w:hAnsi="Times New Roman" w:eastAsia="仿宋_GB2312" w:cs="Times New Roman"/>
                <w:sz w:val="28"/>
                <w:szCs w:val="28"/>
                <w:highlight w:val="none"/>
                <w:lang w:val="en-US" w:eastAsia="zh-CN"/>
              </w:rPr>
            </w:pPr>
            <w:r>
              <w:rPr>
                <w:rFonts w:eastAsia="仿宋_GB2312"/>
                <w:sz w:val="28"/>
                <w:szCs w:val="28"/>
                <w:highlight w:val="none"/>
              </w:rPr>
              <w:t>测绘</w:t>
            </w:r>
          </w:p>
        </w:tc>
      </w:tr>
    </w:tbl>
    <w:p w14:paraId="16DBEED5">
      <w:pPr>
        <w:spacing w:line="360" w:lineRule="auto"/>
        <w:rPr>
          <w:rFonts w:ascii="Times New Roman" w:hAnsi="Times New Roman" w:eastAsia="仿宋_GB2312" w:cs="Times New Roman"/>
          <w:b/>
          <w:sz w:val="36"/>
          <w:szCs w:val="36"/>
          <w:highlight w:val="yellow"/>
        </w:rPr>
      </w:pPr>
    </w:p>
    <w:p w14:paraId="5B4E4677">
      <w:pPr>
        <w:spacing w:before="156" w:beforeLines="50" w:line="360" w:lineRule="auto"/>
        <w:rPr>
          <w:rFonts w:ascii="Times New Roman" w:hAnsi="Times New Roman" w:eastAsia="仿宋_GB2312" w:cs="Times New Roman"/>
          <w:szCs w:val="28"/>
          <w:highlight w:val="yellow"/>
        </w:rPr>
      </w:pPr>
    </w:p>
    <w:p w14:paraId="75E940F4">
      <w:pPr>
        <w:spacing w:line="360" w:lineRule="auto"/>
        <w:jc w:val="left"/>
        <w:rPr>
          <w:rFonts w:ascii="Times New Roman" w:hAnsi="Times New Roman" w:eastAsia="仿宋_GB2312" w:cs="Times New Roman"/>
          <w:b/>
          <w:bCs/>
          <w:sz w:val="32"/>
          <w:szCs w:val="32"/>
          <w:highlight w:val="yellow"/>
        </w:rPr>
        <w:sectPr>
          <w:pgSz w:w="11906" w:h="16838"/>
          <w:pgMar w:top="1440" w:right="1800" w:bottom="1440" w:left="1800" w:header="851" w:footer="992" w:gutter="0"/>
          <w:cols w:space="425" w:num="1"/>
          <w:docGrid w:type="lines" w:linePitch="312" w:charSpace="0"/>
        </w:sectPr>
      </w:pPr>
    </w:p>
    <w:p w14:paraId="1BEFF1CA">
      <w:pPr>
        <w:pStyle w:val="2"/>
        <w:spacing w:before="156"/>
        <w:jc w:val="center"/>
        <w:rPr>
          <w:rFonts w:ascii="Times New Roman" w:hAnsi="Times New Roman" w:eastAsia="仿宋_GB2312"/>
          <w:highlight w:val="none"/>
        </w:rPr>
      </w:pPr>
      <w:bookmarkStart w:id="1" w:name="_Toc32667"/>
      <w:bookmarkStart w:id="2" w:name="_Toc112504371"/>
      <w:r>
        <w:rPr>
          <w:rFonts w:ascii="Times New Roman" w:hAnsi="Times New Roman" w:eastAsia="仿宋_GB2312"/>
          <w:highlight w:val="none"/>
        </w:rPr>
        <w:t>目录</w:t>
      </w:r>
      <w:bookmarkEnd w:id="1"/>
      <w:bookmarkEnd w:id="2"/>
    </w:p>
    <w:p w14:paraId="63223E11">
      <w:pPr>
        <w:pStyle w:val="14"/>
        <w:tabs>
          <w:tab w:val="right" w:leader="dot" w:pos="8306"/>
          <w:tab w:val="clear" w:pos="8280"/>
        </w:tabs>
        <w:rPr>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_Toc32667 </w:instrText>
      </w:r>
      <w:r>
        <w:rPr>
          <w:highlight w:val="none"/>
        </w:rPr>
        <w:fldChar w:fldCharType="separate"/>
      </w:r>
      <w:r>
        <w:rPr>
          <w:rFonts w:ascii="Times New Roman" w:hAnsi="Times New Roman" w:eastAsia="仿宋_GB2312"/>
          <w:highlight w:val="none"/>
        </w:rPr>
        <w:t>目录</w:t>
      </w:r>
      <w:r>
        <w:rPr>
          <w:highlight w:val="none"/>
        </w:rPr>
        <w:tab/>
      </w:r>
      <w:r>
        <w:rPr>
          <w:highlight w:val="none"/>
        </w:rPr>
        <w:fldChar w:fldCharType="begin"/>
      </w:r>
      <w:r>
        <w:rPr>
          <w:highlight w:val="none"/>
        </w:rPr>
        <w:instrText xml:space="preserve"> PAGEREF _Toc32667 \h </w:instrText>
      </w:r>
      <w:r>
        <w:rPr>
          <w:highlight w:val="none"/>
        </w:rPr>
        <w:fldChar w:fldCharType="separate"/>
      </w:r>
      <w:r>
        <w:rPr>
          <w:highlight w:val="none"/>
        </w:rPr>
        <w:t>I</w:t>
      </w:r>
      <w:r>
        <w:rPr>
          <w:highlight w:val="none"/>
        </w:rPr>
        <w:fldChar w:fldCharType="end"/>
      </w:r>
      <w:r>
        <w:rPr>
          <w:highlight w:val="none"/>
        </w:rPr>
        <w:fldChar w:fldCharType="end"/>
      </w:r>
    </w:p>
    <w:p w14:paraId="527EBEBD">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_Toc5616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1前言</w:t>
      </w:r>
      <w:r>
        <w:rPr>
          <w:highlight w:val="none"/>
        </w:rPr>
        <w:tab/>
      </w:r>
      <w:r>
        <w:rPr>
          <w:highlight w:val="none"/>
        </w:rPr>
        <w:fldChar w:fldCharType="begin"/>
      </w:r>
      <w:r>
        <w:rPr>
          <w:highlight w:val="none"/>
        </w:rPr>
        <w:instrText xml:space="preserve"> PAGEREF _Toc5616 \h </w:instrText>
      </w:r>
      <w:r>
        <w:rPr>
          <w:highlight w:val="none"/>
        </w:rPr>
        <w:fldChar w:fldCharType="separate"/>
      </w:r>
      <w:r>
        <w:rPr>
          <w:highlight w:val="none"/>
        </w:rPr>
        <w:t>1</w:t>
      </w:r>
      <w:r>
        <w:rPr>
          <w:highlight w:val="none"/>
        </w:rPr>
        <w:fldChar w:fldCharType="end"/>
      </w:r>
      <w:r>
        <w:rPr>
          <w:rFonts w:ascii="Times New Roman" w:hAnsi="Times New Roman" w:eastAsia="仿宋_GB2312" w:cs="Times New Roman"/>
          <w:kern w:val="0"/>
          <w:szCs w:val="32"/>
          <w:highlight w:val="none"/>
        </w:rPr>
        <w:fldChar w:fldCharType="end"/>
      </w:r>
    </w:p>
    <w:p w14:paraId="0E0D38F8">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_Toc26566 </w:instrText>
      </w:r>
      <w:r>
        <w:rPr>
          <w:rFonts w:ascii="Times New Roman" w:hAnsi="Times New Roman" w:eastAsia="仿宋_GB2312" w:cs="Times New Roman"/>
          <w:kern w:val="0"/>
          <w:szCs w:val="32"/>
          <w:highlight w:val="none"/>
        </w:rPr>
        <w:fldChar w:fldCharType="separate"/>
      </w:r>
      <w:r>
        <w:rPr>
          <w:rFonts w:eastAsia="仿宋_GB2312"/>
          <w:highlight w:val="none"/>
        </w:rPr>
        <w:t>1.1编制背景</w:t>
      </w:r>
      <w:r>
        <w:rPr>
          <w:highlight w:val="none"/>
        </w:rPr>
        <w:tab/>
      </w:r>
      <w:r>
        <w:rPr>
          <w:highlight w:val="none"/>
        </w:rPr>
        <w:fldChar w:fldCharType="begin"/>
      </w:r>
      <w:r>
        <w:rPr>
          <w:highlight w:val="none"/>
        </w:rPr>
        <w:instrText xml:space="preserve"> PAGEREF _Toc26566 \h </w:instrText>
      </w:r>
      <w:r>
        <w:rPr>
          <w:highlight w:val="none"/>
        </w:rPr>
        <w:fldChar w:fldCharType="separate"/>
      </w:r>
      <w:r>
        <w:rPr>
          <w:highlight w:val="none"/>
        </w:rPr>
        <w:t>1</w:t>
      </w:r>
      <w:r>
        <w:rPr>
          <w:highlight w:val="none"/>
        </w:rPr>
        <w:fldChar w:fldCharType="end"/>
      </w:r>
      <w:r>
        <w:rPr>
          <w:rFonts w:ascii="Times New Roman" w:hAnsi="Times New Roman" w:eastAsia="仿宋_GB2312" w:cs="Times New Roman"/>
          <w:kern w:val="0"/>
          <w:szCs w:val="32"/>
          <w:highlight w:val="none"/>
        </w:rPr>
        <w:fldChar w:fldCharType="end"/>
      </w:r>
    </w:p>
    <w:p w14:paraId="3514D532">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_Toc15028 </w:instrText>
      </w:r>
      <w:r>
        <w:rPr>
          <w:rFonts w:ascii="Times New Roman" w:hAnsi="Times New Roman" w:eastAsia="仿宋_GB2312" w:cs="Times New Roman"/>
          <w:kern w:val="0"/>
          <w:szCs w:val="32"/>
          <w:highlight w:val="none"/>
        </w:rPr>
        <w:fldChar w:fldCharType="separate"/>
      </w:r>
      <w:r>
        <w:rPr>
          <w:rFonts w:eastAsia="仿宋_GB2312"/>
          <w:highlight w:val="none"/>
        </w:rPr>
        <w:t>1.2复垦方案摘要</w:t>
      </w:r>
      <w:r>
        <w:rPr>
          <w:highlight w:val="none"/>
        </w:rPr>
        <w:tab/>
      </w:r>
      <w:r>
        <w:rPr>
          <w:highlight w:val="none"/>
        </w:rPr>
        <w:fldChar w:fldCharType="begin"/>
      </w:r>
      <w:r>
        <w:rPr>
          <w:highlight w:val="none"/>
        </w:rPr>
        <w:instrText xml:space="preserve"> PAGEREF _Toc15028 \h </w:instrText>
      </w:r>
      <w:r>
        <w:rPr>
          <w:highlight w:val="none"/>
        </w:rPr>
        <w:fldChar w:fldCharType="separate"/>
      </w:r>
      <w:r>
        <w:rPr>
          <w:highlight w:val="none"/>
        </w:rPr>
        <w:t>2</w:t>
      </w:r>
      <w:r>
        <w:rPr>
          <w:highlight w:val="none"/>
        </w:rPr>
        <w:fldChar w:fldCharType="end"/>
      </w:r>
      <w:r>
        <w:rPr>
          <w:rFonts w:ascii="Times New Roman" w:hAnsi="Times New Roman" w:eastAsia="仿宋_GB2312" w:cs="Times New Roman"/>
          <w:kern w:val="0"/>
          <w:szCs w:val="32"/>
          <w:highlight w:val="none"/>
        </w:rPr>
        <w:fldChar w:fldCharType="end"/>
      </w:r>
    </w:p>
    <w:p w14:paraId="5B87B46F">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_Toc5064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2编制总则</w:t>
      </w:r>
      <w:r>
        <w:rPr>
          <w:highlight w:val="none"/>
        </w:rPr>
        <w:tab/>
      </w:r>
      <w:r>
        <w:rPr>
          <w:highlight w:val="none"/>
        </w:rPr>
        <w:fldChar w:fldCharType="begin"/>
      </w:r>
      <w:r>
        <w:rPr>
          <w:highlight w:val="none"/>
        </w:rPr>
        <w:instrText xml:space="preserve"> PAGEREF _Toc5064 \h </w:instrText>
      </w:r>
      <w:r>
        <w:rPr>
          <w:highlight w:val="none"/>
        </w:rPr>
        <w:fldChar w:fldCharType="separate"/>
      </w:r>
      <w:r>
        <w:rPr>
          <w:highlight w:val="none"/>
        </w:rPr>
        <w:t>4</w:t>
      </w:r>
      <w:r>
        <w:rPr>
          <w:highlight w:val="none"/>
        </w:rPr>
        <w:fldChar w:fldCharType="end"/>
      </w:r>
      <w:r>
        <w:rPr>
          <w:rFonts w:ascii="Times New Roman" w:hAnsi="Times New Roman" w:eastAsia="仿宋_GB2312" w:cs="Times New Roman"/>
          <w:kern w:val="0"/>
          <w:szCs w:val="32"/>
          <w:highlight w:val="none"/>
        </w:rPr>
        <w:fldChar w:fldCharType="end"/>
      </w:r>
    </w:p>
    <w:p w14:paraId="0A973AD2">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_Toc20838 </w:instrText>
      </w:r>
      <w:r>
        <w:rPr>
          <w:rFonts w:ascii="Times New Roman" w:hAnsi="Times New Roman" w:eastAsia="仿宋_GB2312" w:cs="Times New Roman"/>
          <w:kern w:val="0"/>
          <w:szCs w:val="32"/>
          <w:highlight w:val="none"/>
        </w:rPr>
        <w:fldChar w:fldCharType="separate"/>
      </w:r>
      <w:r>
        <w:rPr>
          <w:rFonts w:eastAsia="仿宋_GB2312"/>
          <w:highlight w:val="none"/>
        </w:rPr>
        <w:t>2.1编制目的</w:t>
      </w:r>
      <w:r>
        <w:rPr>
          <w:highlight w:val="none"/>
        </w:rPr>
        <w:tab/>
      </w:r>
      <w:r>
        <w:rPr>
          <w:highlight w:val="none"/>
        </w:rPr>
        <w:fldChar w:fldCharType="begin"/>
      </w:r>
      <w:r>
        <w:rPr>
          <w:highlight w:val="none"/>
        </w:rPr>
        <w:instrText xml:space="preserve"> PAGEREF _Toc20838 \h </w:instrText>
      </w:r>
      <w:r>
        <w:rPr>
          <w:highlight w:val="none"/>
        </w:rPr>
        <w:fldChar w:fldCharType="separate"/>
      </w:r>
      <w:r>
        <w:rPr>
          <w:highlight w:val="none"/>
        </w:rPr>
        <w:t>4</w:t>
      </w:r>
      <w:r>
        <w:rPr>
          <w:highlight w:val="none"/>
        </w:rPr>
        <w:fldChar w:fldCharType="end"/>
      </w:r>
      <w:r>
        <w:rPr>
          <w:rFonts w:ascii="Times New Roman" w:hAnsi="Times New Roman" w:eastAsia="仿宋_GB2312" w:cs="Times New Roman"/>
          <w:kern w:val="0"/>
          <w:szCs w:val="32"/>
          <w:highlight w:val="none"/>
        </w:rPr>
        <w:fldChar w:fldCharType="end"/>
      </w:r>
    </w:p>
    <w:p w14:paraId="7483D93F">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_Toc17071 </w:instrText>
      </w:r>
      <w:r>
        <w:rPr>
          <w:rFonts w:ascii="Times New Roman" w:hAnsi="Times New Roman" w:eastAsia="仿宋_GB2312" w:cs="Times New Roman"/>
          <w:kern w:val="0"/>
          <w:szCs w:val="32"/>
          <w:highlight w:val="none"/>
        </w:rPr>
        <w:fldChar w:fldCharType="separate"/>
      </w:r>
      <w:r>
        <w:rPr>
          <w:rFonts w:eastAsia="仿宋_GB2312"/>
          <w:highlight w:val="none"/>
        </w:rPr>
        <w:t>2.2编制原则</w:t>
      </w:r>
      <w:r>
        <w:rPr>
          <w:highlight w:val="none"/>
        </w:rPr>
        <w:tab/>
      </w:r>
      <w:r>
        <w:rPr>
          <w:highlight w:val="none"/>
        </w:rPr>
        <w:fldChar w:fldCharType="begin"/>
      </w:r>
      <w:r>
        <w:rPr>
          <w:highlight w:val="none"/>
        </w:rPr>
        <w:instrText xml:space="preserve"> PAGEREF _Toc17071 \h </w:instrText>
      </w:r>
      <w:r>
        <w:rPr>
          <w:highlight w:val="none"/>
        </w:rPr>
        <w:fldChar w:fldCharType="separate"/>
      </w:r>
      <w:r>
        <w:rPr>
          <w:highlight w:val="none"/>
        </w:rPr>
        <w:t>5</w:t>
      </w:r>
      <w:r>
        <w:rPr>
          <w:highlight w:val="none"/>
        </w:rPr>
        <w:fldChar w:fldCharType="end"/>
      </w:r>
      <w:r>
        <w:rPr>
          <w:rFonts w:ascii="Times New Roman" w:hAnsi="Times New Roman" w:eastAsia="仿宋_GB2312" w:cs="Times New Roman"/>
          <w:kern w:val="0"/>
          <w:szCs w:val="32"/>
          <w:highlight w:val="none"/>
        </w:rPr>
        <w:fldChar w:fldCharType="end"/>
      </w:r>
    </w:p>
    <w:p w14:paraId="11C56A45">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_Toc8794 </w:instrText>
      </w:r>
      <w:r>
        <w:rPr>
          <w:rFonts w:ascii="Times New Roman" w:hAnsi="Times New Roman" w:eastAsia="仿宋_GB2312" w:cs="Times New Roman"/>
          <w:kern w:val="0"/>
          <w:szCs w:val="32"/>
          <w:highlight w:val="none"/>
        </w:rPr>
        <w:fldChar w:fldCharType="separate"/>
      </w:r>
      <w:r>
        <w:rPr>
          <w:rFonts w:eastAsia="仿宋_GB2312"/>
          <w:highlight w:val="none"/>
        </w:rPr>
        <w:t>2.3编制依据</w:t>
      </w:r>
      <w:r>
        <w:rPr>
          <w:highlight w:val="none"/>
        </w:rPr>
        <w:tab/>
      </w:r>
      <w:r>
        <w:rPr>
          <w:highlight w:val="none"/>
        </w:rPr>
        <w:fldChar w:fldCharType="begin"/>
      </w:r>
      <w:r>
        <w:rPr>
          <w:highlight w:val="none"/>
        </w:rPr>
        <w:instrText xml:space="preserve"> PAGEREF _Toc8794 \h </w:instrText>
      </w:r>
      <w:r>
        <w:rPr>
          <w:highlight w:val="none"/>
        </w:rPr>
        <w:fldChar w:fldCharType="separate"/>
      </w:r>
      <w:r>
        <w:rPr>
          <w:highlight w:val="none"/>
        </w:rPr>
        <w:t>6</w:t>
      </w:r>
      <w:r>
        <w:rPr>
          <w:highlight w:val="none"/>
        </w:rPr>
        <w:fldChar w:fldCharType="end"/>
      </w:r>
      <w:r>
        <w:rPr>
          <w:rFonts w:ascii="Times New Roman" w:hAnsi="Times New Roman" w:eastAsia="仿宋_GB2312" w:cs="Times New Roman"/>
          <w:kern w:val="0"/>
          <w:szCs w:val="32"/>
          <w:highlight w:val="none"/>
        </w:rPr>
        <w:fldChar w:fldCharType="end"/>
      </w:r>
    </w:p>
    <w:p w14:paraId="3FE59890">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_Toc4858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3项目概况</w:t>
      </w:r>
      <w:r>
        <w:rPr>
          <w:highlight w:val="none"/>
        </w:rPr>
        <w:tab/>
      </w:r>
      <w:r>
        <w:rPr>
          <w:highlight w:val="none"/>
        </w:rPr>
        <w:fldChar w:fldCharType="begin"/>
      </w:r>
      <w:r>
        <w:rPr>
          <w:highlight w:val="none"/>
        </w:rPr>
        <w:instrText xml:space="preserve"> PAGEREF _Toc4858 \h </w:instrText>
      </w:r>
      <w:r>
        <w:rPr>
          <w:highlight w:val="none"/>
        </w:rPr>
        <w:fldChar w:fldCharType="separate"/>
      </w:r>
      <w:r>
        <w:rPr>
          <w:highlight w:val="none"/>
        </w:rPr>
        <w:t>8</w:t>
      </w:r>
      <w:r>
        <w:rPr>
          <w:highlight w:val="none"/>
        </w:rPr>
        <w:fldChar w:fldCharType="end"/>
      </w:r>
      <w:r>
        <w:rPr>
          <w:rFonts w:ascii="Times New Roman" w:hAnsi="Times New Roman" w:eastAsia="仿宋_GB2312" w:cs="Times New Roman"/>
          <w:kern w:val="0"/>
          <w:szCs w:val="32"/>
          <w:highlight w:val="none"/>
        </w:rPr>
        <w:fldChar w:fldCharType="end"/>
      </w:r>
    </w:p>
    <w:p w14:paraId="43C462F6">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_Toc21411 </w:instrText>
      </w:r>
      <w:r>
        <w:rPr>
          <w:rFonts w:ascii="Times New Roman" w:hAnsi="Times New Roman" w:eastAsia="仿宋_GB2312" w:cs="Times New Roman"/>
          <w:kern w:val="0"/>
          <w:szCs w:val="32"/>
          <w:highlight w:val="none"/>
        </w:rPr>
        <w:fldChar w:fldCharType="separate"/>
      </w:r>
      <w:r>
        <w:rPr>
          <w:rFonts w:eastAsia="仿宋_GB2312"/>
          <w:highlight w:val="none"/>
        </w:rPr>
        <w:t>3.1项目简介</w:t>
      </w:r>
      <w:r>
        <w:rPr>
          <w:highlight w:val="none"/>
        </w:rPr>
        <w:tab/>
      </w:r>
      <w:r>
        <w:rPr>
          <w:highlight w:val="none"/>
        </w:rPr>
        <w:fldChar w:fldCharType="begin"/>
      </w:r>
      <w:r>
        <w:rPr>
          <w:highlight w:val="none"/>
        </w:rPr>
        <w:instrText xml:space="preserve"> PAGEREF _Toc21411 \h </w:instrText>
      </w:r>
      <w:r>
        <w:rPr>
          <w:highlight w:val="none"/>
        </w:rPr>
        <w:fldChar w:fldCharType="separate"/>
      </w:r>
      <w:r>
        <w:rPr>
          <w:highlight w:val="none"/>
        </w:rPr>
        <w:t>8</w:t>
      </w:r>
      <w:r>
        <w:rPr>
          <w:highlight w:val="none"/>
        </w:rPr>
        <w:fldChar w:fldCharType="end"/>
      </w:r>
      <w:r>
        <w:rPr>
          <w:rFonts w:ascii="Times New Roman" w:hAnsi="Times New Roman" w:eastAsia="仿宋_GB2312" w:cs="Times New Roman"/>
          <w:kern w:val="0"/>
          <w:szCs w:val="32"/>
          <w:highlight w:val="none"/>
        </w:rPr>
        <w:fldChar w:fldCharType="end"/>
      </w:r>
    </w:p>
    <w:p w14:paraId="1565ECCF">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_Toc21944 </w:instrText>
      </w:r>
      <w:r>
        <w:rPr>
          <w:rFonts w:ascii="Times New Roman" w:hAnsi="Times New Roman" w:eastAsia="仿宋_GB2312" w:cs="Times New Roman"/>
          <w:kern w:val="0"/>
          <w:szCs w:val="32"/>
          <w:highlight w:val="none"/>
        </w:rPr>
        <w:fldChar w:fldCharType="separate"/>
      </w:r>
      <w:r>
        <w:rPr>
          <w:rFonts w:eastAsia="仿宋_GB2312"/>
          <w:highlight w:val="none"/>
        </w:rPr>
        <w:t>3.2项目区自然概况</w:t>
      </w:r>
      <w:r>
        <w:rPr>
          <w:highlight w:val="none"/>
        </w:rPr>
        <w:tab/>
      </w:r>
      <w:r>
        <w:rPr>
          <w:highlight w:val="none"/>
        </w:rPr>
        <w:fldChar w:fldCharType="begin"/>
      </w:r>
      <w:r>
        <w:rPr>
          <w:highlight w:val="none"/>
        </w:rPr>
        <w:instrText xml:space="preserve"> PAGEREF _Toc21944 \h </w:instrText>
      </w:r>
      <w:r>
        <w:rPr>
          <w:highlight w:val="none"/>
        </w:rPr>
        <w:fldChar w:fldCharType="separate"/>
      </w:r>
      <w:r>
        <w:rPr>
          <w:highlight w:val="none"/>
        </w:rPr>
        <w:t>8</w:t>
      </w:r>
      <w:r>
        <w:rPr>
          <w:highlight w:val="none"/>
        </w:rPr>
        <w:fldChar w:fldCharType="end"/>
      </w:r>
      <w:r>
        <w:rPr>
          <w:rFonts w:ascii="Times New Roman" w:hAnsi="Times New Roman" w:eastAsia="仿宋_GB2312" w:cs="Times New Roman"/>
          <w:kern w:val="0"/>
          <w:szCs w:val="32"/>
          <w:highlight w:val="none"/>
        </w:rPr>
        <w:fldChar w:fldCharType="end"/>
      </w:r>
    </w:p>
    <w:p w14:paraId="609E98EA">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_Toc20540 </w:instrText>
      </w:r>
      <w:r>
        <w:rPr>
          <w:rFonts w:ascii="Times New Roman" w:hAnsi="Times New Roman" w:eastAsia="仿宋_GB2312" w:cs="Times New Roman"/>
          <w:kern w:val="0"/>
          <w:szCs w:val="32"/>
          <w:highlight w:val="none"/>
        </w:rPr>
        <w:fldChar w:fldCharType="separate"/>
      </w:r>
      <w:r>
        <w:rPr>
          <w:rFonts w:eastAsia="仿宋_GB2312"/>
          <w:highlight w:val="none"/>
        </w:rPr>
        <w:t>3.3项目区社会经济概况</w:t>
      </w:r>
      <w:r>
        <w:rPr>
          <w:highlight w:val="none"/>
        </w:rPr>
        <w:tab/>
      </w:r>
      <w:r>
        <w:rPr>
          <w:highlight w:val="none"/>
        </w:rPr>
        <w:fldChar w:fldCharType="begin"/>
      </w:r>
      <w:r>
        <w:rPr>
          <w:highlight w:val="none"/>
        </w:rPr>
        <w:instrText xml:space="preserve"> PAGEREF _Toc20540 \h </w:instrText>
      </w:r>
      <w:r>
        <w:rPr>
          <w:highlight w:val="none"/>
        </w:rPr>
        <w:fldChar w:fldCharType="separate"/>
      </w:r>
      <w:r>
        <w:rPr>
          <w:highlight w:val="none"/>
        </w:rPr>
        <w:t>12</w:t>
      </w:r>
      <w:r>
        <w:rPr>
          <w:highlight w:val="none"/>
        </w:rPr>
        <w:fldChar w:fldCharType="end"/>
      </w:r>
      <w:r>
        <w:rPr>
          <w:rFonts w:ascii="Times New Roman" w:hAnsi="Times New Roman" w:eastAsia="仿宋_GB2312" w:cs="Times New Roman"/>
          <w:kern w:val="0"/>
          <w:szCs w:val="32"/>
          <w:highlight w:val="none"/>
        </w:rPr>
        <w:fldChar w:fldCharType="end"/>
      </w:r>
    </w:p>
    <w:p w14:paraId="346FAD78">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_Toc14226 </w:instrText>
      </w:r>
      <w:r>
        <w:rPr>
          <w:rFonts w:ascii="Times New Roman" w:hAnsi="Times New Roman" w:eastAsia="仿宋_GB2312" w:cs="Times New Roman"/>
          <w:kern w:val="0"/>
          <w:szCs w:val="32"/>
          <w:highlight w:val="none"/>
        </w:rPr>
        <w:fldChar w:fldCharType="separate"/>
      </w:r>
      <w:r>
        <w:rPr>
          <w:rFonts w:eastAsia="仿宋_GB2312"/>
          <w:highlight w:val="none"/>
        </w:rPr>
        <w:t>3.4项目区内土地利用情况</w:t>
      </w:r>
      <w:r>
        <w:rPr>
          <w:highlight w:val="none"/>
        </w:rPr>
        <w:tab/>
      </w:r>
      <w:r>
        <w:rPr>
          <w:highlight w:val="none"/>
        </w:rPr>
        <w:fldChar w:fldCharType="begin"/>
      </w:r>
      <w:r>
        <w:rPr>
          <w:highlight w:val="none"/>
        </w:rPr>
        <w:instrText xml:space="preserve"> PAGEREF _Toc14226 \h </w:instrText>
      </w:r>
      <w:r>
        <w:rPr>
          <w:highlight w:val="none"/>
        </w:rPr>
        <w:fldChar w:fldCharType="separate"/>
      </w:r>
      <w:r>
        <w:rPr>
          <w:highlight w:val="none"/>
        </w:rPr>
        <w:t>13</w:t>
      </w:r>
      <w:r>
        <w:rPr>
          <w:highlight w:val="none"/>
        </w:rPr>
        <w:fldChar w:fldCharType="end"/>
      </w:r>
      <w:r>
        <w:rPr>
          <w:rFonts w:ascii="Times New Roman" w:hAnsi="Times New Roman" w:eastAsia="仿宋_GB2312" w:cs="Times New Roman"/>
          <w:kern w:val="0"/>
          <w:szCs w:val="32"/>
          <w:highlight w:val="none"/>
        </w:rPr>
        <w:fldChar w:fldCharType="end"/>
      </w:r>
    </w:p>
    <w:p w14:paraId="2AFEC3DD">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_Toc12634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4</w:t>
      </w:r>
      <w:r>
        <w:rPr>
          <w:rFonts w:hint="eastAsia" w:ascii="Times New Roman" w:hAnsi="Times New Roman" w:eastAsia="仿宋_GB2312"/>
          <w:highlight w:val="none"/>
        </w:rPr>
        <w:t>表土</w:t>
      </w:r>
      <w:r>
        <w:rPr>
          <w:rFonts w:ascii="Times New Roman" w:hAnsi="Times New Roman" w:eastAsia="仿宋_GB2312"/>
          <w:highlight w:val="none"/>
        </w:rPr>
        <w:t>层剥离再利用</w:t>
      </w:r>
      <w:r>
        <w:rPr>
          <w:highlight w:val="none"/>
        </w:rPr>
        <w:tab/>
      </w:r>
      <w:r>
        <w:rPr>
          <w:highlight w:val="none"/>
        </w:rPr>
        <w:fldChar w:fldCharType="begin"/>
      </w:r>
      <w:r>
        <w:rPr>
          <w:highlight w:val="none"/>
        </w:rPr>
        <w:instrText xml:space="preserve"> PAGEREF _Toc12634 \h </w:instrText>
      </w:r>
      <w:r>
        <w:rPr>
          <w:highlight w:val="none"/>
        </w:rPr>
        <w:fldChar w:fldCharType="separate"/>
      </w:r>
      <w:r>
        <w:rPr>
          <w:highlight w:val="none"/>
        </w:rPr>
        <w:t>14</w:t>
      </w:r>
      <w:r>
        <w:rPr>
          <w:highlight w:val="none"/>
        </w:rPr>
        <w:fldChar w:fldCharType="end"/>
      </w:r>
      <w:r>
        <w:rPr>
          <w:rFonts w:ascii="Times New Roman" w:hAnsi="Times New Roman" w:eastAsia="仿宋_GB2312" w:cs="Times New Roman"/>
          <w:kern w:val="0"/>
          <w:szCs w:val="32"/>
          <w:highlight w:val="none"/>
        </w:rPr>
        <w:fldChar w:fldCharType="end"/>
      </w:r>
    </w:p>
    <w:p w14:paraId="3433FFEC">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_Toc22359 </w:instrText>
      </w:r>
      <w:r>
        <w:rPr>
          <w:rFonts w:ascii="Times New Roman" w:hAnsi="Times New Roman" w:eastAsia="仿宋_GB2312" w:cs="Times New Roman"/>
          <w:kern w:val="0"/>
          <w:szCs w:val="32"/>
          <w:highlight w:val="none"/>
        </w:rPr>
        <w:fldChar w:fldCharType="separate"/>
      </w:r>
      <w:r>
        <w:rPr>
          <w:rFonts w:eastAsia="仿宋_GB2312"/>
          <w:highlight w:val="none"/>
        </w:rPr>
        <w:t>4.1背景</w:t>
      </w:r>
      <w:r>
        <w:rPr>
          <w:highlight w:val="none"/>
        </w:rPr>
        <w:tab/>
      </w:r>
      <w:r>
        <w:rPr>
          <w:highlight w:val="none"/>
        </w:rPr>
        <w:fldChar w:fldCharType="begin"/>
      </w:r>
      <w:r>
        <w:rPr>
          <w:highlight w:val="none"/>
        </w:rPr>
        <w:instrText xml:space="preserve"> PAGEREF _Toc22359 \h </w:instrText>
      </w:r>
      <w:r>
        <w:rPr>
          <w:highlight w:val="none"/>
        </w:rPr>
        <w:fldChar w:fldCharType="separate"/>
      </w:r>
      <w:r>
        <w:rPr>
          <w:highlight w:val="none"/>
        </w:rPr>
        <w:t>14</w:t>
      </w:r>
      <w:r>
        <w:rPr>
          <w:highlight w:val="none"/>
        </w:rPr>
        <w:fldChar w:fldCharType="end"/>
      </w:r>
      <w:r>
        <w:rPr>
          <w:rFonts w:ascii="Times New Roman" w:hAnsi="Times New Roman" w:eastAsia="仿宋_GB2312" w:cs="Times New Roman"/>
          <w:kern w:val="0"/>
          <w:szCs w:val="32"/>
          <w:highlight w:val="none"/>
        </w:rPr>
        <w:fldChar w:fldCharType="end"/>
      </w:r>
    </w:p>
    <w:p w14:paraId="6537FAED">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_Toc848 </w:instrText>
      </w:r>
      <w:r>
        <w:rPr>
          <w:rFonts w:ascii="Times New Roman" w:hAnsi="Times New Roman" w:eastAsia="仿宋_GB2312" w:cs="Times New Roman"/>
          <w:kern w:val="0"/>
          <w:szCs w:val="32"/>
          <w:highlight w:val="none"/>
        </w:rPr>
        <w:fldChar w:fldCharType="separate"/>
      </w:r>
      <w:r>
        <w:rPr>
          <w:rFonts w:eastAsia="仿宋_GB2312"/>
          <w:highlight w:val="none"/>
        </w:rPr>
        <w:t>4.2</w:t>
      </w:r>
      <w:r>
        <w:rPr>
          <w:rFonts w:hint="eastAsia" w:eastAsia="仿宋_GB2312"/>
          <w:highlight w:val="none"/>
        </w:rPr>
        <w:t>表土</w:t>
      </w:r>
      <w:r>
        <w:rPr>
          <w:rFonts w:eastAsia="仿宋_GB2312"/>
          <w:highlight w:val="none"/>
        </w:rPr>
        <w:t>层剥离利用原则、目标与技术流程</w:t>
      </w:r>
      <w:r>
        <w:rPr>
          <w:highlight w:val="none"/>
        </w:rPr>
        <w:tab/>
      </w:r>
      <w:r>
        <w:rPr>
          <w:highlight w:val="none"/>
        </w:rPr>
        <w:fldChar w:fldCharType="begin"/>
      </w:r>
      <w:r>
        <w:rPr>
          <w:highlight w:val="none"/>
        </w:rPr>
        <w:instrText xml:space="preserve"> PAGEREF _Toc848 \h </w:instrText>
      </w:r>
      <w:r>
        <w:rPr>
          <w:highlight w:val="none"/>
        </w:rPr>
        <w:fldChar w:fldCharType="separate"/>
      </w:r>
      <w:r>
        <w:rPr>
          <w:highlight w:val="none"/>
        </w:rPr>
        <w:t>14</w:t>
      </w:r>
      <w:r>
        <w:rPr>
          <w:highlight w:val="none"/>
        </w:rPr>
        <w:fldChar w:fldCharType="end"/>
      </w:r>
      <w:r>
        <w:rPr>
          <w:rFonts w:ascii="Times New Roman" w:hAnsi="Times New Roman" w:eastAsia="仿宋_GB2312" w:cs="Times New Roman"/>
          <w:kern w:val="0"/>
          <w:szCs w:val="32"/>
          <w:highlight w:val="none"/>
        </w:rPr>
        <w:fldChar w:fldCharType="end"/>
      </w:r>
    </w:p>
    <w:p w14:paraId="7FDAF8BC">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_Toc24006 </w:instrText>
      </w:r>
      <w:r>
        <w:rPr>
          <w:rFonts w:ascii="Times New Roman" w:hAnsi="Times New Roman" w:eastAsia="仿宋_GB2312" w:cs="Times New Roman"/>
          <w:kern w:val="0"/>
          <w:szCs w:val="32"/>
          <w:highlight w:val="none"/>
        </w:rPr>
        <w:fldChar w:fldCharType="separate"/>
      </w:r>
      <w:r>
        <w:rPr>
          <w:rFonts w:eastAsia="仿宋_GB2312"/>
          <w:highlight w:val="none"/>
        </w:rPr>
        <w:t>4.3</w:t>
      </w:r>
      <w:r>
        <w:rPr>
          <w:rFonts w:hint="eastAsia" w:eastAsia="仿宋_GB2312"/>
          <w:highlight w:val="none"/>
        </w:rPr>
        <w:t>表土</w:t>
      </w:r>
      <w:r>
        <w:rPr>
          <w:rFonts w:eastAsia="仿宋_GB2312"/>
          <w:highlight w:val="none"/>
        </w:rPr>
        <w:t>层土壤剥离利用技术流程</w:t>
      </w:r>
      <w:r>
        <w:rPr>
          <w:highlight w:val="none"/>
        </w:rPr>
        <w:tab/>
      </w:r>
      <w:r>
        <w:rPr>
          <w:highlight w:val="none"/>
        </w:rPr>
        <w:fldChar w:fldCharType="begin"/>
      </w:r>
      <w:r>
        <w:rPr>
          <w:highlight w:val="none"/>
        </w:rPr>
        <w:instrText xml:space="preserve"> PAGEREF _Toc24006 \h </w:instrText>
      </w:r>
      <w:r>
        <w:rPr>
          <w:highlight w:val="none"/>
        </w:rPr>
        <w:fldChar w:fldCharType="separate"/>
      </w:r>
      <w:r>
        <w:rPr>
          <w:highlight w:val="none"/>
        </w:rPr>
        <w:t>16</w:t>
      </w:r>
      <w:r>
        <w:rPr>
          <w:highlight w:val="none"/>
        </w:rPr>
        <w:fldChar w:fldCharType="end"/>
      </w:r>
      <w:r>
        <w:rPr>
          <w:rFonts w:ascii="Times New Roman" w:hAnsi="Times New Roman" w:eastAsia="仿宋_GB2312" w:cs="Times New Roman"/>
          <w:kern w:val="0"/>
          <w:szCs w:val="32"/>
          <w:highlight w:val="none"/>
        </w:rPr>
        <w:fldChar w:fldCharType="end"/>
      </w:r>
    </w:p>
    <w:p w14:paraId="13AD6A90">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_Toc19127 </w:instrText>
      </w:r>
      <w:r>
        <w:rPr>
          <w:rFonts w:ascii="Times New Roman" w:hAnsi="Times New Roman" w:eastAsia="仿宋_GB2312" w:cs="Times New Roman"/>
          <w:kern w:val="0"/>
          <w:szCs w:val="32"/>
          <w:highlight w:val="none"/>
        </w:rPr>
        <w:fldChar w:fldCharType="separate"/>
      </w:r>
      <w:r>
        <w:rPr>
          <w:rFonts w:eastAsia="仿宋_GB2312"/>
          <w:highlight w:val="none"/>
        </w:rPr>
        <w:t>4.4土壤剥离区基本情况</w:t>
      </w:r>
      <w:r>
        <w:rPr>
          <w:highlight w:val="none"/>
        </w:rPr>
        <w:tab/>
      </w:r>
      <w:r>
        <w:rPr>
          <w:highlight w:val="none"/>
        </w:rPr>
        <w:fldChar w:fldCharType="begin"/>
      </w:r>
      <w:r>
        <w:rPr>
          <w:highlight w:val="none"/>
        </w:rPr>
        <w:instrText xml:space="preserve"> PAGEREF _Toc19127 \h </w:instrText>
      </w:r>
      <w:r>
        <w:rPr>
          <w:highlight w:val="none"/>
        </w:rPr>
        <w:fldChar w:fldCharType="separate"/>
      </w:r>
      <w:r>
        <w:rPr>
          <w:highlight w:val="none"/>
        </w:rPr>
        <w:t>17</w:t>
      </w:r>
      <w:r>
        <w:rPr>
          <w:highlight w:val="none"/>
        </w:rPr>
        <w:fldChar w:fldCharType="end"/>
      </w:r>
      <w:r>
        <w:rPr>
          <w:rFonts w:ascii="Times New Roman" w:hAnsi="Times New Roman" w:eastAsia="仿宋_GB2312" w:cs="Times New Roman"/>
          <w:kern w:val="0"/>
          <w:szCs w:val="32"/>
          <w:highlight w:val="none"/>
        </w:rPr>
        <w:fldChar w:fldCharType="end"/>
      </w:r>
    </w:p>
    <w:p w14:paraId="69E5F893">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_Toc2203 </w:instrText>
      </w:r>
      <w:r>
        <w:rPr>
          <w:rFonts w:ascii="Times New Roman" w:hAnsi="Times New Roman" w:eastAsia="仿宋_GB2312" w:cs="Times New Roman"/>
          <w:kern w:val="0"/>
          <w:szCs w:val="32"/>
          <w:highlight w:val="none"/>
        </w:rPr>
        <w:fldChar w:fldCharType="separate"/>
      </w:r>
      <w:r>
        <w:rPr>
          <w:rFonts w:eastAsia="仿宋_GB2312"/>
          <w:highlight w:val="none"/>
        </w:rPr>
        <w:t>4.5剥离工程施工组织设计</w:t>
      </w:r>
      <w:r>
        <w:rPr>
          <w:highlight w:val="none"/>
        </w:rPr>
        <w:tab/>
      </w:r>
      <w:r>
        <w:rPr>
          <w:highlight w:val="none"/>
        </w:rPr>
        <w:fldChar w:fldCharType="begin"/>
      </w:r>
      <w:r>
        <w:rPr>
          <w:highlight w:val="none"/>
        </w:rPr>
        <w:instrText xml:space="preserve"> PAGEREF _Toc2203 \h </w:instrText>
      </w:r>
      <w:r>
        <w:rPr>
          <w:highlight w:val="none"/>
        </w:rPr>
        <w:fldChar w:fldCharType="separate"/>
      </w:r>
      <w:r>
        <w:rPr>
          <w:highlight w:val="none"/>
        </w:rPr>
        <w:t>18</w:t>
      </w:r>
      <w:r>
        <w:rPr>
          <w:highlight w:val="none"/>
        </w:rPr>
        <w:fldChar w:fldCharType="end"/>
      </w:r>
      <w:r>
        <w:rPr>
          <w:rFonts w:ascii="Times New Roman" w:hAnsi="Times New Roman" w:eastAsia="仿宋_GB2312" w:cs="Times New Roman"/>
          <w:kern w:val="0"/>
          <w:szCs w:val="32"/>
          <w:highlight w:val="none"/>
        </w:rPr>
        <w:fldChar w:fldCharType="end"/>
      </w:r>
    </w:p>
    <w:p w14:paraId="55EA6731">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_Toc5048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5土地复垦方向可行性分析</w:t>
      </w:r>
      <w:r>
        <w:rPr>
          <w:highlight w:val="none"/>
        </w:rPr>
        <w:tab/>
      </w:r>
      <w:r>
        <w:rPr>
          <w:highlight w:val="none"/>
        </w:rPr>
        <w:fldChar w:fldCharType="begin"/>
      </w:r>
      <w:r>
        <w:rPr>
          <w:highlight w:val="none"/>
        </w:rPr>
        <w:instrText xml:space="preserve"> PAGEREF _Toc5048 \h </w:instrText>
      </w:r>
      <w:r>
        <w:rPr>
          <w:highlight w:val="none"/>
        </w:rPr>
        <w:fldChar w:fldCharType="separate"/>
      </w:r>
      <w:r>
        <w:rPr>
          <w:highlight w:val="none"/>
        </w:rPr>
        <w:t>19</w:t>
      </w:r>
      <w:r>
        <w:rPr>
          <w:highlight w:val="none"/>
        </w:rPr>
        <w:fldChar w:fldCharType="end"/>
      </w:r>
      <w:r>
        <w:rPr>
          <w:rFonts w:ascii="Times New Roman" w:hAnsi="Times New Roman" w:eastAsia="仿宋_GB2312" w:cs="Times New Roman"/>
          <w:kern w:val="0"/>
          <w:szCs w:val="32"/>
          <w:highlight w:val="none"/>
        </w:rPr>
        <w:fldChar w:fldCharType="end"/>
      </w:r>
    </w:p>
    <w:p w14:paraId="7DF31C03">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_Toc27448 </w:instrText>
      </w:r>
      <w:r>
        <w:rPr>
          <w:rFonts w:ascii="Times New Roman" w:hAnsi="Times New Roman" w:eastAsia="仿宋_GB2312" w:cs="Times New Roman"/>
          <w:kern w:val="0"/>
          <w:szCs w:val="32"/>
          <w:highlight w:val="none"/>
        </w:rPr>
        <w:fldChar w:fldCharType="separate"/>
      </w:r>
      <w:r>
        <w:rPr>
          <w:rFonts w:eastAsia="仿宋_GB2312"/>
          <w:highlight w:val="none"/>
        </w:rPr>
        <w:t>5.1土地损毁分析与预测</w:t>
      </w:r>
      <w:r>
        <w:rPr>
          <w:highlight w:val="none"/>
        </w:rPr>
        <w:tab/>
      </w:r>
      <w:r>
        <w:rPr>
          <w:highlight w:val="none"/>
        </w:rPr>
        <w:fldChar w:fldCharType="begin"/>
      </w:r>
      <w:r>
        <w:rPr>
          <w:highlight w:val="none"/>
        </w:rPr>
        <w:instrText xml:space="preserve"> PAGEREF _Toc27448 \h </w:instrText>
      </w:r>
      <w:r>
        <w:rPr>
          <w:highlight w:val="none"/>
        </w:rPr>
        <w:fldChar w:fldCharType="separate"/>
      </w:r>
      <w:r>
        <w:rPr>
          <w:highlight w:val="none"/>
        </w:rPr>
        <w:t>19</w:t>
      </w:r>
      <w:r>
        <w:rPr>
          <w:highlight w:val="none"/>
        </w:rPr>
        <w:fldChar w:fldCharType="end"/>
      </w:r>
      <w:r>
        <w:rPr>
          <w:rFonts w:ascii="Times New Roman" w:hAnsi="Times New Roman" w:eastAsia="仿宋_GB2312" w:cs="Times New Roman"/>
          <w:kern w:val="0"/>
          <w:szCs w:val="32"/>
          <w:highlight w:val="none"/>
        </w:rPr>
        <w:fldChar w:fldCharType="end"/>
      </w:r>
    </w:p>
    <w:p w14:paraId="45992AFF">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_Toc25760 </w:instrText>
      </w:r>
      <w:r>
        <w:rPr>
          <w:rFonts w:ascii="Times New Roman" w:hAnsi="Times New Roman" w:eastAsia="仿宋_GB2312" w:cs="Times New Roman"/>
          <w:kern w:val="0"/>
          <w:szCs w:val="32"/>
          <w:highlight w:val="none"/>
        </w:rPr>
        <w:fldChar w:fldCharType="separate"/>
      </w:r>
      <w:r>
        <w:rPr>
          <w:rFonts w:eastAsia="仿宋_GB2312"/>
          <w:highlight w:val="none"/>
        </w:rPr>
        <w:t>5.2复垦区土地利用状况</w:t>
      </w:r>
      <w:r>
        <w:rPr>
          <w:highlight w:val="none"/>
        </w:rPr>
        <w:tab/>
      </w:r>
      <w:r>
        <w:rPr>
          <w:highlight w:val="none"/>
        </w:rPr>
        <w:fldChar w:fldCharType="begin"/>
      </w:r>
      <w:r>
        <w:rPr>
          <w:highlight w:val="none"/>
        </w:rPr>
        <w:instrText xml:space="preserve"> PAGEREF _Toc25760 \h </w:instrText>
      </w:r>
      <w:r>
        <w:rPr>
          <w:highlight w:val="none"/>
        </w:rPr>
        <w:fldChar w:fldCharType="separate"/>
      </w:r>
      <w:r>
        <w:rPr>
          <w:highlight w:val="none"/>
        </w:rPr>
        <w:t>21</w:t>
      </w:r>
      <w:r>
        <w:rPr>
          <w:highlight w:val="none"/>
        </w:rPr>
        <w:fldChar w:fldCharType="end"/>
      </w:r>
      <w:r>
        <w:rPr>
          <w:rFonts w:ascii="Times New Roman" w:hAnsi="Times New Roman" w:eastAsia="仿宋_GB2312" w:cs="Times New Roman"/>
          <w:kern w:val="0"/>
          <w:szCs w:val="32"/>
          <w:highlight w:val="none"/>
        </w:rPr>
        <w:fldChar w:fldCharType="end"/>
      </w:r>
    </w:p>
    <w:p w14:paraId="61E67C00">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_Toc31071 </w:instrText>
      </w:r>
      <w:r>
        <w:rPr>
          <w:rFonts w:ascii="Times New Roman" w:hAnsi="Times New Roman" w:eastAsia="仿宋_GB2312" w:cs="Times New Roman"/>
          <w:kern w:val="0"/>
          <w:szCs w:val="32"/>
          <w:highlight w:val="none"/>
        </w:rPr>
        <w:fldChar w:fldCharType="separate"/>
      </w:r>
      <w:r>
        <w:rPr>
          <w:rFonts w:eastAsia="仿宋_GB2312"/>
          <w:highlight w:val="none"/>
        </w:rPr>
        <w:t>5.3生态环境影响分析</w:t>
      </w:r>
      <w:r>
        <w:rPr>
          <w:highlight w:val="none"/>
        </w:rPr>
        <w:tab/>
      </w:r>
      <w:r>
        <w:rPr>
          <w:highlight w:val="none"/>
        </w:rPr>
        <w:fldChar w:fldCharType="begin"/>
      </w:r>
      <w:r>
        <w:rPr>
          <w:highlight w:val="none"/>
        </w:rPr>
        <w:instrText xml:space="preserve"> PAGEREF _Toc31071 \h </w:instrText>
      </w:r>
      <w:r>
        <w:rPr>
          <w:highlight w:val="none"/>
        </w:rPr>
        <w:fldChar w:fldCharType="separate"/>
      </w:r>
      <w:r>
        <w:rPr>
          <w:highlight w:val="none"/>
        </w:rPr>
        <w:t>21</w:t>
      </w:r>
      <w:r>
        <w:rPr>
          <w:highlight w:val="none"/>
        </w:rPr>
        <w:fldChar w:fldCharType="end"/>
      </w:r>
      <w:r>
        <w:rPr>
          <w:rFonts w:ascii="Times New Roman" w:hAnsi="Times New Roman" w:eastAsia="仿宋_GB2312" w:cs="Times New Roman"/>
          <w:kern w:val="0"/>
          <w:szCs w:val="32"/>
          <w:highlight w:val="none"/>
        </w:rPr>
        <w:fldChar w:fldCharType="end"/>
      </w:r>
    </w:p>
    <w:p w14:paraId="26E01027">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_Toc30254 </w:instrText>
      </w:r>
      <w:r>
        <w:rPr>
          <w:rFonts w:ascii="Times New Roman" w:hAnsi="Times New Roman" w:eastAsia="仿宋_GB2312" w:cs="Times New Roman"/>
          <w:kern w:val="0"/>
          <w:szCs w:val="32"/>
          <w:highlight w:val="none"/>
        </w:rPr>
        <w:fldChar w:fldCharType="separate"/>
      </w:r>
      <w:r>
        <w:rPr>
          <w:rFonts w:eastAsia="仿宋_GB2312"/>
          <w:highlight w:val="none"/>
        </w:rPr>
        <w:t>5.4土地复垦可行性评价</w:t>
      </w:r>
      <w:r>
        <w:rPr>
          <w:highlight w:val="none"/>
        </w:rPr>
        <w:tab/>
      </w:r>
      <w:r>
        <w:rPr>
          <w:highlight w:val="none"/>
        </w:rPr>
        <w:fldChar w:fldCharType="begin"/>
      </w:r>
      <w:r>
        <w:rPr>
          <w:highlight w:val="none"/>
        </w:rPr>
        <w:instrText xml:space="preserve"> PAGEREF _Toc30254 \h </w:instrText>
      </w:r>
      <w:r>
        <w:rPr>
          <w:highlight w:val="none"/>
        </w:rPr>
        <w:fldChar w:fldCharType="separate"/>
      </w:r>
      <w:r>
        <w:rPr>
          <w:highlight w:val="none"/>
        </w:rPr>
        <w:t>24</w:t>
      </w:r>
      <w:r>
        <w:rPr>
          <w:highlight w:val="none"/>
        </w:rPr>
        <w:fldChar w:fldCharType="end"/>
      </w:r>
      <w:r>
        <w:rPr>
          <w:rFonts w:ascii="Times New Roman" w:hAnsi="Times New Roman" w:eastAsia="仿宋_GB2312" w:cs="Times New Roman"/>
          <w:kern w:val="0"/>
          <w:szCs w:val="32"/>
          <w:highlight w:val="none"/>
        </w:rPr>
        <w:fldChar w:fldCharType="end"/>
      </w:r>
    </w:p>
    <w:p w14:paraId="142B3262">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_Toc21709 </w:instrText>
      </w:r>
      <w:r>
        <w:rPr>
          <w:rFonts w:ascii="Times New Roman" w:hAnsi="Times New Roman" w:eastAsia="仿宋_GB2312" w:cs="Times New Roman"/>
          <w:kern w:val="0"/>
          <w:szCs w:val="32"/>
          <w:highlight w:val="none"/>
        </w:rPr>
        <w:fldChar w:fldCharType="separate"/>
      </w:r>
      <w:r>
        <w:rPr>
          <w:rFonts w:eastAsia="仿宋_GB2312"/>
          <w:highlight w:val="none"/>
        </w:rPr>
        <w:t>5.5水土资源平衡分析</w:t>
      </w:r>
      <w:r>
        <w:rPr>
          <w:highlight w:val="none"/>
        </w:rPr>
        <w:tab/>
      </w:r>
      <w:r>
        <w:rPr>
          <w:highlight w:val="none"/>
        </w:rPr>
        <w:fldChar w:fldCharType="begin"/>
      </w:r>
      <w:r>
        <w:rPr>
          <w:highlight w:val="none"/>
        </w:rPr>
        <w:instrText xml:space="preserve"> PAGEREF _Toc21709 \h </w:instrText>
      </w:r>
      <w:r>
        <w:rPr>
          <w:highlight w:val="none"/>
        </w:rPr>
        <w:fldChar w:fldCharType="separate"/>
      </w:r>
      <w:r>
        <w:rPr>
          <w:highlight w:val="none"/>
        </w:rPr>
        <w:t>31</w:t>
      </w:r>
      <w:r>
        <w:rPr>
          <w:highlight w:val="none"/>
        </w:rPr>
        <w:fldChar w:fldCharType="end"/>
      </w:r>
      <w:r>
        <w:rPr>
          <w:rFonts w:ascii="Times New Roman" w:hAnsi="Times New Roman" w:eastAsia="仿宋_GB2312" w:cs="Times New Roman"/>
          <w:kern w:val="0"/>
          <w:szCs w:val="32"/>
          <w:highlight w:val="none"/>
        </w:rPr>
        <w:fldChar w:fldCharType="end"/>
      </w:r>
    </w:p>
    <w:p w14:paraId="1C8962F5">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_Toc26427 </w:instrText>
      </w:r>
      <w:r>
        <w:rPr>
          <w:rFonts w:ascii="Times New Roman" w:hAnsi="Times New Roman" w:eastAsia="仿宋_GB2312" w:cs="Times New Roman"/>
          <w:kern w:val="0"/>
          <w:szCs w:val="32"/>
          <w:highlight w:val="none"/>
        </w:rPr>
        <w:fldChar w:fldCharType="separate"/>
      </w:r>
      <w:r>
        <w:rPr>
          <w:rFonts w:eastAsia="仿宋_GB2312"/>
          <w:highlight w:val="none"/>
        </w:rPr>
        <w:t>5.6复垦的目标任务</w:t>
      </w:r>
      <w:r>
        <w:rPr>
          <w:highlight w:val="none"/>
        </w:rPr>
        <w:tab/>
      </w:r>
      <w:r>
        <w:rPr>
          <w:highlight w:val="none"/>
        </w:rPr>
        <w:fldChar w:fldCharType="begin"/>
      </w:r>
      <w:r>
        <w:rPr>
          <w:highlight w:val="none"/>
        </w:rPr>
        <w:instrText xml:space="preserve"> PAGEREF _Toc26427 \h </w:instrText>
      </w:r>
      <w:r>
        <w:rPr>
          <w:highlight w:val="none"/>
        </w:rPr>
        <w:fldChar w:fldCharType="separate"/>
      </w:r>
      <w:r>
        <w:rPr>
          <w:highlight w:val="none"/>
        </w:rPr>
        <w:t>32</w:t>
      </w:r>
      <w:r>
        <w:rPr>
          <w:highlight w:val="none"/>
        </w:rPr>
        <w:fldChar w:fldCharType="end"/>
      </w:r>
      <w:r>
        <w:rPr>
          <w:rFonts w:ascii="Times New Roman" w:hAnsi="Times New Roman" w:eastAsia="仿宋_GB2312" w:cs="Times New Roman"/>
          <w:kern w:val="0"/>
          <w:szCs w:val="32"/>
          <w:highlight w:val="none"/>
        </w:rPr>
        <w:fldChar w:fldCharType="end"/>
      </w:r>
    </w:p>
    <w:p w14:paraId="087E813F">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_Toc23747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6土地复垦质量要求与复垦措施</w:t>
      </w:r>
      <w:r>
        <w:rPr>
          <w:highlight w:val="none"/>
        </w:rPr>
        <w:tab/>
      </w:r>
      <w:r>
        <w:rPr>
          <w:highlight w:val="none"/>
        </w:rPr>
        <w:fldChar w:fldCharType="begin"/>
      </w:r>
      <w:r>
        <w:rPr>
          <w:highlight w:val="none"/>
        </w:rPr>
        <w:instrText xml:space="preserve"> PAGEREF _Toc23747 \h </w:instrText>
      </w:r>
      <w:r>
        <w:rPr>
          <w:highlight w:val="none"/>
        </w:rPr>
        <w:fldChar w:fldCharType="separate"/>
      </w:r>
      <w:r>
        <w:rPr>
          <w:highlight w:val="none"/>
        </w:rPr>
        <w:t>33</w:t>
      </w:r>
      <w:r>
        <w:rPr>
          <w:highlight w:val="none"/>
        </w:rPr>
        <w:fldChar w:fldCharType="end"/>
      </w:r>
      <w:r>
        <w:rPr>
          <w:rFonts w:ascii="Times New Roman" w:hAnsi="Times New Roman" w:eastAsia="仿宋_GB2312" w:cs="Times New Roman"/>
          <w:kern w:val="0"/>
          <w:szCs w:val="32"/>
          <w:highlight w:val="none"/>
        </w:rPr>
        <w:fldChar w:fldCharType="end"/>
      </w:r>
    </w:p>
    <w:p w14:paraId="4AD67786">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_Toc3749 </w:instrText>
      </w:r>
      <w:r>
        <w:rPr>
          <w:rFonts w:ascii="Times New Roman" w:hAnsi="Times New Roman" w:eastAsia="仿宋_GB2312" w:cs="Times New Roman"/>
          <w:kern w:val="0"/>
          <w:szCs w:val="32"/>
          <w:highlight w:val="none"/>
        </w:rPr>
        <w:fldChar w:fldCharType="separate"/>
      </w:r>
      <w:r>
        <w:rPr>
          <w:rFonts w:eastAsia="仿宋_GB2312"/>
          <w:highlight w:val="none"/>
        </w:rPr>
        <w:t>6.1土地复垦质量要求</w:t>
      </w:r>
      <w:r>
        <w:rPr>
          <w:highlight w:val="none"/>
        </w:rPr>
        <w:tab/>
      </w:r>
      <w:r>
        <w:rPr>
          <w:highlight w:val="none"/>
        </w:rPr>
        <w:fldChar w:fldCharType="begin"/>
      </w:r>
      <w:r>
        <w:rPr>
          <w:highlight w:val="none"/>
        </w:rPr>
        <w:instrText xml:space="preserve"> PAGEREF _Toc3749 \h </w:instrText>
      </w:r>
      <w:r>
        <w:rPr>
          <w:highlight w:val="none"/>
        </w:rPr>
        <w:fldChar w:fldCharType="separate"/>
      </w:r>
      <w:r>
        <w:rPr>
          <w:highlight w:val="none"/>
        </w:rPr>
        <w:t>33</w:t>
      </w:r>
      <w:r>
        <w:rPr>
          <w:highlight w:val="none"/>
        </w:rPr>
        <w:fldChar w:fldCharType="end"/>
      </w:r>
      <w:r>
        <w:rPr>
          <w:rFonts w:ascii="Times New Roman" w:hAnsi="Times New Roman" w:eastAsia="仿宋_GB2312" w:cs="Times New Roman"/>
          <w:kern w:val="0"/>
          <w:szCs w:val="32"/>
          <w:highlight w:val="none"/>
        </w:rPr>
        <w:fldChar w:fldCharType="end"/>
      </w:r>
    </w:p>
    <w:p w14:paraId="0A13706D">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_Toc14012 </w:instrText>
      </w:r>
      <w:r>
        <w:rPr>
          <w:rFonts w:ascii="Times New Roman" w:hAnsi="Times New Roman" w:eastAsia="仿宋_GB2312" w:cs="Times New Roman"/>
          <w:kern w:val="0"/>
          <w:szCs w:val="32"/>
          <w:highlight w:val="none"/>
        </w:rPr>
        <w:fldChar w:fldCharType="separate"/>
      </w:r>
      <w:r>
        <w:rPr>
          <w:rFonts w:eastAsia="仿宋_GB2312"/>
          <w:highlight w:val="none"/>
        </w:rPr>
        <w:t>6.2预防控制措施</w:t>
      </w:r>
      <w:r>
        <w:rPr>
          <w:highlight w:val="none"/>
        </w:rPr>
        <w:tab/>
      </w:r>
      <w:r>
        <w:rPr>
          <w:highlight w:val="none"/>
        </w:rPr>
        <w:fldChar w:fldCharType="begin"/>
      </w:r>
      <w:r>
        <w:rPr>
          <w:highlight w:val="none"/>
        </w:rPr>
        <w:instrText xml:space="preserve"> PAGEREF _Toc14012 \h </w:instrText>
      </w:r>
      <w:r>
        <w:rPr>
          <w:highlight w:val="none"/>
        </w:rPr>
        <w:fldChar w:fldCharType="separate"/>
      </w:r>
      <w:r>
        <w:rPr>
          <w:highlight w:val="none"/>
        </w:rPr>
        <w:t>34</w:t>
      </w:r>
      <w:r>
        <w:rPr>
          <w:highlight w:val="none"/>
        </w:rPr>
        <w:fldChar w:fldCharType="end"/>
      </w:r>
      <w:r>
        <w:rPr>
          <w:rFonts w:ascii="Times New Roman" w:hAnsi="Times New Roman" w:eastAsia="仿宋_GB2312" w:cs="Times New Roman"/>
          <w:kern w:val="0"/>
          <w:szCs w:val="32"/>
          <w:highlight w:val="none"/>
        </w:rPr>
        <w:fldChar w:fldCharType="end"/>
      </w:r>
    </w:p>
    <w:p w14:paraId="485F2F7E">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_Toc26032 </w:instrText>
      </w:r>
      <w:r>
        <w:rPr>
          <w:rFonts w:ascii="Times New Roman" w:hAnsi="Times New Roman" w:eastAsia="仿宋_GB2312" w:cs="Times New Roman"/>
          <w:kern w:val="0"/>
          <w:szCs w:val="32"/>
          <w:highlight w:val="none"/>
        </w:rPr>
        <w:fldChar w:fldCharType="separate"/>
      </w:r>
      <w:r>
        <w:rPr>
          <w:rFonts w:eastAsia="仿宋_GB2312"/>
          <w:highlight w:val="none"/>
        </w:rPr>
        <w:t>6.3</w:t>
      </w:r>
      <w:r>
        <w:rPr>
          <w:rFonts w:hint="eastAsia" w:eastAsia="仿宋_GB2312"/>
          <w:highlight w:val="none"/>
        </w:rPr>
        <w:t>复垦</w:t>
      </w:r>
      <w:r>
        <w:rPr>
          <w:rFonts w:eastAsia="仿宋_GB2312"/>
          <w:highlight w:val="none"/>
        </w:rPr>
        <w:t>措施</w:t>
      </w:r>
      <w:r>
        <w:rPr>
          <w:highlight w:val="none"/>
        </w:rPr>
        <w:tab/>
      </w:r>
      <w:r>
        <w:rPr>
          <w:highlight w:val="none"/>
        </w:rPr>
        <w:fldChar w:fldCharType="begin"/>
      </w:r>
      <w:r>
        <w:rPr>
          <w:highlight w:val="none"/>
        </w:rPr>
        <w:instrText xml:space="preserve"> PAGEREF _Toc26032 \h </w:instrText>
      </w:r>
      <w:r>
        <w:rPr>
          <w:highlight w:val="none"/>
        </w:rPr>
        <w:fldChar w:fldCharType="separate"/>
      </w:r>
      <w:r>
        <w:rPr>
          <w:highlight w:val="none"/>
        </w:rPr>
        <w:t>34</w:t>
      </w:r>
      <w:r>
        <w:rPr>
          <w:highlight w:val="none"/>
        </w:rPr>
        <w:fldChar w:fldCharType="end"/>
      </w:r>
      <w:r>
        <w:rPr>
          <w:rFonts w:ascii="Times New Roman" w:hAnsi="Times New Roman" w:eastAsia="仿宋_GB2312" w:cs="Times New Roman"/>
          <w:kern w:val="0"/>
          <w:szCs w:val="32"/>
          <w:highlight w:val="none"/>
        </w:rPr>
        <w:fldChar w:fldCharType="end"/>
      </w:r>
    </w:p>
    <w:p w14:paraId="7A1B432F">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_Toc477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7工程设计及工程量测算</w:t>
      </w:r>
      <w:r>
        <w:rPr>
          <w:highlight w:val="none"/>
        </w:rPr>
        <w:tab/>
      </w:r>
      <w:r>
        <w:rPr>
          <w:highlight w:val="none"/>
        </w:rPr>
        <w:fldChar w:fldCharType="begin"/>
      </w:r>
      <w:r>
        <w:rPr>
          <w:highlight w:val="none"/>
        </w:rPr>
        <w:instrText xml:space="preserve"> PAGEREF _Toc477 \h </w:instrText>
      </w:r>
      <w:r>
        <w:rPr>
          <w:highlight w:val="none"/>
        </w:rPr>
        <w:fldChar w:fldCharType="separate"/>
      </w:r>
      <w:r>
        <w:rPr>
          <w:highlight w:val="none"/>
        </w:rPr>
        <w:t>37</w:t>
      </w:r>
      <w:r>
        <w:rPr>
          <w:highlight w:val="none"/>
        </w:rPr>
        <w:fldChar w:fldCharType="end"/>
      </w:r>
      <w:r>
        <w:rPr>
          <w:rFonts w:ascii="Times New Roman" w:hAnsi="Times New Roman" w:eastAsia="仿宋_GB2312" w:cs="Times New Roman"/>
          <w:kern w:val="0"/>
          <w:szCs w:val="32"/>
          <w:highlight w:val="none"/>
        </w:rPr>
        <w:fldChar w:fldCharType="end"/>
      </w:r>
    </w:p>
    <w:p w14:paraId="13E3F5AC">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_Toc5677 </w:instrText>
      </w:r>
      <w:r>
        <w:rPr>
          <w:rFonts w:ascii="Times New Roman" w:hAnsi="Times New Roman" w:eastAsia="仿宋_GB2312" w:cs="Times New Roman"/>
          <w:kern w:val="0"/>
          <w:szCs w:val="32"/>
          <w:highlight w:val="none"/>
        </w:rPr>
        <w:fldChar w:fldCharType="separate"/>
      </w:r>
      <w:r>
        <w:rPr>
          <w:rFonts w:eastAsia="仿宋_GB2312"/>
          <w:highlight w:val="none"/>
        </w:rPr>
        <w:t>7.1工程设计</w:t>
      </w:r>
      <w:r>
        <w:rPr>
          <w:highlight w:val="none"/>
        </w:rPr>
        <w:tab/>
      </w:r>
      <w:r>
        <w:rPr>
          <w:highlight w:val="none"/>
        </w:rPr>
        <w:fldChar w:fldCharType="begin"/>
      </w:r>
      <w:r>
        <w:rPr>
          <w:highlight w:val="none"/>
        </w:rPr>
        <w:instrText xml:space="preserve"> PAGEREF _Toc5677 \h </w:instrText>
      </w:r>
      <w:r>
        <w:rPr>
          <w:highlight w:val="none"/>
        </w:rPr>
        <w:fldChar w:fldCharType="separate"/>
      </w:r>
      <w:r>
        <w:rPr>
          <w:highlight w:val="none"/>
        </w:rPr>
        <w:t>37</w:t>
      </w:r>
      <w:r>
        <w:rPr>
          <w:highlight w:val="none"/>
        </w:rPr>
        <w:fldChar w:fldCharType="end"/>
      </w:r>
      <w:r>
        <w:rPr>
          <w:rFonts w:ascii="Times New Roman" w:hAnsi="Times New Roman" w:eastAsia="仿宋_GB2312" w:cs="Times New Roman"/>
          <w:kern w:val="0"/>
          <w:szCs w:val="32"/>
          <w:highlight w:val="none"/>
        </w:rPr>
        <w:fldChar w:fldCharType="end"/>
      </w:r>
    </w:p>
    <w:p w14:paraId="76466D70">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_Toc13029 </w:instrText>
      </w:r>
      <w:r>
        <w:rPr>
          <w:rFonts w:ascii="Times New Roman" w:hAnsi="Times New Roman" w:eastAsia="仿宋_GB2312" w:cs="Times New Roman"/>
          <w:kern w:val="0"/>
          <w:szCs w:val="32"/>
          <w:highlight w:val="none"/>
        </w:rPr>
        <w:fldChar w:fldCharType="separate"/>
      </w:r>
      <w:r>
        <w:rPr>
          <w:rFonts w:eastAsia="仿宋_GB2312"/>
          <w:highlight w:val="none"/>
        </w:rPr>
        <w:t>7.2工程量测算</w:t>
      </w:r>
      <w:r>
        <w:rPr>
          <w:highlight w:val="none"/>
        </w:rPr>
        <w:tab/>
      </w:r>
      <w:r>
        <w:rPr>
          <w:highlight w:val="none"/>
        </w:rPr>
        <w:fldChar w:fldCharType="begin"/>
      </w:r>
      <w:r>
        <w:rPr>
          <w:highlight w:val="none"/>
        </w:rPr>
        <w:instrText xml:space="preserve"> PAGEREF _Toc13029 \h </w:instrText>
      </w:r>
      <w:r>
        <w:rPr>
          <w:highlight w:val="none"/>
        </w:rPr>
        <w:fldChar w:fldCharType="separate"/>
      </w:r>
      <w:r>
        <w:rPr>
          <w:highlight w:val="none"/>
        </w:rPr>
        <w:t>37</w:t>
      </w:r>
      <w:r>
        <w:rPr>
          <w:highlight w:val="none"/>
        </w:rPr>
        <w:fldChar w:fldCharType="end"/>
      </w:r>
      <w:r>
        <w:rPr>
          <w:rFonts w:ascii="Times New Roman" w:hAnsi="Times New Roman" w:eastAsia="仿宋_GB2312" w:cs="Times New Roman"/>
          <w:kern w:val="0"/>
          <w:szCs w:val="32"/>
          <w:highlight w:val="none"/>
        </w:rPr>
        <w:fldChar w:fldCharType="end"/>
      </w:r>
    </w:p>
    <w:p w14:paraId="3C0AB728">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_Toc21296 </w:instrText>
      </w:r>
      <w:r>
        <w:rPr>
          <w:rFonts w:ascii="Times New Roman" w:hAnsi="Times New Roman" w:eastAsia="仿宋_GB2312" w:cs="Times New Roman"/>
          <w:kern w:val="0"/>
          <w:szCs w:val="32"/>
          <w:highlight w:val="none"/>
        </w:rPr>
        <w:fldChar w:fldCharType="separate"/>
      </w:r>
      <w:r>
        <w:rPr>
          <w:rFonts w:eastAsia="仿宋_GB2312"/>
          <w:highlight w:val="none"/>
        </w:rPr>
        <w:t>7.3主要复垦项目工程量汇总</w:t>
      </w:r>
      <w:r>
        <w:rPr>
          <w:highlight w:val="none"/>
        </w:rPr>
        <w:tab/>
      </w:r>
      <w:r>
        <w:rPr>
          <w:highlight w:val="none"/>
        </w:rPr>
        <w:fldChar w:fldCharType="begin"/>
      </w:r>
      <w:r>
        <w:rPr>
          <w:highlight w:val="none"/>
        </w:rPr>
        <w:instrText xml:space="preserve"> PAGEREF _Toc21296 \h </w:instrText>
      </w:r>
      <w:r>
        <w:rPr>
          <w:highlight w:val="none"/>
        </w:rPr>
        <w:fldChar w:fldCharType="separate"/>
      </w:r>
      <w:r>
        <w:rPr>
          <w:highlight w:val="none"/>
        </w:rPr>
        <w:t>39</w:t>
      </w:r>
      <w:r>
        <w:rPr>
          <w:highlight w:val="none"/>
        </w:rPr>
        <w:fldChar w:fldCharType="end"/>
      </w:r>
      <w:r>
        <w:rPr>
          <w:rFonts w:ascii="Times New Roman" w:hAnsi="Times New Roman" w:eastAsia="仿宋_GB2312" w:cs="Times New Roman"/>
          <w:kern w:val="0"/>
          <w:szCs w:val="32"/>
          <w:highlight w:val="none"/>
        </w:rPr>
        <w:fldChar w:fldCharType="end"/>
      </w:r>
    </w:p>
    <w:p w14:paraId="4183BE56">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_Toc17579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8土地复垦投资估算测算</w:t>
      </w:r>
      <w:r>
        <w:rPr>
          <w:highlight w:val="none"/>
        </w:rPr>
        <w:tab/>
      </w:r>
      <w:r>
        <w:rPr>
          <w:highlight w:val="none"/>
        </w:rPr>
        <w:fldChar w:fldCharType="begin"/>
      </w:r>
      <w:r>
        <w:rPr>
          <w:highlight w:val="none"/>
        </w:rPr>
        <w:instrText xml:space="preserve"> PAGEREF _Toc17579 \h </w:instrText>
      </w:r>
      <w:r>
        <w:rPr>
          <w:highlight w:val="none"/>
        </w:rPr>
        <w:fldChar w:fldCharType="separate"/>
      </w:r>
      <w:r>
        <w:rPr>
          <w:highlight w:val="none"/>
        </w:rPr>
        <w:t>40</w:t>
      </w:r>
      <w:r>
        <w:rPr>
          <w:highlight w:val="none"/>
        </w:rPr>
        <w:fldChar w:fldCharType="end"/>
      </w:r>
      <w:r>
        <w:rPr>
          <w:rFonts w:ascii="Times New Roman" w:hAnsi="Times New Roman" w:eastAsia="仿宋_GB2312" w:cs="Times New Roman"/>
          <w:kern w:val="0"/>
          <w:szCs w:val="32"/>
          <w:highlight w:val="none"/>
        </w:rPr>
        <w:fldChar w:fldCharType="end"/>
      </w:r>
    </w:p>
    <w:p w14:paraId="44A6DD69">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_Toc6168 </w:instrText>
      </w:r>
      <w:r>
        <w:rPr>
          <w:rFonts w:ascii="Times New Roman" w:hAnsi="Times New Roman" w:eastAsia="仿宋_GB2312" w:cs="Times New Roman"/>
          <w:kern w:val="0"/>
          <w:szCs w:val="32"/>
          <w:highlight w:val="none"/>
        </w:rPr>
        <w:fldChar w:fldCharType="separate"/>
      </w:r>
      <w:r>
        <w:rPr>
          <w:rFonts w:eastAsia="仿宋_GB2312"/>
          <w:highlight w:val="none"/>
        </w:rPr>
        <w:t>8.1编制原则</w:t>
      </w:r>
      <w:r>
        <w:rPr>
          <w:highlight w:val="none"/>
        </w:rPr>
        <w:tab/>
      </w:r>
      <w:r>
        <w:rPr>
          <w:highlight w:val="none"/>
        </w:rPr>
        <w:fldChar w:fldCharType="begin"/>
      </w:r>
      <w:r>
        <w:rPr>
          <w:highlight w:val="none"/>
        </w:rPr>
        <w:instrText xml:space="preserve"> PAGEREF _Toc6168 \h </w:instrText>
      </w:r>
      <w:r>
        <w:rPr>
          <w:highlight w:val="none"/>
        </w:rPr>
        <w:fldChar w:fldCharType="separate"/>
      </w:r>
      <w:r>
        <w:rPr>
          <w:highlight w:val="none"/>
        </w:rPr>
        <w:t>40</w:t>
      </w:r>
      <w:r>
        <w:rPr>
          <w:highlight w:val="none"/>
        </w:rPr>
        <w:fldChar w:fldCharType="end"/>
      </w:r>
      <w:r>
        <w:rPr>
          <w:rFonts w:ascii="Times New Roman" w:hAnsi="Times New Roman" w:eastAsia="仿宋_GB2312" w:cs="Times New Roman"/>
          <w:kern w:val="0"/>
          <w:szCs w:val="32"/>
          <w:highlight w:val="none"/>
        </w:rPr>
        <w:fldChar w:fldCharType="end"/>
      </w:r>
    </w:p>
    <w:p w14:paraId="4E01DC31">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_Toc2405 </w:instrText>
      </w:r>
      <w:r>
        <w:rPr>
          <w:rFonts w:ascii="Times New Roman" w:hAnsi="Times New Roman" w:eastAsia="仿宋_GB2312" w:cs="Times New Roman"/>
          <w:kern w:val="0"/>
          <w:szCs w:val="32"/>
          <w:highlight w:val="none"/>
        </w:rPr>
        <w:fldChar w:fldCharType="separate"/>
      </w:r>
      <w:r>
        <w:rPr>
          <w:rFonts w:eastAsia="仿宋_GB2312"/>
          <w:highlight w:val="none"/>
        </w:rPr>
        <w:t>8.2编制依据</w:t>
      </w:r>
      <w:r>
        <w:rPr>
          <w:highlight w:val="none"/>
        </w:rPr>
        <w:tab/>
      </w:r>
      <w:r>
        <w:rPr>
          <w:highlight w:val="none"/>
        </w:rPr>
        <w:fldChar w:fldCharType="begin"/>
      </w:r>
      <w:r>
        <w:rPr>
          <w:highlight w:val="none"/>
        </w:rPr>
        <w:instrText xml:space="preserve"> PAGEREF _Toc2405 \h </w:instrText>
      </w:r>
      <w:r>
        <w:rPr>
          <w:highlight w:val="none"/>
        </w:rPr>
        <w:fldChar w:fldCharType="separate"/>
      </w:r>
      <w:r>
        <w:rPr>
          <w:highlight w:val="none"/>
        </w:rPr>
        <w:t>40</w:t>
      </w:r>
      <w:r>
        <w:rPr>
          <w:highlight w:val="none"/>
        </w:rPr>
        <w:fldChar w:fldCharType="end"/>
      </w:r>
      <w:r>
        <w:rPr>
          <w:rFonts w:ascii="Times New Roman" w:hAnsi="Times New Roman" w:eastAsia="仿宋_GB2312" w:cs="Times New Roman"/>
          <w:kern w:val="0"/>
          <w:szCs w:val="32"/>
          <w:highlight w:val="none"/>
        </w:rPr>
        <w:fldChar w:fldCharType="end"/>
      </w:r>
    </w:p>
    <w:p w14:paraId="4E923D84">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_Toc2358 </w:instrText>
      </w:r>
      <w:r>
        <w:rPr>
          <w:rFonts w:ascii="Times New Roman" w:hAnsi="Times New Roman" w:eastAsia="仿宋_GB2312" w:cs="Times New Roman"/>
          <w:kern w:val="0"/>
          <w:szCs w:val="32"/>
          <w:highlight w:val="none"/>
        </w:rPr>
        <w:fldChar w:fldCharType="separate"/>
      </w:r>
      <w:r>
        <w:rPr>
          <w:rFonts w:eastAsia="仿宋_GB2312"/>
          <w:highlight w:val="none"/>
        </w:rPr>
        <w:t>8.3费用构成</w:t>
      </w:r>
      <w:r>
        <w:rPr>
          <w:highlight w:val="none"/>
        </w:rPr>
        <w:tab/>
      </w:r>
      <w:r>
        <w:rPr>
          <w:highlight w:val="none"/>
        </w:rPr>
        <w:fldChar w:fldCharType="begin"/>
      </w:r>
      <w:r>
        <w:rPr>
          <w:highlight w:val="none"/>
        </w:rPr>
        <w:instrText xml:space="preserve"> PAGEREF _Toc2358 \h </w:instrText>
      </w:r>
      <w:r>
        <w:rPr>
          <w:highlight w:val="none"/>
        </w:rPr>
        <w:fldChar w:fldCharType="separate"/>
      </w:r>
      <w:r>
        <w:rPr>
          <w:highlight w:val="none"/>
        </w:rPr>
        <w:t>41</w:t>
      </w:r>
      <w:r>
        <w:rPr>
          <w:highlight w:val="none"/>
        </w:rPr>
        <w:fldChar w:fldCharType="end"/>
      </w:r>
      <w:r>
        <w:rPr>
          <w:rFonts w:ascii="Times New Roman" w:hAnsi="Times New Roman" w:eastAsia="仿宋_GB2312" w:cs="Times New Roman"/>
          <w:kern w:val="0"/>
          <w:szCs w:val="32"/>
          <w:highlight w:val="none"/>
        </w:rPr>
        <w:fldChar w:fldCharType="end"/>
      </w:r>
    </w:p>
    <w:p w14:paraId="432CEC18">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_Toc2892 </w:instrText>
      </w:r>
      <w:r>
        <w:rPr>
          <w:rFonts w:ascii="Times New Roman" w:hAnsi="Times New Roman" w:eastAsia="仿宋_GB2312" w:cs="Times New Roman"/>
          <w:kern w:val="0"/>
          <w:szCs w:val="32"/>
          <w:highlight w:val="none"/>
        </w:rPr>
        <w:fldChar w:fldCharType="separate"/>
      </w:r>
      <w:r>
        <w:rPr>
          <w:rFonts w:eastAsia="仿宋_GB2312"/>
          <w:highlight w:val="none"/>
        </w:rPr>
        <w:t>8.4工程总投资</w:t>
      </w:r>
      <w:r>
        <w:rPr>
          <w:highlight w:val="none"/>
        </w:rPr>
        <w:tab/>
      </w:r>
      <w:r>
        <w:rPr>
          <w:highlight w:val="none"/>
        </w:rPr>
        <w:fldChar w:fldCharType="begin"/>
      </w:r>
      <w:r>
        <w:rPr>
          <w:highlight w:val="none"/>
        </w:rPr>
        <w:instrText xml:space="preserve"> PAGEREF _Toc2892 \h </w:instrText>
      </w:r>
      <w:r>
        <w:rPr>
          <w:highlight w:val="none"/>
        </w:rPr>
        <w:fldChar w:fldCharType="separate"/>
      </w:r>
      <w:r>
        <w:rPr>
          <w:highlight w:val="none"/>
        </w:rPr>
        <w:t>47</w:t>
      </w:r>
      <w:r>
        <w:rPr>
          <w:highlight w:val="none"/>
        </w:rPr>
        <w:fldChar w:fldCharType="end"/>
      </w:r>
      <w:r>
        <w:rPr>
          <w:rFonts w:ascii="Times New Roman" w:hAnsi="Times New Roman" w:eastAsia="仿宋_GB2312" w:cs="Times New Roman"/>
          <w:kern w:val="0"/>
          <w:szCs w:val="32"/>
          <w:highlight w:val="none"/>
        </w:rPr>
        <w:fldChar w:fldCharType="end"/>
      </w:r>
    </w:p>
    <w:p w14:paraId="4C52C63B">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_Toc19035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9土地复垦效益分析</w:t>
      </w:r>
      <w:r>
        <w:rPr>
          <w:highlight w:val="none"/>
        </w:rPr>
        <w:tab/>
      </w:r>
      <w:r>
        <w:rPr>
          <w:highlight w:val="none"/>
        </w:rPr>
        <w:fldChar w:fldCharType="begin"/>
      </w:r>
      <w:r>
        <w:rPr>
          <w:highlight w:val="none"/>
        </w:rPr>
        <w:instrText xml:space="preserve"> PAGEREF _Toc19035 \h </w:instrText>
      </w:r>
      <w:r>
        <w:rPr>
          <w:highlight w:val="none"/>
        </w:rPr>
        <w:fldChar w:fldCharType="separate"/>
      </w:r>
      <w:r>
        <w:rPr>
          <w:highlight w:val="none"/>
        </w:rPr>
        <w:t>49</w:t>
      </w:r>
      <w:r>
        <w:rPr>
          <w:highlight w:val="none"/>
        </w:rPr>
        <w:fldChar w:fldCharType="end"/>
      </w:r>
      <w:r>
        <w:rPr>
          <w:rFonts w:ascii="Times New Roman" w:hAnsi="Times New Roman" w:eastAsia="仿宋_GB2312" w:cs="Times New Roman"/>
          <w:kern w:val="0"/>
          <w:szCs w:val="32"/>
          <w:highlight w:val="none"/>
        </w:rPr>
        <w:fldChar w:fldCharType="end"/>
      </w:r>
    </w:p>
    <w:p w14:paraId="5B7702BE">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_Toc8039 </w:instrText>
      </w:r>
      <w:r>
        <w:rPr>
          <w:rFonts w:ascii="Times New Roman" w:hAnsi="Times New Roman" w:eastAsia="仿宋_GB2312" w:cs="Times New Roman"/>
          <w:kern w:val="0"/>
          <w:szCs w:val="32"/>
          <w:highlight w:val="none"/>
        </w:rPr>
        <w:fldChar w:fldCharType="separate"/>
      </w:r>
      <w:r>
        <w:rPr>
          <w:rFonts w:eastAsia="仿宋_GB2312"/>
          <w:highlight w:val="none"/>
        </w:rPr>
        <w:t>9.1经济效益</w:t>
      </w:r>
      <w:r>
        <w:rPr>
          <w:highlight w:val="none"/>
        </w:rPr>
        <w:tab/>
      </w:r>
      <w:r>
        <w:rPr>
          <w:highlight w:val="none"/>
        </w:rPr>
        <w:fldChar w:fldCharType="begin"/>
      </w:r>
      <w:r>
        <w:rPr>
          <w:highlight w:val="none"/>
        </w:rPr>
        <w:instrText xml:space="preserve"> PAGEREF _Toc8039 \h </w:instrText>
      </w:r>
      <w:r>
        <w:rPr>
          <w:highlight w:val="none"/>
        </w:rPr>
        <w:fldChar w:fldCharType="separate"/>
      </w:r>
      <w:r>
        <w:rPr>
          <w:highlight w:val="none"/>
        </w:rPr>
        <w:t>49</w:t>
      </w:r>
      <w:r>
        <w:rPr>
          <w:highlight w:val="none"/>
        </w:rPr>
        <w:fldChar w:fldCharType="end"/>
      </w:r>
      <w:r>
        <w:rPr>
          <w:rFonts w:ascii="Times New Roman" w:hAnsi="Times New Roman" w:eastAsia="仿宋_GB2312" w:cs="Times New Roman"/>
          <w:kern w:val="0"/>
          <w:szCs w:val="32"/>
          <w:highlight w:val="none"/>
        </w:rPr>
        <w:fldChar w:fldCharType="end"/>
      </w:r>
    </w:p>
    <w:p w14:paraId="5D376274">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_Toc780 </w:instrText>
      </w:r>
      <w:r>
        <w:rPr>
          <w:rFonts w:ascii="Times New Roman" w:hAnsi="Times New Roman" w:eastAsia="仿宋_GB2312" w:cs="Times New Roman"/>
          <w:kern w:val="0"/>
          <w:szCs w:val="32"/>
          <w:highlight w:val="none"/>
        </w:rPr>
        <w:fldChar w:fldCharType="separate"/>
      </w:r>
      <w:r>
        <w:rPr>
          <w:rFonts w:eastAsia="仿宋_GB2312"/>
          <w:highlight w:val="none"/>
        </w:rPr>
        <w:t>9.2生态效益</w:t>
      </w:r>
      <w:r>
        <w:rPr>
          <w:highlight w:val="none"/>
        </w:rPr>
        <w:tab/>
      </w:r>
      <w:r>
        <w:rPr>
          <w:highlight w:val="none"/>
        </w:rPr>
        <w:fldChar w:fldCharType="begin"/>
      </w:r>
      <w:r>
        <w:rPr>
          <w:highlight w:val="none"/>
        </w:rPr>
        <w:instrText xml:space="preserve"> PAGEREF _Toc780 \h </w:instrText>
      </w:r>
      <w:r>
        <w:rPr>
          <w:highlight w:val="none"/>
        </w:rPr>
        <w:fldChar w:fldCharType="separate"/>
      </w:r>
      <w:r>
        <w:rPr>
          <w:highlight w:val="none"/>
        </w:rPr>
        <w:t>49</w:t>
      </w:r>
      <w:r>
        <w:rPr>
          <w:highlight w:val="none"/>
        </w:rPr>
        <w:fldChar w:fldCharType="end"/>
      </w:r>
      <w:r>
        <w:rPr>
          <w:rFonts w:ascii="Times New Roman" w:hAnsi="Times New Roman" w:eastAsia="仿宋_GB2312" w:cs="Times New Roman"/>
          <w:kern w:val="0"/>
          <w:szCs w:val="32"/>
          <w:highlight w:val="none"/>
        </w:rPr>
        <w:fldChar w:fldCharType="end"/>
      </w:r>
    </w:p>
    <w:p w14:paraId="47451CFD">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_Toc9072 </w:instrText>
      </w:r>
      <w:r>
        <w:rPr>
          <w:rFonts w:ascii="Times New Roman" w:hAnsi="Times New Roman" w:eastAsia="仿宋_GB2312" w:cs="Times New Roman"/>
          <w:kern w:val="0"/>
          <w:szCs w:val="32"/>
          <w:highlight w:val="none"/>
        </w:rPr>
        <w:fldChar w:fldCharType="separate"/>
      </w:r>
      <w:r>
        <w:rPr>
          <w:rFonts w:eastAsia="仿宋_GB2312"/>
          <w:highlight w:val="none"/>
        </w:rPr>
        <w:t>9.3社会效益</w:t>
      </w:r>
      <w:r>
        <w:rPr>
          <w:highlight w:val="none"/>
        </w:rPr>
        <w:tab/>
      </w:r>
      <w:r>
        <w:rPr>
          <w:highlight w:val="none"/>
        </w:rPr>
        <w:fldChar w:fldCharType="begin"/>
      </w:r>
      <w:r>
        <w:rPr>
          <w:highlight w:val="none"/>
        </w:rPr>
        <w:instrText xml:space="preserve"> PAGEREF _Toc9072 \h </w:instrText>
      </w:r>
      <w:r>
        <w:rPr>
          <w:highlight w:val="none"/>
        </w:rPr>
        <w:fldChar w:fldCharType="separate"/>
      </w:r>
      <w:r>
        <w:rPr>
          <w:highlight w:val="none"/>
        </w:rPr>
        <w:t>49</w:t>
      </w:r>
      <w:r>
        <w:rPr>
          <w:highlight w:val="none"/>
        </w:rPr>
        <w:fldChar w:fldCharType="end"/>
      </w:r>
      <w:r>
        <w:rPr>
          <w:rFonts w:ascii="Times New Roman" w:hAnsi="Times New Roman" w:eastAsia="仿宋_GB2312" w:cs="Times New Roman"/>
          <w:kern w:val="0"/>
          <w:szCs w:val="32"/>
          <w:highlight w:val="none"/>
        </w:rPr>
        <w:fldChar w:fldCharType="end"/>
      </w:r>
    </w:p>
    <w:p w14:paraId="49A481D6">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_Toc17719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10土地复垦工作计划安排</w:t>
      </w:r>
      <w:r>
        <w:rPr>
          <w:highlight w:val="none"/>
        </w:rPr>
        <w:tab/>
      </w:r>
      <w:r>
        <w:rPr>
          <w:highlight w:val="none"/>
        </w:rPr>
        <w:fldChar w:fldCharType="begin"/>
      </w:r>
      <w:r>
        <w:rPr>
          <w:highlight w:val="none"/>
        </w:rPr>
        <w:instrText xml:space="preserve"> PAGEREF _Toc17719 \h </w:instrText>
      </w:r>
      <w:r>
        <w:rPr>
          <w:highlight w:val="none"/>
        </w:rPr>
        <w:fldChar w:fldCharType="separate"/>
      </w:r>
      <w:r>
        <w:rPr>
          <w:highlight w:val="none"/>
        </w:rPr>
        <w:t>50</w:t>
      </w:r>
      <w:r>
        <w:rPr>
          <w:highlight w:val="none"/>
        </w:rPr>
        <w:fldChar w:fldCharType="end"/>
      </w:r>
      <w:r>
        <w:rPr>
          <w:rFonts w:ascii="Times New Roman" w:hAnsi="Times New Roman" w:eastAsia="仿宋_GB2312" w:cs="Times New Roman"/>
          <w:kern w:val="0"/>
          <w:szCs w:val="32"/>
          <w:highlight w:val="none"/>
        </w:rPr>
        <w:fldChar w:fldCharType="end"/>
      </w:r>
    </w:p>
    <w:p w14:paraId="3EE8763F">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_Toc26684 </w:instrText>
      </w:r>
      <w:r>
        <w:rPr>
          <w:rFonts w:ascii="Times New Roman" w:hAnsi="Times New Roman" w:eastAsia="仿宋_GB2312" w:cs="Times New Roman"/>
          <w:kern w:val="0"/>
          <w:szCs w:val="32"/>
          <w:highlight w:val="none"/>
        </w:rPr>
        <w:fldChar w:fldCharType="separate"/>
      </w:r>
      <w:r>
        <w:rPr>
          <w:rFonts w:eastAsia="仿宋_GB2312"/>
          <w:highlight w:val="none"/>
        </w:rPr>
        <w:t>10.1土地复垦服务年限</w:t>
      </w:r>
      <w:r>
        <w:rPr>
          <w:highlight w:val="none"/>
        </w:rPr>
        <w:tab/>
      </w:r>
      <w:r>
        <w:rPr>
          <w:highlight w:val="none"/>
        </w:rPr>
        <w:fldChar w:fldCharType="begin"/>
      </w:r>
      <w:r>
        <w:rPr>
          <w:highlight w:val="none"/>
        </w:rPr>
        <w:instrText xml:space="preserve"> PAGEREF _Toc26684 \h </w:instrText>
      </w:r>
      <w:r>
        <w:rPr>
          <w:highlight w:val="none"/>
        </w:rPr>
        <w:fldChar w:fldCharType="separate"/>
      </w:r>
      <w:r>
        <w:rPr>
          <w:highlight w:val="none"/>
        </w:rPr>
        <w:t>50</w:t>
      </w:r>
      <w:r>
        <w:rPr>
          <w:highlight w:val="none"/>
        </w:rPr>
        <w:fldChar w:fldCharType="end"/>
      </w:r>
      <w:r>
        <w:rPr>
          <w:rFonts w:ascii="Times New Roman" w:hAnsi="Times New Roman" w:eastAsia="仿宋_GB2312" w:cs="Times New Roman"/>
          <w:kern w:val="0"/>
          <w:szCs w:val="32"/>
          <w:highlight w:val="none"/>
        </w:rPr>
        <w:fldChar w:fldCharType="end"/>
      </w:r>
    </w:p>
    <w:p w14:paraId="42729885">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_Toc29330 </w:instrText>
      </w:r>
      <w:r>
        <w:rPr>
          <w:rFonts w:ascii="Times New Roman" w:hAnsi="Times New Roman" w:eastAsia="仿宋_GB2312" w:cs="Times New Roman"/>
          <w:kern w:val="0"/>
          <w:szCs w:val="32"/>
          <w:highlight w:val="none"/>
        </w:rPr>
        <w:fldChar w:fldCharType="separate"/>
      </w:r>
      <w:r>
        <w:rPr>
          <w:rFonts w:eastAsia="仿宋_GB2312"/>
          <w:highlight w:val="none"/>
        </w:rPr>
        <w:t>10.2土地复垦工作计划安排</w:t>
      </w:r>
      <w:r>
        <w:rPr>
          <w:highlight w:val="none"/>
        </w:rPr>
        <w:tab/>
      </w:r>
      <w:r>
        <w:rPr>
          <w:highlight w:val="none"/>
        </w:rPr>
        <w:fldChar w:fldCharType="begin"/>
      </w:r>
      <w:r>
        <w:rPr>
          <w:highlight w:val="none"/>
        </w:rPr>
        <w:instrText xml:space="preserve"> PAGEREF _Toc29330 \h </w:instrText>
      </w:r>
      <w:r>
        <w:rPr>
          <w:highlight w:val="none"/>
        </w:rPr>
        <w:fldChar w:fldCharType="separate"/>
      </w:r>
      <w:r>
        <w:rPr>
          <w:highlight w:val="none"/>
        </w:rPr>
        <w:t>50</w:t>
      </w:r>
      <w:r>
        <w:rPr>
          <w:highlight w:val="none"/>
        </w:rPr>
        <w:fldChar w:fldCharType="end"/>
      </w:r>
      <w:r>
        <w:rPr>
          <w:rFonts w:ascii="Times New Roman" w:hAnsi="Times New Roman" w:eastAsia="仿宋_GB2312" w:cs="Times New Roman"/>
          <w:kern w:val="0"/>
          <w:szCs w:val="32"/>
          <w:highlight w:val="none"/>
        </w:rPr>
        <w:fldChar w:fldCharType="end"/>
      </w:r>
    </w:p>
    <w:p w14:paraId="78E79297">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_Toc5134 </w:instrText>
      </w:r>
      <w:r>
        <w:rPr>
          <w:rFonts w:ascii="Times New Roman" w:hAnsi="Times New Roman" w:eastAsia="仿宋_GB2312" w:cs="Times New Roman"/>
          <w:kern w:val="0"/>
          <w:szCs w:val="32"/>
          <w:highlight w:val="none"/>
        </w:rPr>
        <w:fldChar w:fldCharType="separate"/>
      </w:r>
      <w:r>
        <w:rPr>
          <w:rFonts w:eastAsia="仿宋_GB2312"/>
          <w:highlight w:val="none"/>
        </w:rPr>
        <w:t>10.3土地复垦费用安排</w:t>
      </w:r>
      <w:r>
        <w:rPr>
          <w:highlight w:val="none"/>
        </w:rPr>
        <w:tab/>
      </w:r>
      <w:r>
        <w:rPr>
          <w:highlight w:val="none"/>
        </w:rPr>
        <w:fldChar w:fldCharType="begin"/>
      </w:r>
      <w:r>
        <w:rPr>
          <w:highlight w:val="none"/>
        </w:rPr>
        <w:instrText xml:space="preserve"> PAGEREF _Toc5134 \h </w:instrText>
      </w:r>
      <w:r>
        <w:rPr>
          <w:highlight w:val="none"/>
        </w:rPr>
        <w:fldChar w:fldCharType="separate"/>
      </w:r>
      <w:r>
        <w:rPr>
          <w:highlight w:val="none"/>
        </w:rPr>
        <w:t>50</w:t>
      </w:r>
      <w:r>
        <w:rPr>
          <w:highlight w:val="none"/>
        </w:rPr>
        <w:fldChar w:fldCharType="end"/>
      </w:r>
      <w:r>
        <w:rPr>
          <w:rFonts w:ascii="Times New Roman" w:hAnsi="Times New Roman" w:eastAsia="仿宋_GB2312" w:cs="Times New Roman"/>
          <w:kern w:val="0"/>
          <w:szCs w:val="32"/>
          <w:highlight w:val="none"/>
        </w:rPr>
        <w:fldChar w:fldCharType="end"/>
      </w:r>
    </w:p>
    <w:p w14:paraId="4272F405">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_Toc24088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11保障措施</w:t>
      </w:r>
      <w:r>
        <w:rPr>
          <w:highlight w:val="none"/>
        </w:rPr>
        <w:tab/>
      </w:r>
      <w:r>
        <w:rPr>
          <w:highlight w:val="none"/>
        </w:rPr>
        <w:fldChar w:fldCharType="begin"/>
      </w:r>
      <w:r>
        <w:rPr>
          <w:highlight w:val="none"/>
        </w:rPr>
        <w:instrText xml:space="preserve"> PAGEREF _Toc24088 \h </w:instrText>
      </w:r>
      <w:r>
        <w:rPr>
          <w:highlight w:val="none"/>
        </w:rPr>
        <w:fldChar w:fldCharType="separate"/>
      </w:r>
      <w:r>
        <w:rPr>
          <w:highlight w:val="none"/>
        </w:rPr>
        <w:t>51</w:t>
      </w:r>
      <w:r>
        <w:rPr>
          <w:highlight w:val="none"/>
        </w:rPr>
        <w:fldChar w:fldCharType="end"/>
      </w:r>
      <w:r>
        <w:rPr>
          <w:rFonts w:ascii="Times New Roman" w:hAnsi="Times New Roman" w:eastAsia="仿宋_GB2312" w:cs="Times New Roman"/>
          <w:kern w:val="0"/>
          <w:szCs w:val="32"/>
          <w:highlight w:val="none"/>
        </w:rPr>
        <w:fldChar w:fldCharType="end"/>
      </w:r>
    </w:p>
    <w:p w14:paraId="4F2CB4F7">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_Toc25775 </w:instrText>
      </w:r>
      <w:r>
        <w:rPr>
          <w:rFonts w:ascii="Times New Roman" w:hAnsi="Times New Roman" w:eastAsia="仿宋_GB2312" w:cs="Times New Roman"/>
          <w:kern w:val="0"/>
          <w:szCs w:val="32"/>
          <w:highlight w:val="none"/>
        </w:rPr>
        <w:fldChar w:fldCharType="separate"/>
      </w:r>
      <w:r>
        <w:rPr>
          <w:rFonts w:eastAsia="仿宋_GB2312"/>
          <w:highlight w:val="none"/>
        </w:rPr>
        <w:t>11.1组织保障措施</w:t>
      </w:r>
      <w:r>
        <w:rPr>
          <w:highlight w:val="none"/>
        </w:rPr>
        <w:tab/>
      </w:r>
      <w:r>
        <w:rPr>
          <w:highlight w:val="none"/>
        </w:rPr>
        <w:fldChar w:fldCharType="begin"/>
      </w:r>
      <w:r>
        <w:rPr>
          <w:highlight w:val="none"/>
        </w:rPr>
        <w:instrText xml:space="preserve"> PAGEREF _Toc25775 \h </w:instrText>
      </w:r>
      <w:r>
        <w:rPr>
          <w:highlight w:val="none"/>
        </w:rPr>
        <w:fldChar w:fldCharType="separate"/>
      </w:r>
      <w:r>
        <w:rPr>
          <w:highlight w:val="none"/>
        </w:rPr>
        <w:t>51</w:t>
      </w:r>
      <w:r>
        <w:rPr>
          <w:highlight w:val="none"/>
        </w:rPr>
        <w:fldChar w:fldCharType="end"/>
      </w:r>
      <w:r>
        <w:rPr>
          <w:rFonts w:ascii="Times New Roman" w:hAnsi="Times New Roman" w:eastAsia="仿宋_GB2312" w:cs="Times New Roman"/>
          <w:kern w:val="0"/>
          <w:szCs w:val="32"/>
          <w:highlight w:val="none"/>
        </w:rPr>
        <w:fldChar w:fldCharType="end"/>
      </w:r>
    </w:p>
    <w:p w14:paraId="22ECD866">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_Toc4667 </w:instrText>
      </w:r>
      <w:r>
        <w:rPr>
          <w:rFonts w:ascii="Times New Roman" w:hAnsi="Times New Roman" w:eastAsia="仿宋_GB2312" w:cs="Times New Roman"/>
          <w:kern w:val="0"/>
          <w:szCs w:val="32"/>
          <w:highlight w:val="none"/>
        </w:rPr>
        <w:fldChar w:fldCharType="separate"/>
      </w:r>
      <w:r>
        <w:rPr>
          <w:rFonts w:eastAsia="仿宋_GB2312"/>
          <w:highlight w:val="none"/>
        </w:rPr>
        <w:t>11.2费用保障措施</w:t>
      </w:r>
      <w:r>
        <w:rPr>
          <w:highlight w:val="none"/>
        </w:rPr>
        <w:tab/>
      </w:r>
      <w:r>
        <w:rPr>
          <w:highlight w:val="none"/>
        </w:rPr>
        <w:fldChar w:fldCharType="begin"/>
      </w:r>
      <w:r>
        <w:rPr>
          <w:highlight w:val="none"/>
        </w:rPr>
        <w:instrText xml:space="preserve"> PAGEREF _Toc4667 \h </w:instrText>
      </w:r>
      <w:r>
        <w:rPr>
          <w:highlight w:val="none"/>
        </w:rPr>
        <w:fldChar w:fldCharType="separate"/>
      </w:r>
      <w:r>
        <w:rPr>
          <w:highlight w:val="none"/>
        </w:rPr>
        <w:t>51</w:t>
      </w:r>
      <w:r>
        <w:rPr>
          <w:highlight w:val="none"/>
        </w:rPr>
        <w:fldChar w:fldCharType="end"/>
      </w:r>
      <w:r>
        <w:rPr>
          <w:rFonts w:ascii="Times New Roman" w:hAnsi="Times New Roman" w:eastAsia="仿宋_GB2312" w:cs="Times New Roman"/>
          <w:kern w:val="0"/>
          <w:szCs w:val="32"/>
          <w:highlight w:val="none"/>
        </w:rPr>
        <w:fldChar w:fldCharType="end"/>
      </w:r>
    </w:p>
    <w:p w14:paraId="6E317328">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_Toc14165 </w:instrText>
      </w:r>
      <w:r>
        <w:rPr>
          <w:rFonts w:ascii="Times New Roman" w:hAnsi="Times New Roman" w:eastAsia="仿宋_GB2312" w:cs="Times New Roman"/>
          <w:kern w:val="0"/>
          <w:szCs w:val="32"/>
          <w:highlight w:val="none"/>
        </w:rPr>
        <w:fldChar w:fldCharType="separate"/>
      </w:r>
      <w:r>
        <w:rPr>
          <w:rFonts w:eastAsia="仿宋_GB2312"/>
          <w:highlight w:val="none"/>
        </w:rPr>
        <w:t>11.3监管保障措施</w:t>
      </w:r>
      <w:r>
        <w:rPr>
          <w:highlight w:val="none"/>
        </w:rPr>
        <w:tab/>
      </w:r>
      <w:r>
        <w:rPr>
          <w:highlight w:val="none"/>
        </w:rPr>
        <w:fldChar w:fldCharType="begin"/>
      </w:r>
      <w:r>
        <w:rPr>
          <w:highlight w:val="none"/>
        </w:rPr>
        <w:instrText xml:space="preserve"> PAGEREF _Toc14165 \h </w:instrText>
      </w:r>
      <w:r>
        <w:rPr>
          <w:highlight w:val="none"/>
        </w:rPr>
        <w:fldChar w:fldCharType="separate"/>
      </w:r>
      <w:r>
        <w:rPr>
          <w:highlight w:val="none"/>
        </w:rPr>
        <w:t>54</w:t>
      </w:r>
      <w:r>
        <w:rPr>
          <w:highlight w:val="none"/>
        </w:rPr>
        <w:fldChar w:fldCharType="end"/>
      </w:r>
      <w:r>
        <w:rPr>
          <w:rFonts w:ascii="Times New Roman" w:hAnsi="Times New Roman" w:eastAsia="仿宋_GB2312" w:cs="Times New Roman"/>
          <w:kern w:val="0"/>
          <w:szCs w:val="32"/>
          <w:highlight w:val="none"/>
        </w:rPr>
        <w:fldChar w:fldCharType="end"/>
      </w:r>
    </w:p>
    <w:p w14:paraId="0DAA51C6">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_Toc10685 </w:instrText>
      </w:r>
      <w:r>
        <w:rPr>
          <w:rFonts w:ascii="Times New Roman" w:hAnsi="Times New Roman" w:eastAsia="仿宋_GB2312" w:cs="Times New Roman"/>
          <w:kern w:val="0"/>
          <w:szCs w:val="32"/>
          <w:highlight w:val="none"/>
        </w:rPr>
        <w:fldChar w:fldCharType="separate"/>
      </w:r>
      <w:r>
        <w:rPr>
          <w:rFonts w:eastAsia="仿宋_GB2312"/>
          <w:highlight w:val="none"/>
        </w:rPr>
        <w:t>11.4技术保障措施</w:t>
      </w:r>
      <w:r>
        <w:rPr>
          <w:highlight w:val="none"/>
        </w:rPr>
        <w:tab/>
      </w:r>
      <w:r>
        <w:rPr>
          <w:highlight w:val="none"/>
        </w:rPr>
        <w:fldChar w:fldCharType="begin"/>
      </w:r>
      <w:r>
        <w:rPr>
          <w:highlight w:val="none"/>
        </w:rPr>
        <w:instrText xml:space="preserve"> PAGEREF _Toc10685 \h </w:instrText>
      </w:r>
      <w:r>
        <w:rPr>
          <w:highlight w:val="none"/>
        </w:rPr>
        <w:fldChar w:fldCharType="separate"/>
      </w:r>
      <w:r>
        <w:rPr>
          <w:highlight w:val="none"/>
        </w:rPr>
        <w:t>54</w:t>
      </w:r>
      <w:r>
        <w:rPr>
          <w:highlight w:val="none"/>
        </w:rPr>
        <w:fldChar w:fldCharType="end"/>
      </w:r>
      <w:r>
        <w:rPr>
          <w:rFonts w:ascii="Times New Roman" w:hAnsi="Times New Roman" w:eastAsia="仿宋_GB2312" w:cs="Times New Roman"/>
          <w:kern w:val="0"/>
          <w:szCs w:val="32"/>
          <w:highlight w:val="none"/>
        </w:rPr>
        <w:fldChar w:fldCharType="end"/>
      </w:r>
    </w:p>
    <w:p w14:paraId="71E70344">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_Toc11410 </w:instrText>
      </w:r>
      <w:r>
        <w:rPr>
          <w:rFonts w:ascii="Times New Roman" w:hAnsi="Times New Roman" w:eastAsia="仿宋_GB2312" w:cs="Times New Roman"/>
          <w:kern w:val="0"/>
          <w:szCs w:val="32"/>
          <w:highlight w:val="none"/>
        </w:rPr>
        <w:fldChar w:fldCharType="separate"/>
      </w:r>
      <w:r>
        <w:rPr>
          <w:rFonts w:eastAsia="仿宋_GB2312"/>
          <w:highlight w:val="none"/>
        </w:rPr>
        <w:t>11.5公众参与</w:t>
      </w:r>
      <w:r>
        <w:rPr>
          <w:highlight w:val="none"/>
        </w:rPr>
        <w:tab/>
      </w:r>
      <w:r>
        <w:rPr>
          <w:highlight w:val="none"/>
        </w:rPr>
        <w:fldChar w:fldCharType="begin"/>
      </w:r>
      <w:r>
        <w:rPr>
          <w:highlight w:val="none"/>
        </w:rPr>
        <w:instrText xml:space="preserve"> PAGEREF _Toc11410 \h </w:instrText>
      </w:r>
      <w:r>
        <w:rPr>
          <w:highlight w:val="none"/>
        </w:rPr>
        <w:fldChar w:fldCharType="separate"/>
      </w:r>
      <w:r>
        <w:rPr>
          <w:highlight w:val="none"/>
        </w:rPr>
        <w:t>55</w:t>
      </w:r>
      <w:r>
        <w:rPr>
          <w:highlight w:val="none"/>
        </w:rPr>
        <w:fldChar w:fldCharType="end"/>
      </w:r>
      <w:r>
        <w:rPr>
          <w:rFonts w:ascii="Times New Roman" w:hAnsi="Times New Roman" w:eastAsia="仿宋_GB2312" w:cs="Times New Roman"/>
          <w:kern w:val="0"/>
          <w:szCs w:val="32"/>
          <w:highlight w:val="none"/>
        </w:rPr>
        <w:fldChar w:fldCharType="end"/>
      </w:r>
    </w:p>
    <w:p w14:paraId="4DC59881">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_Toc22616 </w:instrText>
      </w:r>
      <w:r>
        <w:rPr>
          <w:rFonts w:ascii="Times New Roman" w:hAnsi="Times New Roman" w:eastAsia="仿宋_GB2312" w:cs="Times New Roman"/>
          <w:kern w:val="0"/>
          <w:szCs w:val="32"/>
          <w:highlight w:val="none"/>
        </w:rPr>
        <w:fldChar w:fldCharType="separate"/>
      </w:r>
      <w:r>
        <w:rPr>
          <w:rFonts w:eastAsia="仿宋_GB2312"/>
          <w:highlight w:val="none"/>
        </w:rPr>
        <w:t>11.6土地权属调整方案</w:t>
      </w:r>
      <w:r>
        <w:rPr>
          <w:highlight w:val="none"/>
        </w:rPr>
        <w:tab/>
      </w:r>
      <w:r>
        <w:rPr>
          <w:highlight w:val="none"/>
        </w:rPr>
        <w:fldChar w:fldCharType="begin"/>
      </w:r>
      <w:r>
        <w:rPr>
          <w:highlight w:val="none"/>
        </w:rPr>
        <w:instrText xml:space="preserve"> PAGEREF _Toc22616 \h </w:instrText>
      </w:r>
      <w:r>
        <w:rPr>
          <w:highlight w:val="none"/>
        </w:rPr>
        <w:fldChar w:fldCharType="separate"/>
      </w:r>
      <w:r>
        <w:rPr>
          <w:highlight w:val="none"/>
        </w:rPr>
        <w:t>57</w:t>
      </w:r>
      <w:r>
        <w:rPr>
          <w:highlight w:val="none"/>
        </w:rPr>
        <w:fldChar w:fldCharType="end"/>
      </w:r>
      <w:r>
        <w:rPr>
          <w:rFonts w:ascii="Times New Roman" w:hAnsi="Times New Roman" w:eastAsia="仿宋_GB2312" w:cs="Times New Roman"/>
          <w:kern w:val="0"/>
          <w:szCs w:val="32"/>
          <w:highlight w:val="none"/>
        </w:rPr>
        <w:fldChar w:fldCharType="end"/>
      </w:r>
    </w:p>
    <w:p w14:paraId="28945C33">
      <w:pPr>
        <w:pStyle w:val="14"/>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_Toc12516 </w:instrText>
      </w:r>
      <w:r>
        <w:rPr>
          <w:rFonts w:ascii="Times New Roman" w:hAnsi="Times New Roman" w:eastAsia="仿宋_GB2312" w:cs="Times New Roman"/>
          <w:kern w:val="0"/>
          <w:szCs w:val="32"/>
          <w:highlight w:val="none"/>
        </w:rPr>
        <w:fldChar w:fldCharType="separate"/>
      </w:r>
      <w:r>
        <w:rPr>
          <w:rFonts w:ascii="Times New Roman" w:hAnsi="Times New Roman" w:eastAsia="仿宋_GB2312"/>
          <w:highlight w:val="none"/>
        </w:rPr>
        <w:t>12土地复垦方案成果</w:t>
      </w:r>
      <w:r>
        <w:rPr>
          <w:highlight w:val="none"/>
        </w:rPr>
        <w:tab/>
      </w:r>
      <w:r>
        <w:rPr>
          <w:highlight w:val="none"/>
        </w:rPr>
        <w:fldChar w:fldCharType="begin"/>
      </w:r>
      <w:r>
        <w:rPr>
          <w:highlight w:val="none"/>
        </w:rPr>
        <w:instrText xml:space="preserve"> PAGEREF _Toc12516 \h </w:instrText>
      </w:r>
      <w:r>
        <w:rPr>
          <w:highlight w:val="none"/>
        </w:rPr>
        <w:fldChar w:fldCharType="separate"/>
      </w:r>
      <w:r>
        <w:rPr>
          <w:highlight w:val="none"/>
        </w:rPr>
        <w:t>61</w:t>
      </w:r>
      <w:r>
        <w:rPr>
          <w:highlight w:val="none"/>
        </w:rPr>
        <w:fldChar w:fldCharType="end"/>
      </w:r>
      <w:r>
        <w:rPr>
          <w:rFonts w:ascii="Times New Roman" w:hAnsi="Times New Roman" w:eastAsia="仿宋_GB2312" w:cs="Times New Roman"/>
          <w:kern w:val="0"/>
          <w:szCs w:val="32"/>
          <w:highlight w:val="none"/>
        </w:rPr>
        <w:fldChar w:fldCharType="end"/>
      </w:r>
    </w:p>
    <w:p w14:paraId="0EE2ACF5">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_Toc27033 </w:instrText>
      </w:r>
      <w:r>
        <w:rPr>
          <w:rFonts w:ascii="Times New Roman" w:hAnsi="Times New Roman" w:eastAsia="仿宋_GB2312" w:cs="Times New Roman"/>
          <w:kern w:val="0"/>
          <w:szCs w:val="32"/>
          <w:highlight w:val="none"/>
        </w:rPr>
        <w:fldChar w:fldCharType="separate"/>
      </w:r>
      <w:r>
        <w:rPr>
          <w:rFonts w:eastAsia="仿宋_GB2312"/>
          <w:highlight w:val="none"/>
        </w:rPr>
        <w:t>12.1方案文本</w:t>
      </w:r>
      <w:r>
        <w:rPr>
          <w:highlight w:val="none"/>
        </w:rPr>
        <w:tab/>
      </w:r>
      <w:r>
        <w:rPr>
          <w:highlight w:val="none"/>
        </w:rPr>
        <w:fldChar w:fldCharType="begin"/>
      </w:r>
      <w:r>
        <w:rPr>
          <w:highlight w:val="none"/>
        </w:rPr>
        <w:instrText xml:space="preserve"> PAGEREF _Toc27033 \h </w:instrText>
      </w:r>
      <w:r>
        <w:rPr>
          <w:highlight w:val="none"/>
        </w:rPr>
        <w:fldChar w:fldCharType="separate"/>
      </w:r>
      <w:r>
        <w:rPr>
          <w:highlight w:val="none"/>
        </w:rPr>
        <w:t>61</w:t>
      </w:r>
      <w:r>
        <w:rPr>
          <w:highlight w:val="none"/>
        </w:rPr>
        <w:fldChar w:fldCharType="end"/>
      </w:r>
      <w:r>
        <w:rPr>
          <w:rFonts w:ascii="Times New Roman" w:hAnsi="Times New Roman" w:eastAsia="仿宋_GB2312" w:cs="Times New Roman"/>
          <w:kern w:val="0"/>
          <w:szCs w:val="32"/>
          <w:highlight w:val="none"/>
        </w:rPr>
        <w:fldChar w:fldCharType="end"/>
      </w:r>
    </w:p>
    <w:p w14:paraId="432FA041">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_Toc13981 </w:instrText>
      </w:r>
      <w:r>
        <w:rPr>
          <w:rFonts w:ascii="Times New Roman" w:hAnsi="Times New Roman" w:eastAsia="仿宋_GB2312" w:cs="Times New Roman"/>
          <w:kern w:val="0"/>
          <w:szCs w:val="32"/>
          <w:highlight w:val="none"/>
        </w:rPr>
        <w:fldChar w:fldCharType="separate"/>
      </w:r>
      <w:r>
        <w:rPr>
          <w:rFonts w:eastAsia="仿宋_GB2312"/>
          <w:highlight w:val="none"/>
        </w:rPr>
        <w:t>12.2附表</w:t>
      </w:r>
      <w:r>
        <w:rPr>
          <w:highlight w:val="none"/>
        </w:rPr>
        <w:tab/>
      </w:r>
      <w:r>
        <w:rPr>
          <w:highlight w:val="none"/>
        </w:rPr>
        <w:fldChar w:fldCharType="begin"/>
      </w:r>
      <w:r>
        <w:rPr>
          <w:highlight w:val="none"/>
        </w:rPr>
        <w:instrText xml:space="preserve"> PAGEREF _Toc13981 \h </w:instrText>
      </w:r>
      <w:r>
        <w:rPr>
          <w:highlight w:val="none"/>
        </w:rPr>
        <w:fldChar w:fldCharType="separate"/>
      </w:r>
      <w:r>
        <w:rPr>
          <w:highlight w:val="none"/>
        </w:rPr>
        <w:t>61</w:t>
      </w:r>
      <w:r>
        <w:rPr>
          <w:highlight w:val="none"/>
        </w:rPr>
        <w:fldChar w:fldCharType="end"/>
      </w:r>
      <w:r>
        <w:rPr>
          <w:rFonts w:ascii="Times New Roman" w:hAnsi="Times New Roman" w:eastAsia="仿宋_GB2312" w:cs="Times New Roman"/>
          <w:kern w:val="0"/>
          <w:szCs w:val="32"/>
          <w:highlight w:val="none"/>
        </w:rPr>
        <w:fldChar w:fldCharType="end"/>
      </w:r>
    </w:p>
    <w:p w14:paraId="5F4F5681">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_Toc28569 </w:instrText>
      </w:r>
      <w:r>
        <w:rPr>
          <w:rFonts w:ascii="Times New Roman" w:hAnsi="Times New Roman" w:eastAsia="仿宋_GB2312" w:cs="Times New Roman"/>
          <w:kern w:val="0"/>
          <w:szCs w:val="32"/>
          <w:highlight w:val="none"/>
        </w:rPr>
        <w:fldChar w:fldCharType="separate"/>
      </w:r>
      <w:r>
        <w:rPr>
          <w:rFonts w:eastAsia="仿宋_GB2312"/>
          <w:highlight w:val="none"/>
        </w:rPr>
        <w:t>12.3附图</w:t>
      </w:r>
      <w:r>
        <w:rPr>
          <w:highlight w:val="none"/>
        </w:rPr>
        <w:tab/>
      </w:r>
      <w:r>
        <w:rPr>
          <w:highlight w:val="none"/>
        </w:rPr>
        <w:fldChar w:fldCharType="begin"/>
      </w:r>
      <w:r>
        <w:rPr>
          <w:highlight w:val="none"/>
        </w:rPr>
        <w:instrText xml:space="preserve"> PAGEREF _Toc28569 \h </w:instrText>
      </w:r>
      <w:r>
        <w:rPr>
          <w:highlight w:val="none"/>
        </w:rPr>
        <w:fldChar w:fldCharType="separate"/>
      </w:r>
      <w:r>
        <w:rPr>
          <w:highlight w:val="none"/>
        </w:rPr>
        <w:t>61</w:t>
      </w:r>
      <w:r>
        <w:rPr>
          <w:highlight w:val="none"/>
        </w:rPr>
        <w:fldChar w:fldCharType="end"/>
      </w:r>
      <w:r>
        <w:rPr>
          <w:rFonts w:ascii="Times New Roman" w:hAnsi="Times New Roman" w:eastAsia="仿宋_GB2312" w:cs="Times New Roman"/>
          <w:kern w:val="0"/>
          <w:szCs w:val="32"/>
          <w:highlight w:val="none"/>
        </w:rPr>
        <w:fldChar w:fldCharType="end"/>
      </w:r>
    </w:p>
    <w:p w14:paraId="00F46A67">
      <w:pPr>
        <w:pStyle w:val="17"/>
        <w:tabs>
          <w:tab w:val="right" w:leader="dot" w:pos="8306"/>
          <w:tab w:val="clear" w:pos="8280"/>
        </w:tabs>
        <w:rPr>
          <w:highlight w:val="none"/>
        </w:rPr>
      </w:pPr>
      <w:r>
        <w:rPr>
          <w:rFonts w:ascii="Times New Roman" w:hAnsi="Times New Roman" w:eastAsia="仿宋_GB2312" w:cs="Times New Roman"/>
          <w:kern w:val="0"/>
          <w:szCs w:val="32"/>
          <w:highlight w:val="none"/>
        </w:rPr>
        <w:fldChar w:fldCharType="begin"/>
      </w:r>
      <w:r>
        <w:rPr>
          <w:rFonts w:ascii="Times New Roman" w:hAnsi="Times New Roman" w:eastAsia="仿宋_GB2312" w:cs="Times New Roman"/>
          <w:kern w:val="0"/>
          <w:szCs w:val="32"/>
          <w:highlight w:val="none"/>
        </w:rPr>
        <w:instrText xml:space="preserve"> HYPERLINK \l _Toc5181 </w:instrText>
      </w:r>
      <w:r>
        <w:rPr>
          <w:rFonts w:ascii="Times New Roman" w:hAnsi="Times New Roman" w:eastAsia="仿宋_GB2312" w:cs="Times New Roman"/>
          <w:kern w:val="0"/>
          <w:szCs w:val="32"/>
          <w:highlight w:val="none"/>
        </w:rPr>
        <w:fldChar w:fldCharType="separate"/>
      </w:r>
      <w:r>
        <w:rPr>
          <w:rFonts w:eastAsia="仿宋_GB2312"/>
          <w:highlight w:val="none"/>
        </w:rPr>
        <w:t>12.4附件</w:t>
      </w:r>
      <w:r>
        <w:rPr>
          <w:highlight w:val="none"/>
        </w:rPr>
        <w:tab/>
      </w:r>
      <w:r>
        <w:rPr>
          <w:highlight w:val="none"/>
        </w:rPr>
        <w:fldChar w:fldCharType="begin"/>
      </w:r>
      <w:r>
        <w:rPr>
          <w:highlight w:val="none"/>
        </w:rPr>
        <w:instrText xml:space="preserve"> PAGEREF _Toc5181 \h </w:instrText>
      </w:r>
      <w:r>
        <w:rPr>
          <w:highlight w:val="none"/>
        </w:rPr>
        <w:fldChar w:fldCharType="separate"/>
      </w:r>
      <w:r>
        <w:rPr>
          <w:highlight w:val="none"/>
        </w:rPr>
        <w:t>61</w:t>
      </w:r>
      <w:r>
        <w:rPr>
          <w:highlight w:val="none"/>
        </w:rPr>
        <w:fldChar w:fldCharType="end"/>
      </w:r>
      <w:r>
        <w:rPr>
          <w:rFonts w:ascii="Times New Roman" w:hAnsi="Times New Roman" w:eastAsia="仿宋_GB2312" w:cs="Times New Roman"/>
          <w:kern w:val="0"/>
          <w:szCs w:val="32"/>
          <w:highlight w:val="none"/>
        </w:rPr>
        <w:fldChar w:fldCharType="end"/>
      </w:r>
    </w:p>
    <w:p w14:paraId="3358CC08">
      <w:pPr>
        <w:spacing w:before="156" w:beforeLines="50" w:line="360" w:lineRule="auto"/>
        <w:rPr>
          <w:rFonts w:ascii="Times New Roman" w:hAnsi="Times New Roman" w:eastAsia="仿宋_GB2312" w:cs="Times New Roman"/>
          <w:kern w:val="0"/>
          <w:sz w:val="28"/>
          <w:szCs w:val="32"/>
          <w:highlight w:val="yellow"/>
        </w:rPr>
        <w:sectPr>
          <w:footerReference r:id="rId4" w:type="default"/>
          <w:pgSz w:w="11906" w:h="16838"/>
          <w:pgMar w:top="1440" w:right="1800" w:bottom="1440" w:left="1800" w:header="851" w:footer="624" w:gutter="0"/>
          <w:pgNumType w:fmt="upperRoman" w:start="1"/>
          <w:cols w:space="425" w:num="1"/>
          <w:docGrid w:type="lines" w:linePitch="312" w:charSpace="0"/>
        </w:sectPr>
      </w:pPr>
      <w:r>
        <w:rPr>
          <w:rFonts w:ascii="Times New Roman" w:hAnsi="Times New Roman" w:eastAsia="仿宋_GB2312" w:cs="Times New Roman"/>
          <w:kern w:val="0"/>
          <w:szCs w:val="32"/>
          <w:highlight w:val="none"/>
        </w:rPr>
        <w:fldChar w:fldCharType="end"/>
      </w:r>
    </w:p>
    <w:p w14:paraId="166DC0F5">
      <w:pPr>
        <w:pStyle w:val="2"/>
        <w:spacing w:before="0" w:beforeLines="0"/>
        <w:rPr>
          <w:rFonts w:ascii="Times New Roman" w:hAnsi="Times New Roman" w:eastAsia="仿宋_GB2312"/>
          <w:highlight w:val="none"/>
        </w:rPr>
      </w:pPr>
      <w:bookmarkStart w:id="3" w:name="_Toc5616"/>
      <w:bookmarkStart w:id="4" w:name="_Toc111802942"/>
      <w:r>
        <w:rPr>
          <w:rFonts w:ascii="Times New Roman" w:hAnsi="Times New Roman" w:eastAsia="仿宋_GB2312"/>
          <w:highlight w:val="none"/>
        </w:rPr>
        <w:t>1前言</w:t>
      </w:r>
      <w:bookmarkEnd w:id="3"/>
      <w:bookmarkEnd w:id="4"/>
    </w:p>
    <w:p w14:paraId="0DFB3BC7">
      <w:pPr>
        <w:pStyle w:val="3"/>
        <w:spacing w:before="156" w:beforeLines="50" w:after="156" w:afterLines="50"/>
        <w:rPr>
          <w:rFonts w:eastAsia="仿宋_GB2312"/>
          <w:highlight w:val="none"/>
        </w:rPr>
      </w:pPr>
      <w:bookmarkStart w:id="5" w:name="_Toc111802944"/>
      <w:bookmarkStart w:id="6" w:name="_Toc26566"/>
      <w:r>
        <w:rPr>
          <w:rFonts w:eastAsia="仿宋_GB2312"/>
          <w:highlight w:val="none"/>
        </w:rPr>
        <w:t>1.1编制</w:t>
      </w:r>
      <w:bookmarkEnd w:id="5"/>
      <w:r>
        <w:rPr>
          <w:rFonts w:eastAsia="仿宋_GB2312"/>
          <w:highlight w:val="none"/>
        </w:rPr>
        <w:t>背景</w:t>
      </w:r>
      <w:bookmarkEnd w:id="6"/>
    </w:p>
    <w:p w14:paraId="73119F81">
      <w:pPr>
        <w:widowControl/>
        <w:adjustRightInd w:val="0"/>
        <w:snapToGrid w:val="0"/>
        <w:spacing w:line="360" w:lineRule="auto"/>
        <w:ind w:firstLine="560" w:firstLineChars="200"/>
        <w:rPr>
          <w:rFonts w:ascii="Times New Roman" w:hAnsi="Times New Roman" w:eastAsia="仿宋_GB2312" w:cs="Times New Roman"/>
          <w:bCs/>
          <w:kern w:val="0"/>
          <w:sz w:val="28"/>
          <w:szCs w:val="28"/>
          <w:highlight w:val="none"/>
        </w:rPr>
      </w:pPr>
      <w:r>
        <w:rPr>
          <w:rFonts w:ascii="Times New Roman" w:hAnsi="Times New Roman" w:eastAsia="仿宋_GB2312" w:cs="Times New Roman"/>
          <w:bCs/>
          <w:kern w:val="0"/>
          <w:sz w:val="28"/>
          <w:szCs w:val="28"/>
          <w:highlight w:val="none"/>
        </w:rPr>
        <w:t>土地资源是国家重要的自然资源，切实保护耕地，节约、集约利用土地一直是我国的基本国策。长期以来，在我国工业化、城镇化进程中，工程建设支持了各项生产建设，但也留下了大量废弃地，未得到及时复垦利用。随着全国各地经济建设步伐的加快，工程建设造成废弃地的数量依然持续增加，严重破坏了生态环境，加剧了人地矛盾，影响了经济社会可持续发展。</w:t>
      </w:r>
    </w:p>
    <w:p w14:paraId="027BDCE1">
      <w:pPr>
        <w:widowControl/>
        <w:adjustRightInd w:val="0"/>
        <w:snapToGrid w:val="0"/>
        <w:spacing w:line="360" w:lineRule="auto"/>
        <w:ind w:firstLine="560" w:firstLineChars="200"/>
        <w:rPr>
          <w:rFonts w:ascii="Times New Roman" w:hAnsi="Times New Roman" w:eastAsia="仿宋_GB2312" w:cs="Times New Roman"/>
          <w:bCs/>
          <w:kern w:val="0"/>
          <w:sz w:val="28"/>
          <w:szCs w:val="28"/>
          <w:highlight w:val="none"/>
        </w:rPr>
      </w:pPr>
      <w:r>
        <w:rPr>
          <w:rFonts w:ascii="Times New Roman" w:hAnsi="Times New Roman" w:eastAsia="仿宋_GB2312" w:cs="Times New Roman"/>
          <w:bCs/>
          <w:kern w:val="0"/>
          <w:sz w:val="28"/>
          <w:szCs w:val="28"/>
          <w:highlight w:val="none"/>
        </w:rPr>
        <w:t>根据自然资源部于202</w:t>
      </w:r>
      <w:r>
        <w:rPr>
          <w:rFonts w:hint="eastAsia" w:ascii="Times New Roman" w:hAnsi="Times New Roman" w:eastAsia="仿宋_GB2312" w:cs="Times New Roman"/>
          <w:bCs/>
          <w:kern w:val="0"/>
          <w:sz w:val="28"/>
          <w:szCs w:val="28"/>
          <w:highlight w:val="none"/>
          <w:lang w:val="en-US" w:eastAsia="zh-CN"/>
        </w:rPr>
        <w:t>4</w:t>
      </w:r>
      <w:r>
        <w:rPr>
          <w:rFonts w:ascii="Times New Roman" w:hAnsi="Times New Roman" w:eastAsia="仿宋_GB2312" w:cs="Times New Roman"/>
          <w:bCs/>
          <w:kern w:val="0"/>
          <w:sz w:val="28"/>
          <w:szCs w:val="28"/>
          <w:highlight w:val="none"/>
        </w:rPr>
        <w:t>年下发的《关于规范临时用地管理的通知》（自然资规〔2021〕2号）要求：“建设项目施工、地质勘查使用临时用地时应坚持</w:t>
      </w:r>
      <w:r>
        <w:rPr>
          <w:rFonts w:hint="eastAsia" w:ascii="Times New Roman" w:hAnsi="Times New Roman" w:eastAsia="仿宋_GB2312" w:cs="Times New Roman"/>
          <w:bCs/>
          <w:kern w:val="0"/>
          <w:sz w:val="28"/>
          <w:szCs w:val="28"/>
          <w:highlight w:val="none"/>
        </w:rPr>
        <w:t>‘</w:t>
      </w:r>
      <w:r>
        <w:rPr>
          <w:rFonts w:ascii="Times New Roman" w:hAnsi="Times New Roman" w:eastAsia="仿宋_GB2312" w:cs="Times New Roman"/>
          <w:bCs/>
          <w:kern w:val="0"/>
          <w:sz w:val="28"/>
          <w:szCs w:val="28"/>
          <w:highlight w:val="none"/>
        </w:rPr>
        <w:t>用多少、批多少、占多少、恢复多少</w:t>
      </w:r>
      <w:r>
        <w:rPr>
          <w:rFonts w:hint="eastAsia" w:ascii="Times New Roman" w:hAnsi="Times New Roman" w:eastAsia="仿宋_GB2312" w:cs="Times New Roman"/>
          <w:bCs/>
          <w:kern w:val="0"/>
          <w:sz w:val="28"/>
          <w:szCs w:val="28"/>
          <w:highlight w:val="none"/>
        </w:rPr>
        <w:t>’</w:t>
      </w:r>
      <w:r>
        <w:rPr>
          <w:rFonts w:ascii="Times New Roman" w:hAnsi="Times New Roman" w:eastAsia="仿宋_GB2312" w:cs="Times New Roman"/>
          <w:bCs/>
          <w:kern w:val="0"/>
          <w:sz w:val="28"/>
          <w:szCs w:val="28"/>
          <w:highlight w:val="none"/>
        </w:rPr>
        <w:t>，尽量不占或者少占耕地。使用后土地复垦难度较大的临时用地，要严格控制占用耕地。铁路、公路等单独选址建设项目，应科学组织施工，节约集约使用临时用地。制梁场、拌合站等难以恢复原种植条件的不得以临时用地方式占用耕地和永久基本农田，可以建设用地方式或者临时占用未利用地方式使用土地。临时用地确需占用永久基本农田的，必须能够恢复原种植条件，并符合《自然资源部农业农村部关于加强和改进永久基本农田保护工作的通知》（自然资规〔2019〕1号）中申请条件、土壤剥离、复垦验收等有关规定。”</w:t>
      </w:r>
    </w:p>
    <w:p w14:paraId="135471A2">
      <w:pPr>
        <w:widowControl/>
        <w:adjustRightInd w:val="0"/>
        <w:snapToGrid w:val="0"/>
        <w:spacing w:line="360" w:lineRule="auto"/>
        <w:ind w:firstLine="560" w:firstLineChars="200"/>
        <w:rPr>
          <w:rFonts w:ascii="Times New Roman" w:hAnsi="Times New Roman" w:eastAsia="仿宋_GB2312" w:cs="Times New Roman"/>
          <w:bCs/>
          <w:kern w:val="0"/>
          <w:sz w:val="28"/>
          <w:szCs w:val="28"/>
          <w:highlight w:val="none"/>
        </w:rPr>
      </w:pPr>
      <w:r>
        <w:rPr>
          <w:rFonts w:ascii="Times New Roman" w:hAnsi="Times New Roman" w:eastAsia="仿宋_GB2312" w:cs="Times New Roman"/>
          <w:bCs/>
          <w:kern w:val="0"/>
          <w:sz w:val="28"/>
          <w:szCs w:val="28"/>
          <w:highlight w:val="none"/>
        </w:rPr>
        <w:t>根据相关规定，临时用地征用部分必须编制土地复垦方案。202</w:t>
      </w:r>
      <w:r>
        <w:rPr>
          <w:rFonts w:hint="eastAsia" w:ascii="Times New Roman" w:hAnsi="Times New Roman" w:eastAsia="仿宋_GB2312" w:cs="Times New Roman"/>
          <w:bCs/>
          <w:kern w:val="0"/>
          <w:sz w:val="28"/>
          <w:szCs w:val="28"/>
          <w:highlight w:val="none"/>
          <w:lang w:val="en-US" w:eastAsia="zh-CN"/>
        </w:rPr>
        <w:t>5</w:t>
      </w:r>
      <w:r>
        <w:rPr>
          <w:rFonts w:ascii="Times New Roman" w:hAnsi="Times New Roman" w:eastAsia="仿宋_GB2312" w:cs="Times New Roman"/>
          <w:bCs/>
          <w:kern w:val="0"/>
          <w:sz w:val="28"/>
          <w:szCs w:val="28"/>
          <w:highlight w:val="none"/>
        </w:rPr>
        <w:t>年</w:t>
      </w:r>
      <w:r>
        <w:rPr>
          <w:rFonts w:hint="eastAsia" w:ascii="Times New Roman" w:hAnsi="Times New Roman" w:eastAsia="仿宋_GB2312" w:cs="Times New Roman"/>
          <w:bCs/>
          <w:kern w:val="0"/>
          <w:sz w:val="28"/>
          <w:szCs w:val="28"/>
          <w:highlight w:val="none"/>
          <w:lang w:val="en-US" w:eastAsia="zh-CN"/>
        </w:rPr>
        <w:t>7</w:t>
      </w:r>
      <w:r>
        <w:rPr>
          <w:rFonts w:ascii="Times New Roman" w:hAnsi="Times New Roman" w:eastAsia="仿宋_GB2312" w:cs="Times New Roman"/>
          <w:bCs/>
          <w:kern w:val="0"/>
          <w:sz w:val="28"/>
          <w:szCs w:val="28"/>
          <w:highlight w:val="none"/>
        </w:rPr>
        <w:t>月，我公司负责《</w:t>
      </w:r>
      <w:r>
        <w:rPr>
          <w:rFonts w:hint="eastAsia" w:ascii="Times New Roman" w:hAnsi="Times New Roman" w:eastAsia="仿宋_GB2312" w:cs="Times New Roman"/>
          <w:bCs/>
          <w:kern w:val="0"/>
          <w:sz w:val="28"/>
          <w:szCs w:val="28"/>
          <w:highlight w:val="none"/>
          <w:lang w:eastAsia="zh-CN"/>
        </w:rPr>
        <w:t>106国道石城至肖岭段改扩建工程</w:t>
      </w:r>
      <w:r>
        <w:rPr>
          <w:rFonts w:ascii="Times New Roman" w:hAnsi="Times New Roman" w:eastAsia="仿宋_GB2312" w:cs="Times New Roman"/>
          <w:bCs/>
          <w:kern w:val="0"/>
          <w:sz w:val="28"/>
          <w:szCs w:val="28"/>
          <w:highlight w:val="none"/>
        </w:rPr>
        <w:t>临时用地土地复垦</w:t>
      </w:r>
      <w:r>
        <w:rPr>
          <w:rFonts w:hint="eastAsia" w:ascii="Times New Roman" w:hAnsi="Times New Roman" w:eastAsia="仿宋_GB2312" w:cs="Times New Roman"/>
          <w:bCs/>
          <w:kern w:val="0"/>
          <w:sz w:val="28"/>
          <w:szCs w:val="28"/>
          <w:highlight w:val="none"/>
        </w:rPr>
        <w:t>方案</w:t>
      </w:r>
      <w:r>
        <w:rPr>
          <w:rFonts w:ascii="Times New Roman" w:hAnsi="Times New Roman" w:eastAsia="仿宋_GB2312" w:cs="Times New Roman"/>
          <w:bCs/>
          <w:kern w:val="0"/>
          <w:sz w:val="28"/>
          <w:szCs w:val="28"/>
          <w:highlight w:val="none"/>
        </w:rPr>
        <w:t>》的编制工作。</w:t>
      </w:r>
    </w:p>
    <w:p w14:paraId="71BF8812">
      <w:pPr>
        <w:pStyle w:val="3"/>
        <w:spacing w:before="156" w:beforeLines="50" w:after="156" w:afterLines="50"/>
        <w:rPr>
          <w:rFonts w:eastAsia="仿宋_GB2312"/>
          <w:highlight w:val="yellow"/>
        </w:rPr>
      </w:pPr>
      <w:bookmarkStart w:id="7" w:name="_Toc15028"/>
      <w:r>
        <w:rPr>
          <w:rFonts w:eastAsia="仿宋_GB2312"/>
          <w:highlight w:val="none"/>
        </w:rPr>
        <w:t>1.2复垦方案摘要</w:t>
      </w:r>
      <w:bookmarkEnd w:id="7"/>
    </w:p>
    <w:p w14:paraId="5AAD6774">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1.2.1服务年限</w:t>
      </w:r>
    </w:p>
    <w:p w14:paraId="3DE243C2">
      <w:pPr>
        <w:widowControl/>
        <w:adjustRightInd w:val="0"/>
        <w:snapToGrid w:val="0"/>
        <w:spacing w:line="360" w:lineRule="auto"/>
        <w:ind w:firstLine="560" w:firstLineChars="200"/>
        <w:rPr>
          <w:rFonts w:ascii="Times New Roman" w:hAnsi="Times New Roman" w:eastAsia="仿宋_GB2312" w:cs="Times New Roman"/>
          <w:bCs/>
          <w:color w:val="0000FF"/>
          <w:kern w:val="0"/>
          <w:sz w:val="28"/>
          <w:szCs w:val="28"/>
          <w:highlight w:val="none"/>
        </w:rPr>
      </w:pPr>
      <w:r>
        <w:rPr>
          <w:rFonts w:ascii="Times New Roman" w:hAnsi="Times New Roman" w:eastAsia="仿宋_GB2312" w:cs="Times New Roman"/>
          <w:bCs/>
          <w:kern w:val="0"/>
          <w:sz w:val="28"/>
          <w:szCs w:val="28"/>
          <w:highlight w:val="none"/>
        </w:rPr>
        <w:t>本项目临时用地使用期限为</w:t>
      </w:r>
      <w:r>
        <w:rPr>
          <w:rFonts w:hint="eastAsia" w:ascii="Times New Roman" w:hAnsi="Times New Roman" w:eastAsia="仿宋_GB2312" w:cs="Times New Roman"/>
          <w:bCs/>
          <w:kern w:val="0"/>
          <w:sz w:val="28"/>
          <w:szCs w:val="28"/>
          <w:highlight w:val="none"/>
          <w:lang w:val="en-US" w:eastAsia="zh-CN"/>
        </w:rPr>
        <w:t>24</w:t>
      </w:r>
      <w:r>
        <w:rPr>
          <w:rFonts w:ascii="Times New Roman" w:hAnsi="Times New Roman" w:eastAsia="仿宋_GB2312" w:cs="Times New Roman"/>
          <w:bCs/>
          <w:kern w:val="0"/>
          <w:sz w:val="28"/>
          <w:szCs w:val="28"/>
          <w:highlight w:val="none"/>
        </w:rPr>
        <w:t>个月，同时考虑复垦工程的滞后性，本方案安排复垦期</w:t>
      </w:r>
      <w:r>
        <w:rPr>
          <w:rFonts w:hint="eastAsia" w:ascii="Times New Roman" w:hAnsi="Times New Roman" w:eastAsia="仿宋_GB2312" w:cs="Times New Roman"/>
          <w:bCs/>
          <w:kern w:val="0"/>
          <w:sz w:val="28"/>
          <w:szCs w:val="28"/>
          <w:highlight w:val="none"/>
          <w:lang w:val="en-US" w:eastAsia="zh-CN"/>
        </w:rPr>
        <w:t>3</w:t>
      </w:r>
      <w:r>
        <w:rPr>
          <w:rFonts w:ascii="Times New Roman" w:hAnsi="Times New Roman" w:eastAsia="仿宋_GB2312" w:cs="Times New Roman"/>
          <w:bCs/>
          <w:kern w:val="0"/>
          <w:sz w:val="28"/>
          <w:szCs w:val="28"/>
          <w:highlight w:val="none"/>
        </w:rPr>
        <w:t>个月，</w:t>
      </w:r>
      <w:r>
        <w:rPr>
          <w:rFonts w:hint="eastAsia" w:ascii="Times New Roman" w:hAnsi="Times New Roman" w:eastAsia="仿宋_GB2312" w:cs="Times New Roman"/>
          <w:bCs/>
          <w:kern w:val="0"/>
          <w:sz w:val="28"/>
          <w:szCs w:val="28"/>
          <w:highlight w:val="none"/>
        </w:rPr>
        <w:t>复垦管护时间</w:t>
      </w:r>
      <w:r>
        <w:rPr>
          <w:rFonts w:hint="eastAsia" w:ascii="Times New Roman" w:hAnsi="Times New Roman" w:eastAsia="仿宋_GB2312" w:cs="Times New Roman"/>
          <w:bCs/>
          <w:kern w:val="0"/>
          <w:sz w:val="28"/>
          <w:szCs w:val="28"/>
          <w:highlight w:val="none"/>
          <w:lang w:val="en-US" w:eastAsia="zh-CN"/>
        </w:rPr>
        <w:t>12个月</w:t>
      </w:r>
      <w:r>
        <w:rPr>
          <w:rFonts w:hint="eastAsia" w:ascii="Times New Roman" w:hAnsi="Times New Roman" w:eastAsia="仿宋_GB2312" w:cs="Times New Roman"/>
          <w:bCs/>
          <w:kern w:val="0"/>
          <w:sz w:val="28"/>
          <w:szCs w:val="28"/>
          <w:highlight w:val="none"/>
        </w:rPr>
        <w:t>，</w:t>
      </w:r>
      <w:r>
        <w:rPr>
          <w:rFonts w:ascii="Times New Roman" w:hAnsi="Times New Roman" w:eastAsia="仿宋_GB2312" w:cs="Times New Roman"/>
          <w:bCs/>
          <w:kern w:val="0"/>
          <w:sz w:val="28"/>
          <w:szCs w:val="28"/>
          <w:highlight w:val="none"/>
        </w:rPr>
        <w:t>故总的复垦服务年限为</w:t>
      </w:r>
      <w:r>
        <w:rPr>
          <w:rFonts w:hint="eastAsia" w:ascii="Times New Roman" w:hAnsi="Times New Roman" w:eastAsia="仿宋_GB2312" w:cs="Times New Roman"/>
          <w:bCs/>
          <w:kern w:val="0"/>
          <w:sz w:val="28"/>
          <w:szCs w:val="28"/>
          <w:highlight w:val="none"/>
          <w:lang w:val="en-US" w:eastAsia="zh-CN"/>
        </w:rPr>
        <w:t>3年3个月</w:t>
      </w:r>
      <w:r>
        <w:rPr>
          <w:rFonts w:ascii="Times New Roman" w:hAnsi="Times New Roman" w:eastAsia="仿宋_GB2312" w:cs="Times New Roman"/>
          <w:bCs/>
          <w:kern w:val="0"/>
          <w:sz w:val="28"/>
          <w:szCs w:val="28"/>
          <w:highlight w:val="none"/>
        </w:rPr>
        <w:t>。</w:t>
      </w:r>
    </w:p>
    <w:p w14:paraId="091A0C31">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1.2.2各类土地面积</w:t>
      </w:r>
    </w:p>
    <w:p w14:paraId="4FD0F418">
      <w:pPr>
        <w:widowControl/>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表1-1项目涉及用地面积</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3"/>
        <w:gridCol w:w="3429"/>
      </w:tblGrid>
      <w:tr w14:paraId="524F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988" w:type="pct"/>
            <w:vAlign w:val="center"/>
          </w:tcPr>
          <w:p w14:paraId="6B714432">
            <w:pPr>
              <w:widowControl/>
              <w:spacing w:line="360" w:lineRule="auto"/>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名称</w:t>
            </w:r>
          </w:p>
        </w:tc>
        <w:tc>
          <w:tcPr>
            <w:tcW w:w="2012" w:type="pct"/>
            <w:vAlign w:val="center"/>
          </w:tcPr>
          <w:p w14:paraId="1AEF3F4B">
            <w:pPr>
              <w:widowControl/>
              <w:spacing w:line="360" w:lineRule="auto"/>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面积（hm</w:t>
            </w:r>
            <w:r>
              <w:rPr>
                <w:rFonts w:ascii="Times New Roman" w:hAnsi="Times New Roman" w:eastAsia="仿宋_GB2312" w:cs="Times New Roman"/>
                <w:b/>
                <w:bCs/>
                <w:kern w:val="0"/>
                <w:sz w:val="24"/>
                <w:szCs w:val="24"/>
                <w:highlight w:val="none"/>
                <w:vertAlign w:val="superscript"/>
              </w:rPr>
              <w:t>2</w:t>
            </w:r>
            <w:r>
              <w:rPr>
                <w:rFonts w:hint="eastAsia" w:ascii="Times New Roman" w:hAnsi="Times New Roman" w:eastAsia="仿宋_GB2312" w:cs="Times New Roman"/>
                <w:b/>
                <w:bCs/>
                <w:kern w:val="0"/>
                <w:sz w:val="24"/>
                <w:szCs w:val="24"/>
                <w:highlight w:val="none"/>
              </w:rPr>
              <w:t>）</w:t>
            </w:r>
          </w:p>
        </w:tc>
      </w:tr>
      <w:tr w14:paraId="4ECF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88" w:type="pct"/>
          </w:tcPr>
          <w:p w14:paraId="764743F8">
            <w:pPr>
              <w:widowControl/>
              <w:spacing w:line="360" w:lineRule="auto"/>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已损毁土地面积</w:t>
            </w:r>
          </w:p>
        </w:tc>
        <w:tc>
          <w:tcPr>
            <w:tcW w:w="2012" w:type="pct"/>
          </w:tcPr>
          <w:p w14:paraId="71C84BF1">
            <w:pPr>
              <w:widowControl/>
              <w:spacing w:line="360" w:lineRule="auto"/>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 xml:space="preserve">0.8402 </w:t>
            </w:r>
          </w:p>
        </w:tc>
      </w:tr>
      <w:tr w14:paraId="7DF5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88" w:type="pct"/>
          </w:tcPr>
          <w:p w14:paraId="11218C69">
            <w:pPr>
              <w:widowControl/>
              <w:spacing w:line="360" w:lineRule="auto"/>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拟损毁土地面积</w:t>
            </w:r>
          </w:p>
        </w:tc>
        <w:tc>
          <w:tcPr>
            <w:tcW w:w="2012" w:type="pct"/>
          </w:tcPr>
          <w:p w14:paraId="5383707A">
            <w:pPr>
              <w:widowControl/>
              <w:spacing w:line="360" w:lineRule="auto"/>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w:t>
            </w:r>
          </w:p>
        </w:tc>
      </w:tr>
      <w:tr w14:paraId="4EDA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88" w:type="pct"/>
          </w:tcPr>
          <w:p w14:paraId="25BB1F10">
            <w:pPr>
              <w:widowControl/>
              <w:spacing w:line="360" w:lineRule="auto"/>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复垦责任范围面积</w:t>
            </w:r>
          </w:p>
        </w:tc>
        <w:tc>
          <w:tcPr>
            <w:tcW w:w="2012" w:type="pct"/>
          </w:tcPr>
          <w:p w14:paraId="3BDD9378">
            <w:pPr>
              <w:widowControl/>
              <w:spacing w:line="360" w:lineRule="auto"/>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 xml:space="preserve">0.8402 </w:t>
            </w:r>
          </w:p>
        </w:tc>
      </w:tr>
    </w:tbl>
    <w:p w14:paraId="5AA3ADAF">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1.2.3土地损毁情况</w:t>
      </w:r>
    </w:p>
    <w:p w14:paraId="0AA08C58">
      <w:pPr>
        <w:adjustRightInd w:val="0"/>
        <w:snapToGrid w:val="0"/>
        <w:spacing w:before="156" w:beforeLines="50"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本项目拟损毁土地总面积</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，全部在咸宁市崇阳县</w:t>
      </w:r>
      <w:r>
        <w:rPr>
          <w:rFonts w:hint="eastAsia" w:ascii="Times New Roman" w:hAnsi="Times New Roman" w:eastAsia="仿宋_GB2312" w:cs="Times New Roman"/>
          <w:kern w:val="0"/>
          <w:sz w:val="28"/>
          <w:szCs w:val="28"/>
          <w:highlight w:val="none"/>
          <w:lang w:eastAsia="zh-CN"/>
        </w:rPr>
        <w:t>肖岭乡肖岭村</w:t>
      </w:r>
      <w:r>
        <w:rPr>
          <w:rFonts w:hint="eastAsia" w:ascii="Times New Roman" w:hAnsi="Times New Roman" w:eastAsia="仿宋_GB2312" w:cs="Times New Roman"/>
          <w:kern w:val="0"/>
          <w:sz w:val="28"/>
          <w:szCs w:val="28"/>
          <w:highlight w:val="none"/>
        </w:rPr>
        <w:t>，</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项目</w:t>
      </w:r>
      <w:r>
        <w:rPr>
          <w:rFonts w:hint="eastAsia" w:ascii="Times New Roman" w:hAnsi="Times New Roman" w:eastAsia="仿宋_GB2312" w:cs="Times New Roman"/>
          <w:bCs/>
          <w:color w:val="000000" w:themeColor="text1"/>
          <w:kern w:val="0"/>
          <w:sz w:val="28"/>
          <w:szCs w:val="28"/>
          <w:highlight w:val="none"/>
          <w14:textFill>
            <w14:solidFill>
              <w14:schemeClr w14:val="tx1"/>
            </w14:solidFill>
          </w14:textFill>
        </w:rPr>
        <w:t>不涉及占用永久基本农田和生态保护红线</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本项目为新建工程，周边现状为林地</w:t>
      </w:r>
      <w:r>
        <w:rPr>
          <w:rFonts w:hint="eastAsia"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和工矿用地</w:t>
      </w:r>
      <w:r>
        <w:rPr>
          <w:rFonts w:ascii="Times New Roman" w:hAnsi="Times New Roman" w:eastAsia="仿宋_GB2312" w:cs="Times New Roman"/>
          <w:kern w:val="0"/>
          <w:sz w:val="28"/>
          <w:szCs w:val="28"/>
          <w:highlight w:val="none"/>
        </w:rPr>
        <w:t>。损毁类型为挖损。</w:t>
      </w:r>
    </w:p>
    <w:p w14:paraId="63456819">
      <w:pPr>
        <w:pStyle w:val="11"/>
        <w:spacing w:before="0" w:beforeLines="0" w:after="156" w:afterLines="50" w:line="240" w:lineRule="auto"/>
        <w:ind w:firstLine="482"/>
        <w:jc w:val="center"/>
        <w:rPr>
          <w:b/>
          <w:sz w:val="24"/>
          <w:highlight w:val="none"/>
        </w:rPr>
      </w:pPr>
      <w:r>
        <w:rPr>
          <w:b/>
          <w:sz w:val="24"/>
          <w:highlight w:val="none"/>
        </w:rPr>
        <w:t>表1-2项目区损毁土地利用现状情况表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2"/>
        <w:gridCol w:w="2782"/>
        <w:gridCol w:w="2388"/>
      </w:tblGrid>
      <w:tr w14:paraId="1F1D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Align w:val="center"/>
          </w:tcPr>
          <w:p w14:paraId="0146243C">
            <w:pPr>
              <w:pStyle w:val="11"/>
              <w:spacing w:before="156"/>
              <w:ind w:firstLine="0" w:firstLineChars="0"/>
              <w:jc w:val="center"/>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损毁类型</w:t>
            </w:r>
          </w:p>
        </w:tc>
        <w:tc>
          <w:tcPr>
            <w:tcW w:w="1632" w:type="pct"/>
            <w:vAlign w:val="center"/>
          </w:tcPr>
          <w:p w14:paraId="39050378">
            <w:pPr>
              <w:pStyle w:val="11"/>
              <w:spacing w:before="156"/>
              <w:ind w:firstLine="0" w:firstLineChars="0"/>
              <w:jc w:val="center"/>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土地类型</w:t>
            </w:r>
          </w:p>
        </w:tc>
        <w:tc>
          <w:tcPr>
            <w:tcW w:w="1401" w:type="pct"/>
            <w:vAlign w:val="center"/>
          </w:tcPr>
          <w:p w14:paraId="06B7CE3A">
            <w:pPr>
              <w:pStyle w:val="11"/>
              <w:spacing w:before="156"/>
              <w:ind w:firstLine="0" w:firstLineChars="0"/>
              <w:jc w:val="center"/>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面积（hm</w:t>
            </w:r>
            <w:r>
              <w:rPr>
                <w:rFonts w:hint="default" w:ascii="Times New Roman" w:hAnsi="Times New Roman" w:eastAsia="仿宋_GB2312" w:cs="Times New Roman"/>
                <w:b/>
                <w:bCs w:val="0"/>
                <w:sz w:val="24"/>
                <w:szCs w:val="24"/>
                <w:highlight w:val="none"/>
                <w:vertAlign w:val="superscript"/>
              </w:rPr>
              <w:t>2</w:t>
            </w:r>
            <w:r>
              <w:rPr>
                <w:rFonts w:hint="default" w:ascii="Times New Roman" w:hAnsi="Times New Roman" w:eastAsia="仿宋_GB2312" w:cs="Times New Roman"/>
                <w:b/>
                <w:bCs w:val="0"/>
                <w:sz w:val="24"/>
                <w:szCs w:val="24"/>
                <w:highlight w:val="none"/>
              </w:rPr>
              <w:t>）</w:t>
            </w:r>
          </w:p>
        </w:tc>
      </w:tr>
      <w:tr w14:paraId="1899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restart"/>
            <w:vAlign w:val="center"/>
          </w:tcPr>
          <w:p w14:paraId="1C30E8B9">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1B5EFB2D">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乔木林地</w:t>
            </w:r>
          </w:p>
        </w:tc>
        <w:tc>
          <w:tcPr>
            <w:tcW w:w="1401" w:type="pct"/>
            <w:vAlign w:val="center"/>
          </w:tcPr>
          <w:p w14:paraId="3DC69845">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olor w:val="000000"/>
                <w:kern w:val="0"/>
                <w:sz w:val="24"/>
                <w:szCs w:val="24"/>
                <w:highlight w:val="none"/>
                <w:u w:val="none"/>
                <w:lang w:val="en-US" w:eastAsia="zh-CN" w:bidi="ar"/>
              </w:rPr>
              <w:t>0.0812</w:t>
            </w:r>
          </w:p>
        </w:tc>
      </w:tr>
      <w:tr w14:paraId="50CD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continue"/>
            <w:vAlign w:val="center"/>
          </w:tcPr>
          <w:p w14:paraId="6A549DB1">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19D44FEE">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其他林地</w:t>
            </w:r>
          </w:p>
        </w:tc>
        <w:tc>
          <w:tcPr>
            <w:tcW w:w="1401" w:type="pct"/>
            <w:vAlign w:val="center"/>
          </w:tcPr>
          <w:p w14:paraId="2F19DFE4">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0.0338 </w:t>
            </w:r>
          </w:p>
        </w:tc>
      </w:tr>
      <w:tr w14:paraId="6FCD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continue"/>
            <w:vAlign w:val="center"/>
          </w:tcPr>
          <w:p w14:paraId="7648CD54">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368B3D11">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工业用地</w:t>
            </w:r>
          </w:p>
        </w:tc>
        <w:tc>
          <w:tcPr>
            <w:tcW w:w="1401" w:type="pct"/>
            <w:vAlign w:val="center"/>
          </w:tcPr>
          <w:p w14:paraId="62F0A8BB">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0.1826 </w:t>
            </w:r>
          </w:p>
        </w:tc>
      </w:tr>
      <w:tr w14:paraId="7E0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continue"/>
            <w:vAlign w:val="center"/>
          </w:tcPr>
          <w:p w14:paraId="6630865A">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0F609E8E">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采矿用地</w:t>
            </w:r>
          </w:p>
        </w:tc>
        <w:tc>
          <w:tcPr>
            <w:tcW w:w="1401" w:type="pct"/>
            <w:vAlign w:val="center"/>
          </w:tcPr>
          <w:p w14:paraId="2FCE487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i w:val="0"/>
                <w:iCs w:val="0"/>
                <w:color w:val="000000"/>
                <w:kern w:val="0"/>
                <w:sz w:val="24"/>
                <w:szCs w:val="24"/>
                <w:highlight w:val="none"/>
                <w:u w:val="none"/>
                <w:lang w:val="en-US" w:eastAsia="zh-CN" w:bidi="ar"/>
              </w:rPr>
              <w:t>0.4408</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p>
        </w:tc>
      </w:tr>
      <w:tr w14:paraId="6991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continue"/>
            <w:vAlign w:val="center"/>
          </w:tcPr>
          <w:p w14:paraId="41DE6160">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340F7363">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农村宅基地</w:t>
            </w:r>
          </w:p>
        </w:tc>
        <w:tc>
          <w:tcPr>
            <w:tcW w:w="1401" w:type="pct"/>
            <w:vAlign w:val="center"/>
          </w:tcPr>
          <w:p w14:paraId="0DB8409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0.0812 </w:t>
            </w:r>
          </w:p>
        </w:tc>
      </w:tr>
      <w:tr w14:paraId="6319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66" w:type="pct"/>
            <w:vMerge w:val="continue"/>
            <w:vAlign w:val="center"/>
          </w:tcPr>
          <w:p w14:paraId="6DA6B1EE">
            <w:pPr>
              <w:pStyle w:val="11"/>
              <w:spacing w:before="156"/>
              <w:ind w:firstLine="480"/>
              <w:jc w:val="center"/>
              <w:rPr>
                <w:rFonts w:hint="default" w:ascii="Times New Roman" w:hAnsi="Times New Roman" w:eastAsia="仿宋_GB2312" w:cs="Times New Roman"/>
                <w:bCs/>
                <w:sz w:val="24"/>
                <w:szCs w:val="24"/>
                <w:highlight w:val="none"/>
              </w:rPr>
            </w:pPr>
          </w:p>
        </w:tc>
        <w:tc>
          <w:tcPr>
            <w:tcW w:w="1632" w:type="pct"/>
            <w:vAlign w:val="center"/>
          </w:tcPr>
          <w:p w14:paraId="5B999A40">
            <w:pPr>
              <w:keepNext w:val="0"/>
              <w:keepLines w:val="0"/>
              <w:widowControl/>
              <w:suppressLineNumbers w:val="0"/>
              <w:jc w:val="center"/>
              <w:textAlignment w:val="center"/>
              <w:rPr>
                <w:rFonts w:hint="default" w:ascii="Times New Roman" w:hAnsi="Times New Roman" w:eastAsia="仿宋_GB2312" w:cs="Times New Roman"/>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仿宋_GB2312" w:cs="Times New Roman"/>
                <w:i w:val="0"/>
                <w:iCs w:val="0"/>
                <w:color w:val="000000"/>
                <w:kern w:val="0"/>
                <w:sz w:val="24"/>
                <w:szCs w:val="24"/>
                <w:highlight w:val="none"/>
                <w:u w:val="none"/>
                <w:lang w:val="en-US" w:eastAsia="zh-CN" w:bidi="ar"/>
              </w:rPr>
              <w:t>坑塘水面</w:t>
            </w:r>
          </w:p>
        </w:tc>
        <w:tc>
          <w:tcPr>
            <w:tcW w:w="1401" w:type="pct"/>
            <w:vAlign w:val="center"/>
          </w:tcPr>
          <w:p w14:paraId="34FC62D2">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0.0206 </w:t>
            </w:r>
          </w:p>
        </w:tc>
      </w:tr>
    </w:tbl>
    <w:p w14:paraId="3C687076">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1.2.4土地复垦目标</w:t>
      </w:r>
    </w:p>
    <w:p w14:paraId="1DCE66FC">
      <w:pPr>
        <w:pStyle w:val="11"/>
        <w:spacing w:before="0" w:beforeLines="0"/>
        <w:ind w:firstLine="560"/>
        <w:rPr>
          <w:color w:val="000000" w:themeColor="text1"/>
          <w:kern w:val="0"/>
          <w:szCs w:val="28"/>
          <w:highlight w:val="none"/>
          <w14:textFill>
            <w14:solidFill>
              <w14:schemeClr w14:val="tx1"/>
            </w14:solidFill>
          </w14:textFill>
        </w:rPr>
      </w:pPr>
      <w:r>
        <w:rPr>
          <w:kern w:val="0"/>
          <w:szCs w:val="28"/>
          <w:highlight w:val="none"/>
        </w:rPr>
        <w:t>本项目复垦责任范围内土地总面积为</w:t>
      </w:r>
      <w:r>
        <w:rPr>
          <w:rFonts w:hint="eastAsia"/>
          <w:kern w:val="0"/>
          <w:szCs w:val="28"/>
          <w:highlight w:val="none"/>
          <w:lang w:eastAsia="zh-CN"/>
        </w:rPr>
        <w:t xml:space="preserve">0.8402 </w:t>
      </w:r>
      <w:r>
        <w:rPr>
          <w:kern w:val="0"/>
          <w:szCs w:val="28"/>
          <w:highlight w:val="none"/>
        </w:rPr>
        <w:t>hm</w:t>
      </w:r>
      <w:r>
        <w:rPr>
          <w:kern w:val="0"/>
          <w:szCs w:val="28"/>
          <w:highlight w:val="none"/>
          <w:vertAlign w:val="superscript"/>
        </w:rPr>
        <w:t>2</w:t>
      </w:r>
      <w:r>
        <w:rPr>
          <w:kern w:val="0"/>
          <w:szCs w:val="28"/>
          <w:highlight w:val="none"/>
        </w:rPr>
        <w:t>，通过土地损毁调查和复垦可行性分析，拟复垦土地面积为</w:t>
      </w:r>
      <w:r>
        <w:rPr>
          <w:rFonts w:hint="eastAsia"/>
          <w:kern w:val="0"/>
          <w:szCs w:val="28"/>
          <w:highlight w:val="none"/>
          <w:lang w:eastAsia="zh-CN"/>
        </w:rPr>
        <w:t xml:space="preserve">0.8402 </w:t>
      </w:r>
      <w:r>
        <w:rPr>
          <w:kern w:val="0"/>
          <w:szCs w:val="28"/>
          <w:highlight w:val="none"/>
        </w:rPr>
        <w:t>hm</w:t>
      </w:r>
      <w:r>
        <w:rPr>
          <w:kern w:val="0"/>
          <w:szCs w:val="28"/>
          <w:highlight w:val="none"/>
          <w:vertAlign w:val="superscript"/>
        </w:rPr>
        <w:t>2</w:t>
      </w:r>
      <w:r>
        <w:rPr>
          <w:kern w:val="0"/>
          <w:szCs w:val="28"/>
          <w:highlight w:val="none"/>
        </w:rPr>
        <w:t>，复垦率达100%。</w:t>
      </w:r>
      <w:r>
        <w:rPr>
          <w:rFonts w:hint="eastAsia"/>
          <w:kern w:val="0"/>
          <w:szCs w:val="28"/>
          <w:highlight w:val="none"/>
          <w:lang w:val="en-US" w:eastAsia="zh-CN"/>
        </w:rPr>
        <w:t>按照原地类复垦，</w:t>
      </w:r>
      <w:r>
        <w:rPr>
          <w:rFonts w:hint="eastAsia"/>
          <w:color w:val="000000" w:themeColor="text1"/>
          <w:kern w:val="0"/>
          <w:szCs w:val="28"/>
          <w:highlight w:val="none"/>
          <w14:textFill>
            <w14:solidFill>
              <w14:schemeClr w14:val="tx1"/>
            </w14:solidFill>
          </w14:textFill>
        </w:rPr>
        <w:t>复垦后</w:t>
      </w:r>
      <w:r>
        <w:rPr>
          <w:rFonts w:hint="eastAsia"/>
          <w:color w:val="000000" w:themeColor="text1"/>
          <w:kern w:val="0"/>
          <w:szCs w:val="28"/>
          <w:highlight w:val="none"/>
          <w:lang w:val="en-US" w:eastAsia="zh-CN"/>
          <w14:textFill>
            <w14:solidFill>
              <w14:schemeClr w14:val="tx1"/>
            </w14:solidFill>
          </w14:textFill>
        </w:rPr>
        <w:t>地类为林地、工矿用地、农村宅基地和坑塘水面</w:t>
      </w:r>
      <w:r>
        <w:rPr>
          <w:rFonts w:hint="eastAsia"/>
          <w:color w:val="000000" w:themeColor="text1"/>
          <w:kern w:val="0"/>
          <w:szCs w:val="28"/>
          <w:highlight w:val="none"/>
          <w14:textFill>
            <w14:solidFill>
              <w14:schemeClr w14:val="tx1"/>
            </w14:solidFill>
          </w14:textFill>
        </w:rPr>
        <w:t>，</w:t>
      </w:r>
      <w:r>
        <w:rPr>
          <w:color w:val="000000" w:themeColor="text1"/>
          <w:kern w:val="0"/>
          <w:szCs w:val="28"/>
          <w:highlight w:val="none"/>
          <w14:textFill>
            <w14:solidFill>
              <w14:schemeClr w14:val="tx1"/>
            </w14:solidFill>
          </w14:textFill>
        </w:rPr>
        <w:t>土地复垦前后利用结构调整见下表。</w:t>
      </w:r>
    </w:p>
    <w:p w14:paraId="4E715F58">
      <w:pPr>
        <w:pStyle w:val="11"/>
        <w:spacing w:before="0" w:beforeLines="0"/>
        <w:ind w:firstLine="0" w:firstLineChars="0"/>
        <w:jc w:val="center"/>
        <w:rPr>
          <w:b/>
          <w:sz w:val="24"/>
          <w:highlight w:val="none"/>
        </w:rPr>
      </w:pPr>
      <w:r>
        <w:rPr>
          <w:rFonts w:hint="eastAsia"/>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3</w:t>
      </w:r>
      <w:r>
        <w:rPr>
          <w:b/>
          <w:sz w:val="24"/>
          <w:highlight w:val="none"/>
        </w:rPr>
        <w:t>复垦前后土地利用结构调整表</w:t>
      </w:r>
    </w:p>
    <w:tbl>
      <w:tblPr>
        <w:tblStyle w:val="19"/>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1"/>
        <w:gridCol w:w="2298"/>
        <w:gridCol w:w="1022"/>
        <w:gridCol w:w="954"/>
        <w:gridCol w:w="1082"/>
      </w:tblGrid>
      <w:tr w14:paraId="7A20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2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BB96">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土地类型</w:t>
            </w:r>
          </w:p>
        </w:tc>
        <w:tc>
          <w:tcPr>
            <w:tcW w:w="17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F30E">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面积（公顷）</w:t>
            </w:r>
          </w:p>
        </w:tc>
      </w:tr>
      <w:tr w14:paraId="4E6D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3E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一级地类</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92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二级地类</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4F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复垦前</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07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复垦后</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2D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变幅</w:t>
            </w:r>
          </w:p>
        </w:tc>
      </w:tr>
      <w:tr w14:paraId="02F7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vMerge w:val="restart"/>
            <w:tcBorders>
              <w:top w:val="single" w:color="000000" w:sz="4" w:space="0"/>
              <w:left w:val="single" w:color="000000" w:sz="4" w:space="0"/>
              <w:right w:val="single" w:color="000000" w:sz="4" w:space="0"/>
            </w:tcBorders>
            <w:shd w:val="clear" w:color="auto" w:fill="auto"/>
            <w:vAlign w:val="center"/>
          </w:tcPr>
          <w:p w14:paraId="4A60C1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林地</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751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乔木林地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65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kern w:val="0"/>
                <w:sz w:val="24"/>
                <w:szCs w:val="24"/>
                <w:highlight w:val="none"/>
                <w:u w:val="none"/>
                <w:lang w:val="en-US" w:eastAsia="zh-CN" w:bidi="ar"/>
              </w:rPr>
              <w:t>0.0812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30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kern w:val="0"/>
                <w:sz w:val="24"/>
                <w:szCs w:val="24"/>
                <w:highlight w:val="none"/>
                <w:u w:val="none"/>
                <w:lang w:val="en-US" w:eastAsia="zh-CN" w:bidi="ar"/>
              </w:rPr>
              <w:t>0.0812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3F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0BA9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vMerge w:val="continue"/>
            <w:tcBorders>
              <w:left w:val="single" w:color="000000" w:sz="4" w:space="0"/>
              <w:bottom w:val="single" w:color="000000" w:sz="4" w:space="0"/>
              <w:right w:val="single" w:color="000000" w:sz="4" w:space="0"/>
            </w:tcBorders>
            <w:shd w:val="clear" w:color="auto" w:fill="auto"/>
            <w:vAlign w:val="center"/>
          </w:tcPr>
          <w:p w14:paraId="33DEB032">
            <w:pPr>
              <w:jc w:val="center"/>
              <w:rPr>
                <w:rFonts w:hint="default" w:ascii="Times New Roman" w:hAnsi="Times New Roman" w:eastAsia="仿宋_GB2312" w:cs="Times New Roman"/>
                <w:i w:val="0"/>
                <w:iCs w:val="0"/>
                <w:color w:val="000000"/>
                <w:sz w:val="24"/>
                <w:szCs w:val="24"/>
                <w:highlight w:val="none"/>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8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其他林地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D4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0.0338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EA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0.0338 </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149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3C3C0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vMerge w:val="restart"/>
            <w:tcBorders>
              <w:top w:val="single" w:color="000000" w:sz="4" w:space="0"/>
              <w:left w:val="single" w:color="000000" w:sz="4" w:space="0"/>
              <w:right w:val="single" w:color="000000" w:sz="4" w:space="0"/>
            </w:tcBorders>
            <w:shd w:val="clear" w:color="auto" w:fill="auto"/>
            <w:vAlign w:val="center"/>
          </w:tcPr>
          <w:p w14:paraId="50C4D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工矿用地</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C14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工业用地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F6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0.1826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B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0.1826 </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9BA4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14A4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vMerge w:val="continue"/>
            <w:tcBorders>
              <w:left w:val="single" w:color="000000" w:sz="4" w:space="0"/>
              <w:bottom w:val="single" w:color="000000" w:sz="4" w:space="0"/>
              <w:right w:val="single" w:color="000000" w:sz="4" w:space="0"/>
            </w:tcBorders>
            <w:shd w:val="clear" w:color="auto" w:fill="auto"/>
            <w:vAlign w:val="center"/>
          </w:tcPr>
          <w:p w14:paraId="50DE3A15">
            <w:pPr>
              <w:jc w:val="center"/>
              <w:rPr>
                <w:rFonts w:hint="default" w:ascii="Times New Roman" w:hAnsi="Times New Roman" w:eastAsia="仿宋_GB2312" w:cs="Times New Roman"/>
                <w:i w:val="0"/>
                <w:iCs w:val="0"/>
                <w:color w:val="000000"/>
                <w:sz w:val="24"/>
                <w:szCs w:val="24"/>
                <w:highlight w:val="none"/>
                <w:u w:val="none"/>
              </w:rPr>
            </w:pP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921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采矿用地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0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lang w:val="en-US"/>
              </w:rPr>
            </w:pPr>
            <w:r>
              <w:rPr>
                <w:rFonts w:hint="eastAsia" w:ascii="Times New Roman" w:hAnsi="Times New Roman" w:eastAsia="仿宋_GB2312" w:cs="Times New Roman"/>
                <w:i w:val="0"/>
                <w:iCs w:val="0"/>
                <w:color w:val="000000"/>
                <w:kern w:val="0"/>
                <w:sz w:val="24"/>
                <w:szCs w:val="24"/>
                <w:highlight w:val="none"/>
                <w:u w:val="none"/>
                <w:lang w:val="en-US" w:eastAsia="zh-CN" w:bidi="ar"/>
              </w:rPr>
              <w:t>0.4408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6A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Times New Roman" w:hAnsi="Times New Roman" w:eastAsia="仿宋_GB2312" w:cs="Times New Roman"/>
                <w:i w:val="0"/>
                <w:iCs w:val="0"/>
                <w:color w:val="000000"/>
                <w:kern w:val="0"/>
                <w:sz w:val="24"/>
                <w:szCs w:val="24"/>
                <w:highlight w:val="none"/>
                <w:u w:val="none"/>
                <w:lang w:val="en-US" w:eastAsia="zh-CN" w:bidi="ar"/>
              </w:rPr>
              <w:t>0.4408</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07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105D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tcBorders>
              <w:left w:val="single" w:color="000000" w:sz="4" w:space="0"/>
              <w:bottom w:val="single" w:color="000000" w:sz="4" w:space="0"/>
              <w:right w:val="single" w:color="000000" w:sz="4" w:space="0"/>
            </w:tcBorders>
            <w:shd w:val="clear" w:color="auto" w:fill="auto"/>
            <w:vAlign w:val="center"/>
          </w:tcPr>
          <w:p w14:paraId="18624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住宅用地</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214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农村宅基地</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5B9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0.0812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9D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0.0812 </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C3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6FF5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06" w:type="pct"/>
            <w:tcBorders>
              <w:left w:val="single" w:color="000000" w:sz="4" w:space="0"/>
              <w:bottom w:val="single" w:color="000000" w:sz="4" w:space="0"/>
              <w:right w:val="single" w:color="000000" w:sz="4" w:space="0"/>
            </w:tcBorders>
            <w:shd w:val="clear" w:color="auto" w:fill="auto"/>
            <w:vAlign w:val="center"/>
          </w:tcPr>
          <w:p w14:paraId="7507AA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水域及水利设施用地</w:t>
            </w:r>
          </w:p>
        </w:tc>
        <w:tc>
          <w:tcPr>
            <w:tcW w:w="1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B14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坑塘水面</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AE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0.0206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8D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0.0206 </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8EE4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w:t>
            </w:r>
          </w:p>
        </w:tc>
      </w:tr>
      <w:tr w14:paraId="71BC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2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410E8">
            <w:pPr>
              <w:jc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合计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769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0.8402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1B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0.8402 </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E3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r>
    </w:tbl>
    <w:p w14:paraId="21E713AE">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1.2.5复垦</w:t>
      </w:r>
      <w:r>
        <w:rPr>
          <w:rFonts w:hint="eastAsia" w:ascii="Times New Roman" w:hAnsi="Times New Roman" w:eastAsia="仿宋_GB2312"/>
          <w:highlight w:val="none"/>
          <w:lang w:val="en-US"/>
        </w:rPr>
        <w:t>投资</w:t>
      </w:r>
      <w:r>
        <w:rPr>
          <w:rFonts w:ascii="Times New Roman" w:hAnsi="Times New Roman" w:eastAsia="仿宋_GB2312"/>
          <w:highlight w:val="none"/>
          <w:lang w:val="en-US"/>
        </w:rPr>
        <w:t>情况</w:t>
      </w:r>
    </w:p>
    <w:p w14:paraId="02730D45">
      <w:pPr>
        <w:widowControl/>
        <w:spacing w:line="360" w:lineRule="auto"/>
        <w:ind w:firstLine="560" w:firstLineChars="200"/>
        <w:rPr>
          <w:rFonts w:ascii="Times New Roman" w:hAnsi="Times New Roman" w:eastAsia="仿宋_GB2312" w:cs="Times New Roman"/>
          <w:kern w:val="0"/>
          <w:sz w:val="28"/>
          <w:szCs w:val="28"/>
          <w:highlight w:val="none"/>
          <w:shd w:val="clear" w:color="auto" w:fill="FFFFFF"/>
        </w:rPr>
      </w:pPr>
      <w:bookmarkStart w:id="8" w:name="_Hlk112525990"/>
      <w:r>
        <w:rPr>
          <w:rFonts w:ascii="Times New Roman" w:hAnsi="Times New Roman" w:eastAsia="仿宋_GB2312" w:cs="Times New Roman"/>
          <w:kern w:val="0"/>
          <w:sz w:val="28"/>
          <w:szCs w:val="28"/>
          <w:highlight w:val="none"/>
          <w:shd w:val="clear" w:color="auto" w:fill="FFFFFF"/>
        </w:rPr>
        <w:t>本次复垦工程概算动态总投资为</w:t>
      </w:r>
      <w:r>
        <w:rPr>
          <w:rFonts w:hint="eastAsia" w:ascii="Times New Roman" w:hAnsi="Times New Roman" w:eastAsia="仿宋_GB2312" w:cs="Times New Roman"/>
          <w:kern w:val="0"/>
          <w:sz w:val="28"/>
          <w:szCs w:val="28"/>
          <w:highlight w:val="none"/>
          <w:shd w:val="clear" w:color="auto" w:fill="FFFFFF"/>
          <w:lang w:val="en-US" w:eastAsia="zh-CN"/>
        </w:rPr>
        <w:t>3.5124</w:t>
      </w:r>
      <w:r>
        <w:rPr>
          <w:rFonts w:ascii="Times New Roman" w:hAnsi="Times New Roman" w:eastAsia="仿宋_GB2312" w:cs="Times New Roman"/>
          <w:kern w:val="0"/>
          <w:sz w:val="28"/>
          <w:szCs w:val="28"/>
          <w:highlight w:val="none"/>
          <w:shd w:val="clear" w:color="auto" w:fill="FFFFFF"/>
        </w:rPr>
        <w:t>万元，包括静态总投资</w:t>
      </w:r>
      <w:r>
        <w:rPr>
          <w:rFonts w:hint="eastAsia" w:ascii="Times New Roman" w:hAnsi="Times New Roman" w:eastAsia="仿宋_GB2312" w:cs="Times New Roman"/>
          <w:kern w:val="0"/>
          <w:sz w:val="28"/>
          <w:szCs w:val="28"/>
          <w:highlight w:val="none"/>
          <w:shd w:val="clear" w:color="auto" w:fill="FFFFFF"/>
          <w:lang w:val="en-US" w:eastAsia="zh-CN"/>
        </w:rPr>
        <w:t>3.2613</w:t>
      </w:r>
      <w:r>
        <w:rPr>
          <w:rFonts w:ascii="Times New Roman" w:hAnsi="Times New Roman" w:eastAsia="仿宋_GB2312" w:cs="Times New Roman"/>
          <w:kern w:val="0"/>
          <w:sz w:val="28"/>
          <w:szCs w:val="28"/>
          <w:highlight w:val="none"/>
          <w:shd w:val="clear" w:color="auto" w:fill="FFFFFF"/>
        </w:rPr>
        <w:t>万元和</w:t>
      </w:r>
      <w:r>
        <w:rPr>
          <w:rFonts w:hint="eastAsia" w:ascii="Times New Roman" w:hAnsi="Times New Roman" w:eastAsia="仿宋_GB2312" w:cs="Times New Roman"/>
          <w:kern w:val="0"/>
          <w:sz w:val="28"/>
          <w:szCs w:val="28"/>
          <w:highlight w:val="none"/>
          <w:shd w:val="clear" w:color="auto" w:fill="FFFFFF"/>
        </w:rPr>
        <w:t>涨价</w:t>
      </w:r>
      <w:r>
        <w:rPr>
          <w:rFonts w:ascii="Times New Roman" w:hAnsi="Times New Roman" w:eastAsia="仿宋_GB2312" w:cs="Times New Roman"/>
          <w:kern w:val="0"/>
          <w:sz w:val="28"/>
          <w:szCs w:val="28"/>
          <w:highlight w:val="none"/>
          <w:shd w:val="clear" w:color="auto" w:fill="FFFFFF"/>
        </w:rPr>
        <w:t>预备费</w:t>
      </w:r>
      <w:r>
        <w:rPr>
          <w:rFonts w:hint="eastAsia" w:ascii="Times New Roman" w:hAnsi="Times New Roman" w:eastAsia="宋体" w:cs="Times New Roman"/>
          <w:kern w:val="0"/>
          <w:sz w:val="28"/>
          <w:szCs w:val="28"/>
          <w:highlight w:val="none"/>
          <w:lang w:val="en-US" w:eastAsia="zh-CN"/>
        </w:rPr>
        <w:t>0.2511</w:t>
      </w:r>
      <w:r>
        <w:rPr>
          <w:rFonts w:ascii="Times New Roman" w:hAnsi="Times New Roman" w:eastAsia="宋体" w:cs="Times New Roman"/>
          <w:kern w:val="0"/>
          <w:sz w:val="28"/>
          <w:szCs w:val="28"/>
          <w:highlight w:val="none"/>
        </w:rPr>
        <w:t>万</w:t>
      </w:r>
      <w:r>
        <w:rPr>
          <w:rFonts w:ascii="Times New Roman" w:hAnsi="Times New Roman" w:eastAsia="仿宋_GB2312" w:cs="Times New Roman"/>
          <w:kern w:val="0"/>
          <w:sz w:val="28"/>
          <w:szCs w:val="28"/>
          <w:highlight w:val="none"/>
          <w:shd w:val="clear" w:color="auto" w:fill="FFFFFF"/>
        </w:rPr>
        <w:t>元。静态投资中工程施工费</w:t>
      </w:r>
      <w:r>
        <w:rPr>
          <w:rFonts w:hint="eastAsia" w:ascii="Times New Roman" w:hAnsi="Times New Roman" w:eastAsia="仿宋_GB2312" w:cs="Times New Roman"/>
          <w:kern w:val="0"/>
          <w:sz w:val="28"/>
          <w:szCs w:val="28"/>
          <w:highlight w:val="none"/>
          <w:shd w:val="clear" w:color="auto" w:fill="FFFFFF"/>
          <w:lang w:val="en-US" w:eastAsia="zh-CN"/>
        </w:rPr>
        <w:t>2.4028</w:t>
      </w:r>
      <w:r>
        <w:rPr>
          <w:rFonts w:ascii="Times New Roman" w:hAnsi="Times New Roman" w:eastAsia="仿宋_GB2312" w:cs="Times New Roman"/>
          <w:kern w:val="0"/>
          <w:sz w:val="28"/>
          <w:szCs w:val="28"/>
          <w:highlight w:val="none"/>
          <w:shd w:val="clear" w:color="auto" w:fill="FFFFFF"/>
        </w:rPr>
        <w:t>万元，其他费用</w:t>
      </w:r>
      <w:r>
        <w:rPr>
          <w:rFonts w:hint="eastAsia" w:ascii="Times New Roman" w:hAnsi="Times New Roman" w:eastAsia="仿宋_GB2312" w:cs="Times New Roman"/>
          <w:kern w:val="0"/>
          <w:sz w:val="28"/>
          <w:szCs w:val="28"/>
          <w:highlight w:val="none"/>
          <w:shd w:val="clear" w:color="auto" w:fill="FFFFFF"/>
          <w:lang w:val="en-US" w:eastAsia="zh-CN"/>
        </w:rPr>
        <w:t>0.7775</w:t>
      </w:r>
      <w:r>
        <w:rPr>
          <w:rFonts w:ascii="Times New Roman" w:hAnsi="Times New Roman" w:eastAsia="仿宋_GB2312" w:cs="Times New Roman"/>
          <w:kern w:val="0"/>
          <w:sz w:val="28"/>
          <w:szCs w:val="28"/>
          <w:highlight w:val="none"/>
          <w:shd w:val="clear" w:color="auto" w:fill="FFFFFF"/>
        </w:rPr>
        <w:t>万元，基本预备费</w:t>
      </w:r>
      <w:r>
        <w:rPr>
          <w:rFonts w:hint="eastAsia" w:ascii="Times New Roman" w:hAnsi="Times New Roman" w:eastAsia="仿宋_GB2312" w:cs="Times New Roman"/>
          <w:kern w:val="0"/>
          <w:sz w:val="28"/>
          <w:szCs w:val="28"/>
          <w:highlight w:val="none"/>
          <w:shd w:val="clear" w:color="auto" w:fill="FFFFFF"/>
          <w:lang w:val="en-US" w:eastAsia="zh-CN"/>
        </w:rPr>
        <w:t>0.0810</w:t>
      </w:r>
      <w:r>
        <w:rPr>
          <w:rFonts w:ascii="Times New Roman" w:hAnsi="Times New Roman" w:eastAsia="仿宋_GB2312" w:cs="Times New Roman"/>
          <w:kern w:val="0"/>
          <w:sz w:val="28"/>
          <w:szCs w:val="28"/>
          <w:highlight w:val="none"/>
          <w:shd w:val="clear" w:color="auto" w:fill="FFFFFF"/>
        </w:rPr>
        <w:t>万元。复垦土地面积</w:t>
      </w:r>
      <w:r>
        <w:rPr>
          <w:rFonts w:hint="eastAsia" w:ascii="Times New Roman" w:hAnsi="Times New Roman" w:eastAsia="仿宋_GB2312" w:cs="Times New Roman"/>
          <w:kern w:val="0"/>
          <w:sz w:val="28"/>
          <w:szCs w:val="28"/>
          <w:highlight w:val="none"/>
          <w:shd w:val="clear" w:color="auto" w:fill="FFFFFF"/>
          <w:lang w:eastAsia="zh-CN"/>
        </w:rPr>
        <w:t>0.8402</w:t>
      </w:r>
      <w:r>
        <w:rPr>
          <w:rFonts w:ascii="Times New Roman" w:hAnsi="Times New Roman" w:eastAsia="仿宋_GB2312" w:cs="Times New Roman"/>
          <w:kern w:val="0"/>
          <w:sz w:val="28"/>
          <w:szCs w:val="28"/>
          <w:highlight w:val="none"/>
          <w:shd w:val="clear" w:color="auto" w:fill="FFFFFF"/>
        </w:rPr>
        <w:t>公顷，静态单位面积投资为</w:t>
      </w:r>
      <w:r>
        <w:rPr>
          <w:rFonts w:hint="eastAsia" w:ascii="Times New Roman" w:hAnsi="Times New Roman" w:eastAsia="仿宋_GB2312" w:cs="Times New Roman"/>
          <w:kern w:val="0"/>
          <w:sz w:val="28"/>
          <w:szCs w:val="28"/>
          <w:highlight w:val="none"/>
          <w:shd w:val="clear" w:color="auto" w:fill="FFFFFF"/>
          <w:lang w:val="en-US" w:eastAsia="zh-CN"/>
        </w:rPr>
        <w:t>0.2588</w:t>
      </w:r>
      <w:r>
        <w:rPr>
          <w:rFonts w:ascii="Times New Roman" w:hAnsi="Times New Roman" w:eastAsia="仿宋_GB2312" w:cs="Times New Roman"/>
          <w:kern w:val="0"/>
          <w:sz w:val="28"/>
          <w:szCs w:val="28"/>
          <w:highlight w:val="none"/>
          <w:shd w:val="clear" w:color="auto" w:fill="FFFFFF"/>
        </w:rPr>
        <w:t>元</w:t>
      </w:r>
      <w:r>
        <w:rPr>
          <w:rFonts w:hint="eastAsia" w:ascii="Times New Roman" w:hAnsi="Times New Roman" w:eastAsia="仿宋_GB2312" w:cs="Times New Roman"/>
          <w:kern w:val="0"/>
          <w:sz w:val="28"/>
          <w:szCs w:val="28"/>
          <w:highlight w:val="none"/>
          <w:shd w:val="clear" w:color="auto" w:fill="FFFFFF"/>
          <w:lang w:val="en-US" w:eastAsia="zh-CN"/>
        </w:rPr>
        <w:t>万</w:t>
      </w:r>
      <w:r>
        <w:rPr>
          <w:rFonts w:ascii="Times New Roman" w:hAnsi="Times New Roman" w:eastAsia="仿宋_GB2312" w:cs="Times New Roman"/>
          <w:kern w:val="0"/>
          <w:sz w:val="28"/>
          <w:szCs w:val="28"/>
          <w:highlight w:val="none"/>
          <w:shd w:val="clear" w:color="auto" w:fill="FFFFFF"/>
        </w:rPr>
        <w:t>/亩，动态单位面积投资为</w:t>
      </w:r>
      <w:r>
        <w:rPr>
          <w:rFonts w:hint="eastAsia" w:ascii="Times New Roman" w:hAnsi="Times New Roman" w:eastAsia="仿宋_GB2312" w:cs="Times New Roman"/>
          <w:kern w:val="0"/>
          <w:sz w:val="28"/>
          <w:szCs w:val="28"/>
          <w:highlight w:val="none"/>
          <w:shd w:val="clear" w:color="auto" w:fill="FFFFFF"/>
          <w:lang w:val="en-US" w:eastAsia="zh-CN"/>
        </w:rPr>
        <w:t>0.2787</w:t>
      </w:r>
      <w:r>
        <w:rPr>
          <w:rFonts w:hint="eastAsia" w:ascii="Times New Roman" w:hAnsi="Times New Roman" w:eastAsia="仿宋_GB2312" w:cs="Times New Roman"/>
          <w:kern w:val="0"/>
          <w:sz w:val="28"/>
          <w:szCs w:val="28"/>
          <w:highlight w:val="none"/>
          <w:shd w:val="clear" w:color="auto" w:fill="FFFFFF"/>
          <w:lang w:val="en-US" w:eastAsia="zh-CN"/>
        </w:rPr>
        <w:t>万</w:t>
      </w:r>
      <w:r>
        <w:rPr>
          <w:rFonts w:ascii="Times New Roman" w:hAnsi="Times New Roman" w:eastAsia="仿宋_GB2312" w:cs="Times New Roman"/>
          <w:kern w:val="0"/>
          <w:sz w:val="28"/>
          <w:szCs w:val="28"/>
          <w:highlight w:val="none"/>
          <w:shd w:val="clear" w:color="auto" w:fill="FFFFFF"/>
        </w:rPr>
        <w:t>元/亩。具体费用安排见下表：</w:t>
      </w:r>
    </w:p>
    <w:p w14:paraId="210E064D">
      <w:pPr>
        <w:pStyle w:val="11"/>
        <w:spacing w:before="0" w:beforeLines="0" w:after="156" w:afterLines="50" w:line="240" w:lineRule="auto"/>
        <w:ind w:firstLine="198" w:firstLineChars="82"/>
        <w:jc w:val="center"/>
        <w:rPr>
          <w:b/>
          <w:sz w:val="24"/>
          <w:highlight w:val="none"/>
        </w:rPr>
      </w:pPr>
      <w:r>
        <w:rPr>
          <w:b/>
          <w:sz w:val="24"/>
          <w:highlight w:val="none"/>
        </w:rPr>
        <w:t>表1-4土地复垦投资情况分析表</w:t>
      </w:r>
    </w:p>
    <w:bookmarkEnd w:id="8"/>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955"/>
        <w:gridCol w:w="1663"/>
        <w:gridCol w:w="1844"/>
        <w:gridCol w:w="1843"/>
      </w:tblGrid>
      <w:tr w14:paraId="7C33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714" w:type="pct"/>
            <w:vMerge w:val="restart"/>
            <w:shd w:val="clear" w:color="auto" w:fill="auto"/>
            <w:noWrap/>
            <w:vAlign w:val="center"/>
          </w:tcPr>
          <w:p w14:paraId="4CCCC2B0">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序号</w:t>
            </w:r>
          </w:p>
        </w:tc>
        <w:tc>
          <w:tcPr>
            <w:tcW w:w="1147" w:type="pct"/>
            <w:vMerge w:val="restart"/>
            <w:shd w:val="clear" w:color="auto" w:fill="auto"/>
            <w:noWrap/>
            <w:vAlign w:val="center"/>
          </w:tcPr>
          <w:p w14:paraId="6002DF75">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工程或费用名称</w:t>
            </w:r>
          </w:p>
        </w:tc>
        <w:tc>
          <w:tcPr>
            <w:tcW w:w="976" w:type="pct"/>
            <w:vMerge w:val="restart"/>
            <w:shd w:val="clear" w:color="auto" w:fill="auto"/>
            <w:noWrap/>
            <w:vAlign w:val="center"/>
          </w:tcPr>
          <w:p w14:paraId="02613DCA">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估算金额</w:t>
            </w:r>
          </w:p>
        </w:tc>
        <w:tc>
          <w:tcPr>
            <w:tcW w:w="2164" w:type="pct"/>
            <w:gridSpan w:val="2"/>
            <w:shd w:val="clear" w:color="auto" w:fill="auto"/>
            <w:noWrap/>
            <w:vAlign w:val="center"/>
          </w:tcPr>
          <w:p w14:paraId="365A4DBB">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各项费用占总投资的比例（％）</w:t>
            </w:r>
          </w:p>
        </w:tc>
      </w:tr>
      <w:tr w14:paraId="4556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jc w:val="center"/>
        </w:trPr>
        <w:tc>
          <w:tcPr>
            <w:tcW w:w="714" w:type="pct"/>
            <w:vMerge w:val="continue"/>
            <w:vAlign w:val="center"/>
          </w:tcPr>
          <w:p w14:paraId="57A6F11D">
            <w:pPr>
              <w:widowControl/>
              <w:jc w:val="left"/>
              <w:rPr>
                <w:rFonts w:ascii="Times New Roman" w:hAnsi="Times New Roman" w:eastAsia="仿宋_GB2312" w:cs="Times New Roman"/>
                <w:b/>
                <w:bCs/>
                <w:kern w:val="0"/>
                <w:sz w:val="24"/>
                <w:szCs w:val="24"/>
                <w:highlight w:val="none"/>
              </w:rPr>
            </w:pPr>
          </w:p>
        </w:tc>
        <w:tc>
          <w:tcPr>
            <w:tcW w:w="1147" w:type="pct"/>
            <w:vMerge w:val="continue"/>
            <w:vAlign w:val="center"/>
          </w:tcPr>
          <w:p w14:paraId="76AD05B9">
            <w:pPr>
              <w:widowControl/>
              <w:jc w:val="center"/>
              <w:rPr>
                <w:rFonts w:ascii="Times New Roman" w:hAnsi="Times New Roman" w:eastAsia="仿宋_GB2312" w:cs="Times New Roman"/>
                <w:b/>
                <w:bCs/>
                <w:kern w:val="0"/>
                <w:sz w:val="24"/>
                <w:szCs w:val="24"/>
                <w:highlight w:val="none"/>
              </w:rPr>
            </w:pPr>
          </w:p>
        </w:tc>
        <w:tc>
          <w:tcPr>
            <w:tcW w:w="976" w:type="pct"/>
            <w:vMerge w:val="continue"/>
            <w:vAlign w:val="center"/>
          </w:tcPr>
          <w:p w14:paraId="5F7E6BA4">
            <w:pPr>
              <w:widowControl/>
              <w:jc w:val="left"/>
              <w:rPr>
                <w:rFonts w:ascii="Times New Roman" w:hAnsi="Times New Roman" w:eastAsia="仿宋_GB2312" w:cs="Times New Roman"/>
                <w:b/>
                <w:bCs/>
                <w:kern w:val="0"/>
                <w:sz w:val="24"/>
                <w:szCs w:val="24"/>
                <w:highlight w:val="none"/>
              </w:rPr>
            </w:pPr>
          </w:p>
        </w:tc>
        <w:tc>
          <w:tcPr>
            <w:tcW w:w="1082" w:type="pct"/>
            <w:shd w:val="clear" w:color="auto" w:fill="auto"/>
            <w:noWrap/>
            <w:vAlign w:val="center"/>
          </w:tcPr>
          <w:p w14:paraId="676A7031">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静态</w:t>
            </w:r>
          </w:p>
        </w:tc>
        <w:tc>
          <w:tcPr>
            <w:tcW w:w="1082" w:type="pct"/>
            <w:shd w:val="clear" w:color="auto" w:fill="auto"/>
            <w:noWrap/>
            <w:vAlign w:val="center"/>
          </w:tcPr>
          <w:p w14:paraId="0A0E14ED">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动态</w:t>
            </w:r>
          </w:p>
        </w:tc>
      </w:tr>
      <w:tr w14:paraId="663E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7DC72F42">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一</w:t>
            </w:r>
          </w:p>
        </w:tc>
        <w:tc>
          <w:tcPr>
            <w:tcW w:w="1147" w:type="pct"/>
            <w:shd w:val="clear" w:color="auto" w:fill="auto"/>
            <w:noWrap/>
            <w:vAlign w:val="center"/>
          </w:tcPr>
          <w:p w14:paraId="6DA2C3BE">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工程施工费</w:t>
            </w:r>
          </w:p>
        </w:tc>
        <w:tc>
          <w:tcPr>
            <w:tcW w:w="1619" w:type="dxa"/>
            <w:shd w:val="clear" w:color="auto" w:fill="auto"/>
            <w:noWrap/>
            <w:vAlign w:val="center"/>
          </w:tcPr>
          <w:p w14:paraId="72FCBBE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2.4028 </w:t>
            </w:r>
          </w:p>
        </w:tc>
        <w:tc>
          <w:tcPr>
            <w:tcW w:w="1795" w:type="dxa"/>
            <w:shd w:val="clear" w:color="auto" w:fill="auto"/>
            <w:noWrap/>
            <w:vAlign w:val="center"/>
          </w:tcPr>
          <w:p w14:paraId="19CB135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73.67%</w:t>
            </w:r>
          </w:p>
        </w:tc>
        <w:tc>
          <w:tcPr>
            <w:tcW w:w="1795" w:type="dxa"/>
            <w:shd w:val="clear" w:color="auto" w:fill="auto"/>
            <w:noWrap/>
            <w:vAlign w:val="center"/>
          </w:tcPr>
          <w:p w14:paraId="3AB6620D">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68.41%</w:t>
            </w:r>
          </w:p>
        </w:tc>
      </w:tr>
      <w:tr w14:paraId="7FC2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1D36F396">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二</w:t>
            </w:r>
          </w:p>
        </w:tc>
        <w:tc>
          <w:tcPr>
            <w:tcW w:w="1147" w:type="pct"/>
            <w:shd w:val="clear" w:color="auto" w:fill="auto"/>
            <w:noWrap/>
            <w:vAlign w:val="center"/>
          </w:tcPr>
          <w:p w14:paraId="615C0E45">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设备费</w:t>
            </w:r>
          </w:p>
        </w:tc>
        <w:tc>
          <w:tcPr>
            <w:tcW w:w="1619" w:type="dxa"/>
            <w:shd w:val="clear" w:color="auto" w:fill="auto"/>
            <w:noWrap/>
            <w:vAlign w:val="center"/>
          </w:tcPr>
          <w:p w14:paraId="0AD535A7">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c>
          <w:tcPr>
            <w:tcW w:w="1795" w:type="dxa"/>
            <w:shd w:val="clear" w:color="auto" w:fill="auto"/>
            <w:noWrap/>
            <w:vAlign w:val="center"/>
          </w:tcPr>
          <w:p w14:paraId="2C17AE4E">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95" w:type="dxa"/>
            <w:shd w:val="clear" w:color="auto" w:fill="auto"/>
            <w:noWrap/>
            <w:vAlign w:val="center"/>
          </w:tcPr>
          <w:p w14:paraId="039AA10C">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r>
      <w:tr w14:paraId="19CB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493911C1">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三</w:t>
            </w:r>
          </w:p>
        </w:tc>
        <w:tc>
          <w:tcPr>
            <w:tcW w:w="1147" w:type="pct"/>
            <w:shd w:val="clear" w:color="auto" w:fill="auto"/>
            <w:noWrap/>
            <w:vAlign w:val="center"/>
          </w:tcPr>
          <w:p w14:paraId="621EBCD6">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其他费用</w:t>
            </w:r>
          </w:p>
        </w:tc>
        <w:tc>
          <w:tcPr>
            <w:tcW w:w="1619" w:type="dxa"/>
            <w:shd w:val="clear" w:color="auto" w:fill="auto"/>
            <w:noWrap/>
            <w:vAlign w:val="center"/>
          </w:tcPr>
          <w:p w14:paraId="68B25C62">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0.2975 </w:t>
            </w:r>
          </w:p>
        </w:tc>
        <w:tc>
          <w:tcPr>
            <w:tcW w:w="1795" w:type="dxa"/>
            <w:shd w:val="clear" w:color="auto" w:fill="auto"/>
            <w:noWrap/>
            <w:vAlign w:val="center"/>
          </w:tcPr>
          <w:p w14:paraId="37D43BC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9.12%</w:t>
            </w:r>
          </w:p>
        </w:tc>
        <w:tc>
          <w:tcPr>
            <w:tcW w:w="1795" w:type="dxa"/>
            <w:shd w:val="clear" w:color="auto" w:fill="auto"/>
            <w:noWrap/>
            <w:vAlign w:val="center"/>
          </w:tcPr>
          <w:p w14:paraId="24529681">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8.47%</w:t>
            </w:r>
          </w:p>
        </w:tc>
      </w:tr>
      <w:tr w14:paraId="74F4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5EB28F98">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四</w:t>
            </w:r>
          </w:p>
        </w:tc>
        <w:tc>
          <w:tcPr>
            <w:tcW w:w="1147" w:type="pct"/>
            <w:shd w:val="clear" w:color="auto" w:fill="auto"/>
            <w:noWrap/>
            <w:vAlign w:val="center"/>
          </w:tcPr>
          <w:p w14:paraId="69FAE6AB">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监测与管护费</w:t>
            </w:r>
          </w:p>
        </w:tc>
        <w:tc>
          <w:tcPr>
            <w:tcW w:w="1619" w:type="dxa"/>
            <w:shd w:val="clear" w:color="auto" w:fill="auto"/>
            <w:vAlign w:val="center"/>
          </w:tcPr>
          <w:p w14:paraId="2AFCE4B5">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0.4801 </w:t>
            </w:r>
          </w:p>
        </w:tc>
        <w:tc>
          <w:tcPr>
            <w:tcW w:w="1795" w:type="dxa"/>
            <w:shd w:val="clear" w:color="auto" w:fill="auto"/>
            <w:noWrap/>
            <w:vAlign w:val="center"/>
          </w:tcPr>
          <w:p w14:paraId="1B917EFB">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14.72%</w:t>
            </w:r>
          </w:p>
        </w:tc>
        <w:tc>
          <w:tcPr>
            <w:tcW w:w="1795" w:type="dxa"/>
            <w:shd w:val="clear" w:color="auto" w:fill="auto"/>
            <w:noWrap/>
            <w:vAlign w:val="center"/>
          </w:tcPr>
          <w:p w14:paraId="222F924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13.67%</w:t>
            </w:r>
          </w:p>
        </w:tc>
      </w:tr>
      <w:tr w14:paraId="596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3D55F8D8">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w:t>
            </w:r>
          </w:p>
        </w:tc>
        <w:tc>
          <w:tcPr>
            <w:tcW w:w="1147" w:type="pct"/>
            <w:shd w:val="clear" w:color="auto" w:fill="auto"/>
            <w:noWrap/>
            <w:vAlign w:val="center"/>
          </w:tcPr>
          <w:p w14:paraId="0A1C14D8">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复垦监测费</w:t>
            </w:r>
          </w:p>
        </w:tc>
        <w:tc>
          <w:tcPr>
            <w:tcW w:w="1619" w:type="dxa"/>
            <w:shd w:val="clear" w:color="auto" w:fill="auto"/>
            <w:vAlign w:val="center"/>
          </w:tcPr>
          <w:p w14:paraId="72E14BEB">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0.1200 </w:t>
            </w:r>
          </w:p>
        </w:tc>
        <w:tc>
          <w:tcPr>
            <w:tcW w:w="1795" w:type="dxa"/>
            <w:shd w:val="clear" w:color="auto" w:fill="auto"/>
            <w:noWrap/>
            <w:vAlign w:val="center"/>
          </w:tcPr>
          <w:p w14:paraId="62816FF3">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3.68%</w:t>
            </w:r>
          </w:p>
        </w:tc>
        <w:tc>
          <w:tcPr>
            <w:tcW w:w="1795" w:type="dxa"/>
            <w:shd w:val="clear" w:color="auto" w:fill="auto"/>
            <w:noWrap/>
            <w:vAlign w:val="center"/>
          </w:tcPr>
          <w:p w14:paraId="4C80935D">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3.42%</w:t>
            </w:r>
          </w:p>
        </w:tc>
      </w:tr>
      <w:tr w14:paraId="6039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5D08ED69">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w:t>
            </w:r>
          </w:p>
        </w:tc>
        <w:tc>
          <w:tcPr>
            <w:tcW w:w="1147" w:type="pct"/>
            <w:shd w:val="clear" w:color="auto" w:fill="auto"/>
            <w:noWrap/>
            <w:vAlign w:val="center"/>
          </w:tcPr>
          <w:p w14:paraId="27C94FF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管护费</w:t>
            </w:r>
          </w:p>
        </w:tc>
        <w:tc>
          <w:tcPr>
            <w:tcW w:w="1619" w:type="dxa"/>
            <w:shd w:val="clear" w:color="auto" w:fill="auto"/>
            <w:vAlign w:val="center"/>
          </w:tcPr>
          <w:p w14:paraId="36640A6C">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0.3601 </w:t>
            </w:r>
          </w:p>
        </w:tc>
        <w:tc>
          <w:tcPr>
            <w:tcW w:w="1795" w:type="dxa"/>
            <w:shd w:val="clear" w:color="auto" w:fill="auto"/>
            <w:noWrap/>
            <w:vAlign w:val="center"/>
          </w:tcPr>
          <w:p w14:paraId="4EE34A82">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11.04%</w:t>
            </w:r>
          </w:p>
        </w:tc>
        <w:tc>
          <w:tcPr>
            <w:tcW w:w="1795" w:type="dxa"/>
            <w:shd w:val="clear" w:color="auto" w:fill="auto"/>
            <w:noWrap/>
            <w:vAlign w:val="center"/>
          </w:tcPr>
          <w:p w14:paraId="1E165381">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w:t>
            </w:r>
          </w:p>
        </w:tc>
      </w:tr>
      <w:tr w14:paraId="4809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6FE5464C">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五</w:t>
            </w:r>
          </w:p>
        </w:tc>
        <w:tc>
          <w:tcPr>
            <w:tcW w:w="1147" w:type="pct"/>
            <w:shd w:val="clear" w:color="auto" w:fill="auto"/>
            <w:noWrap/>
            <w:vAlign w:val="center"/>
          </w:tcPr>
          <w:p w14:paraId="0E81BF05">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预备费</w:t>
            </w:r>
          </w:p>
        </w:tc>
        <w:tc>
          <w:tcPr>
            <w:tcW w:w="1619" w:type="dxa"/>
            <w:shd w:val="clear" w:color="auto" w:fill="auto"/>
            <w:vAlign w:val="center"/>
          </w:tcPr>
          <w:p w14:paraId="699B9739">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0.3321 </w:t>
            </w:r>
          </w:p>
        </w:tc>
        <w:tc>
          <w:tcPr>
            <w:tcW w:w="1795" w:type="dxa"/>
            <w:shd w:val="clear" w:color="auto" w:fill="auto"/>
            <w:noWrap/>
            <w:vAlign w:val="center"/>
          </w:tcPr>
          <w:p w14:paraId="3B55E050">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03CF4E16">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9.45%</w:t>
            </w:r>
          </w:p>
        </w:tc>
      </w:tr>
      <w:tr w14:paraId="4D01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2257ADAD">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w:t>
            </w:r>
          </w:p>
        </w:tc>
        <w:tc>
          <w:tcPr>
            <w:tcW w:w="1147" w:type="pct"/>
            <w:shd w:val="clear" w:color="auto" w:fill="auto"/>
            <w:noWrap/>
            <w:vAlign w:val="center"/>
          </w:tcPr>
          <w:p w14:paraId="5D231B88">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基本预备费</w:t>
            </w:r>
          </w:p>
        </w:tc>
        <w:tc>
          <w:tcPr>
            <w:tcW w:w="1619" w:type="dxa"/>
            <w:shd w:val="clear" w:color="auto" w:fill="auto"/>
            <w:vAlign w:val="center"/>
          </w:tcPr>
          <w:p w14:paraId="2B52E8F0">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0.0810 </w:t>
            </w:r>
          </w:p>
        </w:tc>
        <w:tc>
          <w:tcPr>
            <w:tcW w:w="1795" w:type="dxa"/>
            <w:shd w:val="clear" w:color="auto" w:fill="auto"/>
            <w:noWrap/>
            <w:vAlign w:val="center"/>
          </w:tcPr>
          <w:p w14:paraId="056241E2">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2.48%</w:t>
            </w:r>
          </w:p>
        </w:tc>
        <w:tc>
          <w:tcPr>
            <w:tcW w:w="1795" w:type="dxa"/>
            <w:shd w:val="clear" w:color="auto" w:fill="auto"/>
            <w:noWrap/>
            <w:vAlign w:val="center"/>
          </w:tcPr>
          <w:p w14:paraId="1CDF8C06">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2.31%</w:t>
            </w:r>
          </w:p>
        </w:tc>
      </w:tr>
      <w:tr w14:paraId="5173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0B468F6A">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w:t>
            </w:r>
          </w:p>
        </w:tc>
        <w:tc>
          <w:tcPr>
            <w:tcW w:w="1147" w:type="pct"/>
            <w:shd w:val="clear" w:color="auto" w:fill="auto"/>
            <w:noWrap/>
            <w:vAlign w:val="center"/>
          </w:tcPr>
          <w:p w14:paraId="7F31C9D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价差预备费</w:t>
            </w:r>
          </w:p>
        </w:tc>
        <w:tc>
          <w:tcPr>
            <w:tcW w:w="1619" w:type="dxa"/>
            <w:shd w:val="clear" w:color="auto" w:fill="auto"/>
            <w:vAlign w:val="center"/>
          </w:tcPr>
          <w:p w14:paraId="17E29AF1">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0.2510 </w:t>
            </w:r>
          </w:p>
        </w:tc>
        <w:tc>
          <w:tcPr>
            <w:tcW w:w="1795" w:type="dxa"/>
            <w:shd w:val="clear" w:color="auto" w:fill="auto"/>
            <w:noWrap/>
            <w:vAlign w:val="center"/>
          </w:tcPr>
          <w:p w14:paraId="047A8777">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2370759E">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7.15%</w:t>
            </w:r>
          </w:p>
        </w:tc>
      </w:tr>
      <w:tr w14:paraId="1BD5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236141F2">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六</w:t>
            </w:r>
          </w:p>
        </w:tc>
        <w:tc>
          <w:tcPr>
            <w:tcW w:w="1147" w:type="pct"/>
            <w:shd w:val="clear" w:color="auto" w:fill="auto"/>
            <w:noWrap/>
            <w:vAlign w:val="center"/>
          </w:tcPr>
          <w:p w14:paraId="518FC6A5">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静态总投资</w:t>
            </w:r>
          </w:p>
        </w:tc>
        <w:tc>
          <w:tcPr>
            <w:tcW w:w="1619" w:type="dxa"/>
            <w:shd w:val="clear" w:color="auto" w:fill="auto"/>
            <w:vAlign w:val="center"/>
          </w:tcPr>
          <w:p w14:paraId="3CFFABC3">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3.2613 </w:t>
            </w:r>
          </w:p>
        </w:tc>
        <w:tc>
          <w:tcPr>
            <w:tcW w:w="1795" w:type="dxa"/>
            <w:shd w:val="clear" w:color="auto" w:fill="auto"/>
            <w:noWrap/>
            <w:vAlign w:val="center"/>
          </w:tcPr>
          <w:p w14:paraId="24E4FB5C">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1795" w:type="dxa"/>
            <w:shd w:val="clear" w:color="auto" w:fill="auto"/>
            <w:noWrap/>
            <w:vAlign w:val="center"/>
          </w:tcPr>
          <w:p w14:paraId="678CD195">
            <w:pPr>
              <w:jc w:val="center"/>
              <w:rPr>
                <w:rFonts w:ascii="Times New Roman" w:hAnsi="Times New Roman" w:eastAsia="仿宋_GB2312" w:cs="Times New Roman"/>
                <w:sz w:val="24"/>
                <w:szCs w:val="24"/>
                <w:highlight w:val="none"/>
              </w:rPr>
            </w:pPr>
          </w:p>
        </w:tc>
      </w:tr>
      <w:tr w14:paraId="79CD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4" w:type="pct"/>
            <w:shd w:val="clear" w:color="auto" w:fill="auto"/>
            <w:noWrap/>
            <w:vAlign w:val="center"/>
          </w:tcPr>
          <w:p w14:paraId="6AE72E2F">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七</w:t>
            </w:r>
          </w:p>
        </w:tc>
        <w:tc>
          <w:tcPr>
            <w:tcW w:w="1147" w:type="pct"/>
            <w:shd w:val="clear" w:color="auto" w:fill="auto"/>
            <w:noWrap/>
            <w:vAlign w:val="center"/>
          </w:tcPr>
          <w:p w14:paraId="04D71B16">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动态总投资</w:t>
            </w:r>
          </w:p>
        </w:tc>
        <w:tc>
          <w:tcPr>
            <w:tcW w:w="1619" w:type="dxa"/>
            <w:shd w:val="clear" w:color="auto" w:fill="auto"/>
            <w:vAlign w:val="center"/>
          </w:tcPr>
          <w:p w14:paraId="3FAAFA6B">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3.5124 </w:t>
            </w:r>
          </w:p>
        </w:tc>
        <w:tc>
          <w:tcPr>
            <w:tcW w:w="1795" w:type="dxa"/>
            <w:shd w:val="clear" w:color="auto" w:fill="auto"/>
            <w:noWrap/>
            <w:vAlign w:val="center"/>
          </w:tcPr>
          <w:p w14:paraId="0AA3E65B">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2C7A5134">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bl>
    <w:p w14:paraId="11B2E919">
      <w:pPr>
        <w:pStyle w:val="11"/>
        <w:spacing w:before="0" w:beforeLines="0"/>
        <w:ind w:firstLine="482"/>
        <w:rPr>
          <w:b/>
          <w:sz w:val="24"/>
          <w:highlight w:val="yellow"/>
        </w:rPr>
      </w:pPr>
    </w:p>
    <w:p w14:paraId="2A8C9F2E">
      <w:pPr>
        <w:spacing w:line="360" w:lineRule="auto"/>
        <w:ind w:firstLine="480" w:firstLineChars="200"/>
        <w:rPr>
          <w:rFonts w:ascii="Times New Roman" w:hAnsi="Times New Roman" w:eastAsia="仿宋_GB2312" w:cs="Times New Roman"/>
          <w:sz w:val="24"/>
          <w:szCs w:val="24"/>
          <w:highlight w:val="yellow"/>
        </w:rPr>
        <w:sectPr>
          <w:footerReference r:id="rId5" w:type="default"/>
          <w:pgSz w:w="11906" w:h="16838"/>
          <w:pgMar w:top="1440" w:right="1800" w:bottom="1440" w:left="1800" w:header="851" w:footer="992" w:gutter="0"/>
          <w:pgNumType w:start="1"/>
          <w:cols w:space="425" w:num="1"/>
          <w:docGrid w:type="lines" w:linePitch="312" w:charSpace="0"/>
        </w:sectPr>
      </w:pPr>
    </w:p>
    <w:p w14:paraId="7F143477">
      <w:pPr>
        <w:pStyle w:val="2"/>
        <w:spacing w:before="0" w:beforeLines="0"/>
        <w:rPr>
          <w:rFonts w:ascii="Times New Roman" w:hAnsi="Times New Roman" w:eastAsia="仿宋_GB2312"/>
          <w:highlight w:val="none"/>
        </w:rPr>
      </w:pPr>
      <w:bookmarkStart w:id="9" w:name="_Toc5064"/>
      <w:r>
        <w:rPr>
          <w:rFonts w:ascii="Times New Roman" w:hAnsi="Times New Roman" w:eastAsia="仿宋_GB2312"/>
          <w:highlight w:val="none"/>
        </w:rPr>
        <w:t>2编制总则</w:t>
      </w:r>
      <w:bookmarkEnd w:id="9"/>
    </w:p>
    <w:p w14:paraId="5C49097F">
      <w:pPr>
        <w:pStyle w:val="3"/>
        <w:spacing w:before="156" w:beforeLines="50" w:after="156" w:afterLines="50"/>
        <w:rPr>
          <w:rFonts w:eastAsia="仿宋_GB2312"/>
          <w:highlight w:val="none"/>
        </w:rPr>
      </w:pPr>
      <w:bookmarkStart w:id="10" w:name="_Toc20838"/>
      <w:r>
        <w:rPr>
          <w:rFonts w:eastAsia="仿宋_GB2312"/>
          <w:highlight w:val="none"/>
        </w:rPr>
        <w:t>2.1编制目的</w:t>
      </w:r>
      <w:bookmarkEnd w:id="10"/>
    </w:p>
    <w:p w14:paraId="29602194">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为贯彻落实国土资源部等七部委（国土资发〔2006〕225号）、国土资源部（国土资发〔2007〕81号</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、湖北省国土资源厅（鄂土资发〔2007〕77号</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等文件精神，提高土地资源的节约利用，科学、合理地做好生产建设项目损毁土地的复垦工作，需要编制专门的土地复垦方案来具体落实土地复垦的范围、内容、措施、资金来源为今后土地复垦义务的监督检查提供依据。编制的具体目的如下：</w:t>
      </w:r>
    </w:p>
    <w:p w14:paraId="16B22E4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（1）为临时用地申请提供依据。该建设项目目前正在进行临时用地申请，依据湖北省</w:t>
      </w:r>
      <w:r>
        <w:rPr>
          <w:rFonts w:hint="eastAsia" w:ascii="Times New Roman" w:hAnsi="Times New Roman" w:eastAsia="仿宋_GB2312" w:cs="Times New Roman"/>
          <w:kern w:val="0"/>
          <w:sz w:val="28"/>
          <w:szCs w:val="28"/>
          <w:highlight w:val="none"/>
        </w:rPr>
        <w:t>自然</w:t>
      </w:r>
      <w:r>
        <w:rPr>
          <w:rFonts w:ascii="Times New Roman" w:hAnsi="Times New Roman" w:eastAsia="仿宋_GB2312" w:cs="Times New Roman"/>
          <w:kern w:val="0"/>
          <w:sz w:val="28"/>
          <w:szCs w:val="28"/>
          <w:highlight w:val="none"/>
        </w:rPr>
        <w:t>资源厅《</w:t>
      </w:r>
      <w:r>
        <w:rPr>
          <w:rFonts w:hint="eastAsia" w:ascii="Times New Roman" w:hAnsi="Times New Roman" w:eastAsia="仿宋_GB2312" w:cs="Times New Roman"/>
          <w:kern w:val="0"/>
          <w:sz w:val="28"/>
          <w:szCs w:val="28"/>
          <w:highlight w:val="none"/>
        </w:rPr>
        <w:t>湖北省</w:t>
      </w:r>
      <w:r>
        <w:rPr>
          <w:rFonts w:ascii="Times New Roman" w:hAnsi="Times New Roman" w:eastAsia="仿宋_GB2312" w:cs="Times New Roman"/>
          <w:kern w:val="0"/>
          <w:sz w:val="28"/>
          <w:szCs w:val="28"/>
          <w:highlight w:val="none"/>
        </w:rPr>
        <w:t>临时用地管理</w:t>
      </w:r>
      <w:r>
        <w:rPr>
          <w:rFonts w:hint="eastAsia" w:ascii="Times New Roman" w:hAnsi="Times New Roman" w:eastAsia="仿宋_GB2312" w:cs="Times New Roman"/>
          <w:kern w:val="0"/>
          <w:sz w:val="28"/>
          <w:szCs w:val="28"/>
          <w:highlight w:val="none"/>
        </w:rPr>
        <w:t>办法（试行）》</w:t>
      </w:r>
      <w:r>
        <w:rPr>
          <w:rFonts w:ascii="Times New Roman" w:hAnsi="Times New Roman" w:eastAsia="仿宋_GB2312" w:cs="Times New Roman"/>
          <w:kern w:val="0"/>
          <w:sz w:val="28"/>
          <w:szCs w:val="28"/>
          <w:highlight w:val="none"/>
        </w:rPr>
        <w:t>的通知（</w:t>
      </w:r>
      <w:r>
        <w:rPr>
          <w:rFonts w:hint="eastAsia" w:ascii="Times New Roman" w:hAnsi="Times New Roman" w:eastAsia="仿宋_GB2312" w:cs="Times New Roman"/>
          <w:kern w:val="0"/>
          <w:sz w:val="28"/>
          <w:szCs w:val="28"/>
          <w:highlight w:val="none"/>
        </w:rPr>
        <w:t>鄂自然资规</w:t>
      </w:r>
      <w:r>
        <w:rPr>
          <w:rFonts w:ascii="Times New Roman" w:hAnsi="Times New Roman" w:eastAsia="仿宋_GB2312" w:cs="Times New Roman"/>
          <w:kern w:val="0"/>
          <w:sz w:val="28"/>
          <w:szCs w:val="28"/>
          <w:highlight w:val="none"/>
        </w:rPr>
        <w:t>〔2022〕1号）要求，土地复垦方案是临时用地申请的必备材料之一。</w:t>
      </w:r>
    </w:p>
    <w:p w14:paraId="278F7B81">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明确土地复垦目标和任务。结合项目土地利用现状和土地利用总体规划，预测分析工程损毁土地的程度及范围，确定土地复垦范围、面积和标准，确定复垦后土地用途，为工程建设单位进行临时用地复垦提供切实可行的设计方案，也为当地土地管理部门加强临时用地管理提供切实可行的依据。</w:t>
      </w:r>
    </w:p>
    <w:p w14:paraId="014E473A">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（3）为土地复垦资金落实提供依据。土地复垦方案编制后，项目建设单位可根据方案确定的工程概预算，将复垦项目资金列入项目预算中，从而有效的确保项目资金的到位。</w:t>
      </w:r>
    </w:p>
    <w:p w14:paraId="1F34D28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（4）为土地复垦实施提供依据。本工程实施后，对项目临时用地将造成一定程度的损毁，方案通过对现场的细致调查，结合项目周边的实际情况，提出切实可行的复垦设计，为项目区复垦工作实施提供依据。</w:t>
      </w:r>
    </w:p>
    <w:p w14:paraId="0BFA1E00">
      <w:pPr>
        <w:pStyle w:val="3"/>
        <w:spacing w:before="156" w:beforeLines="50" w:after="156" w:afterLines="50"/>
        <w:rPr>
          <w:rFonts w:eastAsia="仿宋_GB2312"/>
          <w:highlight w:val="none"/>
        </w:rPr>
      </w:pPr>
      <w:bookmarkStart w:id="11" w:name="_Toc17071"/>
      <w:r>
        <w:rPr>
          <w:rFonts w:eastAsia="仿宋_GB2312"/>
          <w:highlight w:val="none"/>
        </w:rPr>
        <w:t>2.2编制原则</w:t>
      </w:r>
      <w:bookmarkEnd w:id="11"/>
    </w:p>
    <w:p w14:paraId="334AAA5F">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根据项目区自然环境与社会经济发展情况，按照经济可行、技术科学合理、综合效益最佳和便于操作的要求，结合本项目的实际情况，体现以下复垦原则：</w:t>
      </w:r>
    </w:p>
    <w:p w14:paraId="2B0E0457">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源头控制、预防与复垦相结合原则。在项目施工过程中，采取必要的预防和控制措施，坚持在建设中保护，最大限度减少损毁土地面积，降低土地损毁程度；采取必要的表土剥离等预防控制措施，将复垦工艺和开采工艺相结合，提出经济合理、技术可行复垦措施。</w:t>
      </w:r>
    </w:p>
    <w:p w14:paraId="3F50AFB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（2）因地制宜，实事求是原则。本着需要和可能（人力、物力、财力、科学技术等的可能性</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，依据土地利用总体规划和国家相关政策要求，根据项目区所在地的自然、气候条件和土地的适宜性评价结果，尊重土地权利人意愿，合理确定复垦后土地用途，提出最佳复垦目标。</w:t>
      </w:r>
    </w:p>
    <w:p w14:paraId="3BEC820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统一规划，统筹安排原则。土地复垦与项目生产建设统一规划，土地复垦方案纳入项目施工工艺中，基建工作与复垦设计相衔接，土地复垦费纳入项目建设总投资；土地复垦计划纳入项目建设计划，同步实施，努力实现</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边施工、边复垦</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w:t>
      </w:r>
    </w:p>
    <w:p w14:paraId="7C12C3A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4）合理使用，效益最佳原则。保障复垦后土地具有长期稳定的利用价值。复垦土地优先用于农业，优先发展农业经济；复垦区域最大限度地恢复原有生态系统，实现土地资源保护和环境保护，力求社会和生态、经济综合效益最佳。</w:t>
      </w:r>
    </w:p>
    <w:p w14:paraId="159925A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5）目标完整，责任合理分担原则。根据土地复垦方案服务年限内对土地造成的完全损毁进行完全复垦的整体设计、整体预算复垦费用。加大土地复垦费用前期提取力度，合理分担土地复垦责任，保障项目区复垦目标的完整性和措施的衔接性，提高复垦资金保障程度。</w:t>
      </w:r>
    </w:p>
    <w:p w14:paraId="5D6F0F1F">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（6）公众参与原则。通过调查土地使用权人或土地所有权人，考虑公众对土地复垦利用方向的调查，以及对复垦标准与措施的意见，将其意见纳入到本方案中，使复垦设计与实际情况相符。</w:t>
      </w:r>
    </w:p>
    <w:p w14:paraId="2360CA3C">
      <w:pPr>
        <w:pStyle w:val="3"/>
        <w:spacing w:before="156" w:beforeLines="50" w:after="156" w:afterLines="50"/>
        <w:rPr>
          <w:rFonts w:eastAsia="仿宋_GB2312"/>
          <w:highlight w:val="none"/>
        </w:rPr>
      </w:pPr>
      <w:bookmarkStart w:id="12" w:name="_Toc8794"/>
      <w:r>
        <w:rPr>
          <w:rFonts w:eastAsia="仿宋_GB2312"/>
          <w:highlight w:val="none"/>
        </w:rPr>
        <w:t>2.3编制依据</w:t>
      </w:r>
      <w:bookmarkEnd w:id="12"/>
    </w:p>
    <w:p w14:paraId="2D9F9C1F">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2.3.1法律依据</w:t>
      </w:r>
    </w:p>
    <w:p w14:paraId="1831EBF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1）《土地复垦条例》（2011年3月）；</w:t>
      </w:r>
    </w:p>
    <w:p w14:paraId="5076FFEB">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2）《土地复垦条例实施办法》（2019年7月）；</w:t>
      </w:r>
    </w:p>
    <w:p w14:paraId="2E19831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3）《中华人民共和国土地管理法》（2019年8月）；</w:t>
      </w:r>
    </w:p>
    <w:p w14:paraId="5C0A1DBF">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4）《中华人民共和国土地管理法实施条例》（2021年9月）；</w:t>
      </w:r>
    </w:p>
    <w:p w14:paraId="6319AD9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5）《中华人民共和国水土保持法》（2011年3月）；</w:t>
      </w:r>
    </w:p>
    <w:p w14:paraId="7C83FB4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6）《中华人民共和国环境保护法》（2015年1月）；</w:t>
      </w:r>
    </w:p>
    <w:p w14:paraId="2CCF2EA9">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7）《中华人民共和国农业法》（2012年12月）。</w:t>
      </w:r>
    </w:p>
    <w:p w14:paraId="63DFC163">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2.3.2国家和地方有关复垦政策性文件</w:t>
      </w:r>
    </w:p>
    <w:p w14:paraId="7091419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1）《关于加强生产建设项目土地复垦管理工作的通知》（国土资发〔2006〕225号）；</w:t>
      </w:r>
    </w:p>
    <w:p w14:paraId="553BEDE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2）《关于组织土地复垦方案编报及审查有关问题的通知》（国土资发〔2007〕81号）；</w:t>
      </w:r>
    </w:p>
    <w:p w14:paraId="72F9FC9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hint="eastAsia" w:ascii="Times New Roman" w:hAnsi="Times New Roman" w:eastAsia="仿宋_GB2312" w:cs="Times New Roman"/>
          <w:bCs/>
          <w:kern w:val="0"/>
          <w:sz w:val="28"/>
          <w:szCs w:val="28"/>
          <w:highlight w:val="none"/>
        </w:rPr>
        <w:t>3）《</w:t>
      </w:r>
      <w:r>
        <w:rPr>
          <w:rFonts w:ascii="Times New Roman" w:hAnsi="Times New Roman" w:eastAsia="仿宋_GB2312" w:cs="Times New Roman"/>
          <w:bCs/>
          <w:kern w:val="0"/>
          <w:sz w:val="28"/>
          <w:szCs w:val="28"/>
          <w:highlight w:val="none"/>
        </w:rPr>
        <w:t>关于规范临时用地管理的通知》（自然资规〔202</w:t>
      </w:r>
      <w:r>
        <w:rPr>
          <w:rFonts w:hint="eastAsia" w:ascii="Times New Roman" w:hAnsi="Times New Roman" w:eastAsia="仿宋_GB2312" w:cs="Times New Roman"/>
          <w:bCs/>
          <w:kern w:val="0"/>
          <w:sz w:val="28"/>
          <w:szCs w:val="28"/>
          <w:highlight w:val="none"/>
          <w:lang w:val="en-US" w:eastAsia="zh-CN"/>
        </w:rPr>
        <w:t>4</w:t>
      </w:r>
      <w:r>
        <w:rPr>
          <w:rFonts w:ascii="Times New Roman" w:hAnsi="Times New Roman" w:eastAsia="仿宋_GB2312" w:cs="Times New Roman"/>
          <w:bCs/>
          <w:kern w:val="0"/>
          <w:sz w:val="28"/>
          <w:szCs w:val="28"/>
          <w:highlight w:val="none"/>
        </w:rPr>
        <w:t>〕2号</w:t>
      </w:r>
      <w:r>
        <w:rPr>
          <w:rFonts w:hint="eastAsia" w:ascii="Times New Roman" w:hAnsi="Times New Roman" w:eastAsia="仿宋_GB2312" w:cs="Times New Roman"/>
          <w:bCs/>
          <w:kern w:val="0"/>
          <w:sz w:val="28"/>
          <w:szCs w:val="28"/>
          <w:highlight w:val="none"/>
        </w:rPr>
        <w:t>；</w:t>
      </w:r>
    </w:p>
    <w:p w14:paraId="7EBDAFE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4）《湖北省国土资源厅关于改进土地复垦方案编报和审查办法的通知》（鄂土资发〔2009〕63号）；</w:t>
      </w:r>
    </w:p>
    <w:p w14:paraId="6D9EAF1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5）《湖北省国土资源厅关于贯彻实施（土地复垦条例）的通知》（鄂土资发〔2011〕102号）；</w:t>
      </w:r>
    </w:p>
    <w:p w14:paraId="258CC7F7">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6）</w:t>
      </w:r>
      <w:r>
        <w:rPr>
          <w:rFonts w:hint="eastAsia" w:ascii="Times New Roman" w:hAnsi="Times New Roman" w:eastAsia="仿宋_GB2312" w:cs="Times New Roman"/>
          <w:kern w:val="0"/>
          <w:sz w:val="28"/>
          <w:szCs w:val="28"/>
          <w:highlight w:val="none"/>
        </w:rPr>
        <w:t>省自然资源厅关于印发《湖北省临时用地管理办法（试行）》的通知（</w:t>
      </w:r>
      <w:r>
        <w:rPr>
          <w:rFonts w:ascii="Times New Roman" w:hAnsi="Times New Roman" w:eastAsia="仿宋_GB2312" w:cs="Times New Roman"/>
          <w:kern w:val="0"/>
          <w:sz w:val="28"/>
          <w:szCs w:val="28"/>
          <w:highlight w:val="none"/>
        </w:rPr>
        <w:t>鄂自然资规〔2022〕1号）。</w:t>
      </w:r>
    </w:p>
    <w:p w14:paraId="3B25223B">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2.3.3有关规范、标准</w:t>
      </w:r>
    </w:p>
    <w:p w14:paraId="4B66FAC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1）《土地复垦质量控制标准》（TD/T1036-2013）；</w:t>
      </w:r>
    </w:p>
    <w:p w14:paraId="6740FA75">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2）《土地复垦方案编制规程》（TD/1031.1-2011）；</w:t>
      </w:r>
    </w:p>
    <w:p w14:paraId="17C681D1">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3）《土地利用现状调查技术规程》（GB/T7929、GB/T5791）；</w:t>
      </w:r>
    </w:p>
    <w:p w14:paraId="3BFC9C6B">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4）《土壤环境质量标准》（GB15618-2008）；</w:t>
      </w:r>
    </w:p>
    <w:p w14:paraId="2E920A69">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5）《造林技术规程》（GB/T15766-2006）；</w:t>
      </w:r>
    </w:p>
    <w:p w14:paraId="237D517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6）《污水综合排放标准》（GB8978-2012）；</w:t>
      </w:r>
    </w:p>
    <w:p w14:paraId="21E278E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7）《</w:t>
      </w:r>
      <w:r>
        <w:rPr>
          <w:rFonts w:hint="eastAsia" w:ascii="Times New Roman" w:hAnsi="Times New Roman" w:eastAsia="仿宋_GB2312" w:cs="Times New Roman"/>
          <w:kern w:val="0"/>
          <w:sz w:val="28"/>
          <w:szCs w:val="28"/>
          <w:highlight w:val="none"/>
        </w:rPr>
        <w:t>生产建设项目水土保持技术标准</w:t>
      </w:r>
      <w:r>
        <w:rPr>
          <w:rFonts w:ascii="Times New Roman" w:hAnsi="Times New Roman" w:eastAsia="仿宋_GB2312" w:cs="Times New Roman"/>
          <w:kern w:val="0"/>
          <w:sz w:val="28"/>
          <w:szCs w:val="28"/>
          <w:highlight w:val="none"/>
        </w:rPr>
        <w:t>》（GB50433-2018）；</w:t>
      </w:r>
    </w:p>
    <w:p w14:paraId="07C4251A">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8）《灌溉与排水工程设计规范》（GB/50288-2018）；</w:t>
      </w:r>
    </w:p>
    <w:p w14:paraId="6B78CE07">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9）《土地开发整理项目预算定额标准》（2012）；</w:t>
      </w:r>
    </w:p>
    <w:p w14:paraId="62B31C2B">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10）《土地开发整理项目施工机械台班费定额》（2012）；</w:t>
      </w:r>
    </w:p>
    <w:p w14:paraId="57F6D96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11）《土地开发整理项目预算编制规定》（2012）；</w:t>
      </w:r>
    </w:p>
    <w:p w14:paraId="1A7CEC75">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12）《水土保持工程概（估）算编制规定和定额》（2003）；</w:t>
      </w:r>
    </w:p>
    <w:p w14:paraId="319FFB8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13）《土地利用现状分类》（GB/T21010-2017年）；</w:t>
      </w:r>
    </w:p>
    <w:p w14:paraId="171CF224">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14）《防洪标准》（GB/T50201-2014）；</w:t>
      </w:r>
    </w:p>
    <w:p w14:paraId="39B1ED11">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15）《土地整治项目规划设计规范》（DB42/T681-2011）；</w:t>
      </w:r>
    </w:p>
    <w:p w14:paraId="47E764E5">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16）《土地整治工程建设规范》（DB42/T681-2011）。</w:t>
      </w:r>
    </w:p>
    <w:p w14:paraId="7FFE93E6">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2.3.4地方规划</w:t>
      </w:r>
    </w:p>
    <w:p w14:paraId="2C47CF1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1）《崇阳县土地利用总体规划（2006-2020）》。</w:t>
      </w:r>
    </w:p>
    <w:p w14:paraId="3A1CFFFD">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2.3.5相关资料</w:t>
      </w:r>
    </w:p>
    <w:p w14:paraId="2F6E6A53">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1）临时用地勘测定界图；</w:t>
      </w:r>
    </w:p>
    <w:p w14:paraId="03387E0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2）土地利用现状图；</w:t>
      </w:r>
    </w:p>
    <w:p w14:paraId="24FA322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3）现场踏勘资料。</w:t>
      </w:r>
    </w:p>
    <w:p w14:paraId="0C1E2CE1">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p>
    <w:p w14:paraId="2AFC9A92">
      <w:pPr>
        <w:spacing w:line="360" w:lineRule="auto"/>
        <w:ind w:firstLine="480" w:firstLineChars="200"/>
        <w:rPr>
          <w:rFonts w:ascii="Times New Roman" w:hAnsi="Times New Roman" w:eastAsia="仿宋_GB2312" w:cs="Times New Roman"/>
          <w:sz w:val="24"/>
          <w:szCs w:val="24"/>
          <w:highlight w:val="none"/>
        </w:rPr>
        <w:sectPr>
          <w:pgSz w:w="11906" w:h="16838"/>
          <w:pgMar w:top="1440" w:right="1800" w:bottom="1440" w:left="1800" w:header="851" w:footer="992" w:gutter="0"/>
          <w:cols w:space="425" w:num="1"/>
          <w:docGrid w:type="lines" w:linePitch="312" w:charSpace="0"/>
        </w:sectPr>
      </w:pPr>
    </w:p>
    <w:p w14:paraId="52021AE9">
      <w:pPr>
        <w:pStyle w:val="2"/>
        <w:spacing w:before="0" w:beforeLines="0"/>
        <w:rPr>
          <w:rFonts w:ascii="Times New Roman" w:hAnsi="Times New Roman" w:eastAsia="仿宋_GB2312"/>
          <w:highlight w:val="none"/>
        </w:rPr>
      </w:pPr>
      <w:bookmarkStart w:id="13" w:name="_Toc4858"/>
      <w:r>
        <w:rPr>
          <w:rFonts w:ascii="Times New Roman" w:hAnsi="Times New Roman" w:eastAsia="仿宋_GB2312"/>
          <w:highlight w:val="none"/>
        </w:rPr>
        <w:t>3项目概况</w:t>
      </w:r>
      <w:bookmarkEnd w:id="13"/>
    </w:p>
    <w:p w14:paraId="54E86DFF">
      <w:pPr>
        <w:pStyle w:val="3"/>
        <w:spacing w:before="156" w:beforeLines="50" w:after="156" w:afterLines="50"/>
        <w:rPr>
          <w:rFonts w:eastAsia="仿宋_GB2312"/>
          <w:highlight w:val="none"/>
        </w:rPr>
      </w:pPr>
      <w:bookmarkStart w:id="14" w:name="_Toc21411"/>
      <w:r>
        <w:rPr>
          <w:rFonts w:eastAsia="仿宋_GB2312"/>
          <w:highlight w:val="none"/>
        </w:rPr>
        <w:t>3.1项目简介</w:t>
      </w:r>
      <w:bookmarkEnd w:id="14"/>
    </w:p>
    <w:p w14:paraId="046495F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（1）项目名称：</w:t>
      </w:r>
      <w:r>
        <w:rPr>
          <w:rFonts w:hint="eastAsia" w:ascii="Times New Roman" w:hAnsi="Times New Roman" w:eastAsia="仿宋_GB2312" w:cs="Times New Roman"/>
          <w:kern w:val="0"/>
          <w:sz w:val="28"/>
          <w:szCs w:val="28"/>
          <w:highlight w:val="none"/>
          <w:lang w:eastAsia="zh-CN"/>
        </w:rPr>
        <w:t>106国道石城至肖岭段改扩建工程</w:t>
      </w:r>
      <w:r>
        <w:rPr>
          <w:rFonts w:ascii="Times New Roman" w:hAnsi="Times New Roman" w:eastAsia="仿宋_GB2312" w:cs="Times New Roman"/>
          <w:kern w:val="0"/>
          <w:sz w:val="28"/>
          <w:szCs w:val="28"/>
          <w:highlight w:val="none"/>
        </w:rPr>
        <w:t>临时用地土地复垦</w:t>
      </w:r>
      <w:r>
        <w:rPr>
          <w:rFonts w:hint="eastAsia" w:ascii="Times New Roman" w:hAnsi="Times New Roman" w:eastAsia="仿宋_GB2312" w:cs="Times New Roman"/>
          <w:kern w:val="0"/>
          <w:sz w:val="28"/>
          <w:szCs w:val="28"/>
          <w:highlight w:val="none"/>
        </w:rPr>
        <w:t>方案</w:t>
      </w:r>
    </w:p>
    <w:p w14:paraId="4DE45AB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（2）工程类型：新建工程</w:t>
      </w:r>
    </w:p>
    <w:p w14:paraId="51F740D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（3）项目位置：崇阳县</w:t>
      </w:r>
    </w:p>
    <w:p w14:paraId="7D758FCD">
      <w:pPr>
        <w:widowControl/>
        <w:adjustRightInd w:val="0"/>
        <w:snapToGrid w:val="0"/>
        <w:spacing w:line="360" w:lineRule="auto"/>
        <w:ind w:firstLine="560" w:firstLineChars="200"/>
        <w:rPr>
          <w:rFonts w:hint="eastAsia" w:ascii="Times New Roman" w:hAnsi="Times New Roman" w:eastAsia="仿宋_GB2312" w:cs="Times New Roman"/>
          <w:kern w:val="0"/>
          <w:sz w:val="28"/>
          <w:szCs w:val="28"/>
          <w:highlight w:val="none"/>
          <w:lang w:eastAsia="zh-CN"/>
        </w:rPr>
      </w:pPr>
      <w:r>
        <w:rPr>
          <w:rFonts w:ascii="Times New Roman" w:hAnsi="Times New Roman" w:eastAsia="仿宋_GB2312" w:cs="Times New Roman"/>
          <w:kern w:val="0"/>
          <w:sz w:val="28"/>
          <w:szCs w:val="28"/>
          <w:highlight w:val="none"/>
        </w:rPr>
        <w:t>（4）业主代表：</w:t>
      </w:r>
      <w:r>
        <w:rPr>
          <w:rFonts w:hint="eastAsia" w:ascii="Times New Roman" w:hAnsi="Times New Roman" w:eastAsia="仿宋_GB2312" w:cs="Times New Roman"/>
          <w:sz w:val="28"/>
          <w:szCs w:val="28"/>
          <w:highlight w:val="none"/>
          <w:lang w:eastAsia="zh-CN"/>
        </w:rPr>
        <w:t>崇阳县顺安建筑材料有限公司</w:t>
      </w:r>
    </w:p>
    <w:p w14:paraId="3D32FB33">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（5）投资规模：</w:t>
      </w:r>
      <w:r>
        <w:rPr>
          <w:rFonts w:hint="eastAsia" w:ascii="Times New Roman" w:hAnsi="Times New Roman" w:eastAsia="仿宋_GB2312" w:cs="Times New Roman"/>
          <w:kern w:val="0"/>
          <w:sz w:val="28"/>
          <w:szCs w:val="28"/>
          <w:highlight w:val="none"/>
          <w:shd w:val="clear" w:color="auto" w:fill="FFFFFF"/>
          <w:lang w:val="en-US" w:eastAsia="zh-CN"/>
        </w:rPr>
        <w:t>3.5124</w:t>
      </w:r>
      <w:r>
        <w:rPr>
          <w:rFonts w:ascii="Times New Roman" w:hAnsi="Times New Roman" w:eastAsia="仿宋_GB2312" w:cs="Times New Roman"/>
          <w:kern w:val="0"/>
          <w:sz w:val="28"/>
          <w:szCs w:val="28"/>
          <w:highlight w:val="none"/>
        </w:rPr>
        <w:t>万元</w:t>
      </w:r>
    </w:p>
    <w:p w14:paraId="73D2E78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（6）</w:t>
      </w:r>
      <w:bookmarkStart w:id="15" w:name="_Hlk112598592"/>
      <w:r>
        <w:rPr>
          <w:rFonts w:ascii="Times New Roman" w:hAnsi="Times New Roman" w:eastAsia="仿宋_GB2312" w:cs="Times New Roman"/>
          <w:kern w:val="0"/>
          <w:sz w:val="28"/>
          <w:szCs w:val="28"/>
          <w:highlight w:val="none"/>
        </w:rPr>
        <w:t>建设期限</w:t>
      </w:r>
      <w:bookmarkEnd w:id="15"/>
      <w:r>
        <w:rPr>
          <w:rFonts w:ascii="Times New Roman" w:hAnsi="Times New Roman" w:eastAsia="仿宋_GB2312" w:cs="Times New Roman"/>
          <w:kern w:val="0"/>
          <w:sz w:val="28"/>
          <w:szCs w:val="28"/>
          <w:highlight w:val="none"/>
        </w:rPr>
        <w:t>：</w:t>
      </w:r>
      <w:r>
        <w:rPr>
          <w:rFonts w:hint="eastAsia" w:ascii="Times New Roman" w:hAnsi="Times New Roman" w:eastAsia="仿宋_GB2312" w:cs="Times New Roman"/>
          <w:kern w:val="0"/>
          <w:sz w:val="28"/>
          <w:szCs w:val="28"/>
          <w:highlight w:val="none"/>
          <w:lang w:val="en-US" w:eastAsia="zh-CN"/>
        </w:rPr>
        <w:t>24</w:t>
      </w:r>
      <w:r>
        <w:rPr>
          <w:rFonts w:ascii="Times New Roman" w:hAnsi="Times New Roman" w:eastAsia="仿宋_GB2312" w:cs="Times New Roman"/>
          <w:kern w:val="0"/>
          <w:sz w:val="28"/>
          <w:szCs w:val="28"/>
          <w:highlight w:val="none"/>
        </w:rPr>
        <w:t>个月（202</w:t>
      </w:r>
      <w:r>
        <w:rPr>
          <w:rFonts w:hint="eastAsia" w:ascii="Times New Roman" w:hAnsi="Times New Roman" w:eastAsia="仿宋_GB2312" w:cs="Times New Roman"/>
          <w:kern w:val="0"/>
          <w:sz w:val="28"/>
          <w:szCs w:val="28"/>
          <w:highlight w:val="none"/>
          <w:lang w:val="en-US" w:eastAsia="zh-CN"/>
        </w:rPr>
        <w:t>5</w:t>
      </w:r>
      <w:r>
        <w:rPr>
          <w:rFonts w:ascii="Times New Roman" w:hAnsi="Times New Roman" w:eastAsia="仿宋_GB2312" w:cs="Times New Roman"/>
          <w:kern w:val="0"/>
          <w:sz w:val="28"/>
          <w:szCs w:val="28"/>
          <w:highlight w:val="none"/>
        </w:rPr>
        <w:t>年</w:t>
      </w:r>
      <w:r>
        <w:rPr>
          <w:rFonts w:hint="eastAsia" w:ascii="Times New Roman" w:hAnsi="Times New Roman" w:eastAsia="仿宋_GB2312" w:cs="Times New Roman"/>
          <w:kern w:val="0"/>
          <w:sz w:val="28"/>
          <w:szCs w:val="28"/>
          <w:highlight w:val="none"/>
          <w:lang w:val="en-US" w:eastAsia="zh-CN"/>
        </w:rPr>
        <w:t>7</w:t>
      </w:r>
      <w:r>
        <w:rPr>
          <w:rFonts w:ascii="Times New Roman" w:hAnsi="Times New Roman" w:eastAsia="仿宋_GB2312" w:cs="Times New Roman"/>
          <w:kern w:val="0"/>
          <w:sz w:val="28"/>
          <w:szCs w:val="28"/>
          <w:highlight w:val="none"/>
        </w:rPr>
        <w:t>月—202</w:t>
      </w:r>
      <w:r>
        <w:rPr>
          <w:rFonts w:hint="eastAsia" w:ascii="Times New Roman" w:hAnsi="Times New Roman" w:eastAsia="仿宋_GB2312" w:cs="Times New Roman"/>
          <w:kern w:val="0"/>
          <w:sz w:val="28"/>
          <w:szCs w:val="28"/>
          <w:highlight w:val="none"/>
          <w:lang w:val="en-US" w:eastAsia="zh-CN"/>
        </w:rPr>
        <w:t>7</w:t>
      </w:r>
      <w:r>
        <w:rPr>
          <w:rFonts w:ascii="Times New Roman" w:hAnsi="Times New Roman" w:eastAsia="仿宋_GB2312" w:cs="Times New Roman"/>
          <w:kern w:val="0"/>
          <w:sz w:val="28"/>
          <w:szCs w:val="28"/>
          <w:highlight w:val="none"/>
        </w:rPr>
        <w:t>年</w:t>
      </w:r>
      <w:r>
        <w:rPr>
          <w:rFonts w:hint="eastAsia" w:ascii="Times New Roman" w:hAnsi="Times New Roman" w:eastAsia="仿宋_GB2312" w:cs="Times New Roman"/>
          <w:kern w:val="0"/>
          <w:sz w:val="28"/>
          <w:szCs w:val="28"/>
          <w:highlight w:val="none"/>
          <w:lang w:val="en-US" w:eastAsia="zh-CN"/>
        </w:rPr>
        <w:t>7</w:t>
      </w:r>
      <w:r>
        <w:rPr>
          <w:rFonts w:ascii="Times New Roman" w:hAnsi="Times New Roman" w:eastAsia="仿宋_GB2312" w:cs="Times New Roman"/>
          <w:kern w:val="0"/>
          <w:sz w:val="28"/>
          <w:szCs w:val="28"/>
          <w:highlight w:val="none"/>
        </w:rPr>
        <w:t>月）</w:t>
      </w:r>
    </w:p>
    <w:p w14:paraId="0AB5F73A">
      <w:pPr>
        <w:pStyle w:val="3"/>
        <w:spacing w:before="156" w:beforeLines="50" w:after="156" w:afterLines="50"/>
        <w:rPr>
          <w:rFonts w:eastAsia="仿宋_GB2312"/>
          <w:highlight w:val="none"/>
        </w:rPr>
      </w:pPr>
      <w:bookmarkStart w:id="16" w:name="_Toc21944"/>
      <w:r>
        <w:rPr>
          <w:rFonts w:eastAsia="仿宋_GB2312"/>
          <w:highlight w:val="none"/>
        </w:rPr>
        <w:t>3.2项目区自然概况</w:t>
      </w:r>
      <w:bookmarkEnd w:id="16"/>
    </w:p>
    <w:p w14:paraId="51D0AED3">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3.2.1地理位置</w:t>
      </w:r>
    </w:p>
    <w:p w14:paraId="4B3B1743">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项目区临时用地位置位于咸宁市崇阳县</w:t>
      </w:r>
      <w:r>
        <w:rPr>
          <w:rFonts w:hint="eastAsia" w:ascii="Times New Roman" w:hAnsi="Times New Roman" w:eastAsia="仿宋_GB2312" w:cs="Times New Roman"/>
          <w:kern w:val="0"/>
          <w:sz w:val="28"/>
          <w:szCs w:val="28"/>
          <w:highlight w:val="none"/>
          <w:lang w:eastAsia="zh-CN"/>
        </w:rPr>
        <w:t>肖岭乡肖岭村</w:t>
      </w:r>
      <w:r>
        <w:rPr>
          <w:rFonts w:ascii="Times New Roman" w:hAnsi="Times New Roman" w:eastAsia="仿宋_GB2312" w:cs="Times New Roman"/>
          <w:kern w:val="0"/>
          <w:sz w:val="28"/>
          <w:szCs w:val="28"/>
          <w:highlight w:val="none"/>
        </w:rPr>
        <w:t>，具体位置见图3-1。</w:t>
      </w:r>
    </w:p>
    <w:p w14:paraId="64A498C5">
      <w:pPr>
        <w:spacing w:line="360" w:lineRule="auto"/>
        <w:jc w:val="center"/>
        <w:rPr>
          <w:rFonts w:ascii="Times New Roman" w:hAnsi="Times New Roman" w:eastAsia="仿宋_GB2312" w:cs="Times New Roman"/>
          <w:kern w:val="0"/>
          <w:sz w:val="28"/>
          <w:szCs w:val="28"/>
          <w:highlight w:val="none"/>
        </w:rPr>
      </w:pPr>
      <w:r>
        <w:rPr>
          <w:highlight w:val="none"/>
        </w:rPr>
        <w:drawing>
          <wp:inline distT="0" distB="0" distL="114300" distR="114300">
            <wp:extent cx="4380865" cy="327596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380865" cy="3275965"/>
                    </a:xfrm>
                    <a:prstGeom prst="rect">
                      <a:avLst/>
                    </a:prstGeom>
                    <a:noFill/>
                    <a:ln>
                      <a:noFill/>
                    </a:ln>
                  </pic:spPr>
                </pic:pic>
              </a:graphicData>
            </a:graphic>
          </wp:inline>
        </w:drawing>
      </w:r>
    </w:p>
    <w:p w14:paraId="2AFBDD38">
      <w:pPr>
        <w:widowControl/>
        <w:adjustRightInd w:val="0"/>
        <w:snapToGrid w:val="0"/>
        <w:spacing w:before="156" w:beforeLines="50"/>
        <w:jc w:val="center"/>
        <w:rPr>
          <w:rFonts w:ascii="Times New Roman" w:hAnsi="Times New Roman" w:eastAsia="仿宋_GB2312" w:cs="Times New Roman"/>
          <w:b/>
          <w:bCs/>
          <w:color w:val="auto"/>
          <w:kern w:val="0"/>
          <w:sz w:val="24"/>
          <w:szCs w:val="24"/>
          <w:highlight w:val="none"/>
        </w:rPr>
      </w:pPr>
      <w:r>
        <w:rPr>
          <w:rFonts w:ascii="Times New Roman" w:hAnsi="Times New Roman" w:eastAsia="仿宋_GB2312" w:cs="Times New Roman"/>
          <w:b/>
          <w:bCs/>
          <w:color w:val="auto"/>
          <w:kern w:val="0"/>
          <w:sz w:val="24"/>
          <w:szCs w:val="24"/>
          <w:highlight w:val="none"/>
        </w:rPr>
        <w:t>图3-1项目地理位置图</w:t>
      </w:r>
    </w:p>
    <w:p w14:paraId="73F13D7E">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3.2.2地形地貌</w:t>
      </w:r>
    </w:p>
    <w:p w14:paraId="19DCFA38">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崇阳县位于湖北省南陲，居湘、鄂、赣三省交界处，地跨东经113</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43</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～114</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21</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，北纬29</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12</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～29</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41</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。东界通山县，南邻通城县及江西省修水县，西接通城县和湖南省临湘市，北连赤壁市、咸安区。县境东西长61千米，南北宽52千米，国土面积1968平方千米，折合295.2万亩，占全省总面积的1.06%</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占全市总面积的19.96%。县治驻天城镇。</w:t>
      </w:r>
    </w:p>
    <w:p w14:paraId="316AB1D6">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崇阳县境内地质构造处于江南古陆与淮阳古陆之间，属淮阳</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山字形构造</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前弧西翼的南西缘，靠近弧顶部位，地层分区属大冶小区。境内广泛出露沉积岩层，约占总面积的90%，次为变质岩和少量侵入岩。</w:t>
      </w:r>
    </w:p>
    <w:p w14:paraId="678A6F53">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四面环山，峰峦叠嶂，地处大幕山、大湖山、大药姑山之间，属低山丘陵区。隽水自西南向东北流，汇集千溪万壑，冲出瓶瓮之喉的壶头峡，流经陆水水库，注入长江。沿隽水及其支流下游两岸，阡陌纵横，田畴平沃，为中生代印支运动褶皱断裂所造成的背斜轴部地堑式断块盆地，由南向北倾斜。</w:t>
      </w:r>
    </w:p>
    <w:p w14:paraId="1A5E543C">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3.2.3气候</w:t>
      </w:r>
    </w:p>
    <w:p w14:paraId="7A0B381C">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崇阳县属亚热带季风气候，日照充足，温和多雨，无霜期长，四季分明。年平均气温18.3℃，年降水量1312.9mm，全年雨日163d，雪日11d，年日照时数1668.5h，年蒸发量1584.5mm。</w:t>
      </w:r>
    </w:p>
    <w:p w14:paraId="0754AB04">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3.2.4行政区划与人口</w:t>
      </w:r>
    </w:p>
    <w:p w14:paraId="7672226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2021年，崇阳县辖8镇4乡，即：肖岭乡、沙坪镇、石城镇、桂花泉镇、白霓镇、铜钟乡、港口乡、路口镇、金塘镇、高枧乡、青山镇、天城镇，共有16个社区、187个行政村。依据2021年崇阳县国民经济和社会发展统计公报统计结果，崇阳县常住人口42.78万人，比上年末增加0.07万人。</w:t>
      </w:r>
    </w:p>
    <w:p w14:paraId="42D9A78B">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3.2.5资源概况</w:t>
      </w:r>
    </w:p>
    <w:p w14:paraId="384A725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（一）土地资源</w:t>
      </w:r>
    </w:p>
    <w:p w14:paraId="2E1AE600">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崇阳县境内四周环山，峰峦叠嶂，愈远愈高，古喻</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天城之乡</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2021年底，全县耕地面积41.63万亩、园地面积2.35万亩、林地面积213.50万亩、草地面积6.59万亩、城镇村及工矿用地面积11.51万亩、交通运输用地面积3.81万亩、水域及水利设施用地面积12.18万亩、其他土地面积1.89万亩。全县人均耕地面积0.81亩，土地利用现状为</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八山半水分半田</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的格局。</w:t>
      </w:r>
    </w:p>
    <w:p w14:paraId="4D65574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（二）矿产资源</w:t>
      </w:r>
    </w:p>
    <w:p w14:paraId="2596DF8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县内矿产资源种类较多，已发现的矿产有25种：煤、铀、地热、铁、钒、铅锌、钨、锑、镁、金、砂金、磷矿、方解石、水泥用灰岩、建筑石料用灰岩、制灰用灰岩、饰面用灰岩、炼镁白云岩、熔剂白云岩、砂岩、耐火黏土、花岗岩、大理岩、饰面用板岩、矿泉水。其中已查明储量的矿产有：煤、铀、地热、钒、铅锌、锑、镁、金、砂金、磷矿、方解石、水泥用灰岩、建筑石料用灰岩、制灰用灰岩、饰面用灰岩、炼镁白云岩、熔剂白云岩、耐火黏土、大理石、饰面用板岩、矿泉水等21种。</w:t>
      </w:r>
      <w:r>
        <w:rPr>
          <w:rFonts w:hint="eastAsia" w:ascii="Times New Roman" w:hAnsi="Times New Roman" w:eastAsia="仿宋_GB2312" w:cs="Times New Roman"/>
          <w:kern w:val="0"/>
          <w:sz w:val="28"/>
          <w:szCs w:val="28"/>
          <w:highlight w:val="none"/>
        </w:rPr>
        <w:t>（1）</w:t>
      </w:r>
      <w:r>
        <w:rPr>
          <w:rFonts w:ascii="Times New Roman" w:hAnsi="Times New Roman" w:eastAsia="仿宋_GB2312" w:cs="Times New Roman"/>
          <w:kern w:val="0"/>
          <w:sz w:val="28"/>
          <w:szCs w:val="28"/>
          <w:highlight w:val="none"/>
        </w:rPr>
        <w:t>能源矿产。煤矿分布于二叠系梁山组，煤层薄，含硫高。地热及煤矿主要分布于崇阳县东北部的路口镇、白霓镇、港口乡。</w:t>
      </w:r>
      <w:r>
        <w:rPr>
          <w:rFonts w:hint="eastAsia" w:ascii="Times New Roman" w:hAnsi="Times New Roman" w:eastAsia="仿宋_GB2312" w:cs="Times New Roman"/>
          <w:kern w:val="0"/>
          <w:sz w:val="28"/>
          <w:szCs w:val="28"/>
          <w:highlight w:val="none"/>
        </w:rPr>
        <w:t>（2）</w:t>
      </w:r>
      <w:r>
        <w:rPr>
          <w:rFonts w:ascii="Times New Roman" w:hAnsi="Times New Roman" w:eastAsia="仿宋_GB2312" w:cs="Times New Roman"/>
          <w:kern w:val="0"/>
          <w:sz w:val="28"/>
          <w:szCs w:val="28"/>
          <w:highlight w:val="none"/>
        </w:rPr>
        <w:t>金属矿产。金属矿床（点）规模偏小，矿产相对集中，分区特色明显。钒、铅锌、锑、金为咸宁市优势资源，分布规律性强，岩金和锑矿多分布方山背斜南东翼，铅锌矿分布于方山背斜北翼双港桥，钒矿分布于寒武系牛蹄塘组黑色岩系中，砂金分布于隽水河中下游。</w:t>
      </w:r>
      <w:r>
        <w:rPr>
          <w:rFonts w:hint="eastAsia" w:ascii="Times New Roman" w:hAnsi="Times New Roman" w:eastAsia="仿宋_GB2312" w:cs="Times New Roman"/>
          <w:kern w:val="0"/>
          <w:sz w:val="28"/>
          <w:szCs w:val="28"/>
          <w:highlight w:val="none"/>
        </w:rPr>
        <w:t>（3）</w:t>
      </w:r>
      <w:r>
        <w:rPr>
          <w:rFonts w:ascii="Times New Roman" w:hAnsi="Times New Roman" w:eastAsia="仿宋_GB2312" w:cs="Times New Roman"/>
          <w:kern w:val="0"/>
          <w:sz w:val="28"/>
          <w:szCs w:val="28"/>
          <w:highlight w:val="none"/>
        </w:rPr>
        <w:t>非金属矿产。非金属矿产资源较丰富。水泥用灰岩、建筑石料用灰岩、炼镁白。云岩、熔剂白云岩和饰面用石材不但质优且预测资源量大。庙铺枫林饰面用板岩矿是一大型矿床。</w:t>
      </w:r>
      <w:r>
        <w:rPr>
          <w:rFonts w:hint="eastAsia" w:ascii="Times New Roman" w:hAnsi="Times New Roman" w:eastAsia="仿宋_GB2312" w:cs="Times New Roman"/>
          <w:kern w:val="0"/>
          <w:sz w:val="28"/>
          <w:szCs w:val="28"/>
          <w:highlight w:val="none"/>
        </w:rPr>
        <w:t>（4）</w:t>
      </w:r>
      <w:r>
        <w:rPr>
          <w:rFonts w:ascii="Times New Roman" w:hAnsi="Times New Roman" w:eastAsia="仿宋_GB2312" w:cs="Times New Roman"/>
          <w:kern w:val="0"/>
          <w:sz w:val="28"/>
          <w:szCs w:val="28"/>
          <w:highlight w:val="none"/>
        </w:rPr>
        <w:t>水气矿产。矿泉水主要分布于崇阳县东北部的路口镇。地下水广泛分布于崇阳县域内，主要集中于桂花泉镇、天城镇、沙坪镇、石城镇、铜钟乡、白霓镇，少量分布于路口镇、港口乡、青山镇，资源潜力较大。</w:t>
      </w:r>
    </w:p>
    <w:p w14:paraId="2DAFFB5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（三）水资源</w:t>
      </w:r>
    </w:p>
    <w:p w14:paraId="3C91ACA7">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全县年均降雨量1598.1毫米，降水总量31.45亿立方米，天然径流总量26.4553亿立方米。加之年均过境水量逾12亿立方米，水资源较为丰富，为开发利用水资源提供物质基础。境内大小河流达51条以上，呈树枝状分布全境，均属山溪性，除路口镇金沙板坑港向北流入赤壁市随阳镇境内之外，其余均汇流隽水。隽水干流自崇阳西南隅天子窝入境，经壶头峡流入赤壁境内，境内全长约70.5千米，流域面积1961平方千米。境内有较大支流14条：台山港、堰市河、泉湖港、桂口港、虎爪河、梓木港、肥田港、青山河、香山河、高堤河、大市河、黄沙港、崇阳港、东流港。全县水面11.91万亩。全县已发现较大泉眼193处，水量丰富。水力资源蕴藏量为6.4万千瓦，可开发量为5.4万千瓦，已建成各类小水电站21座，总装机23385千瓦，年均发电量7995万千瓦/时。崇阳县为全省多雨区之一，降雨丰沛，年均降雨量为1690.8毫米，年均降水总量33.27亿立方米，年均地表水资源量19.21亿立方米、地下水资源量3.53亿立方米。崇阳县年均出境水量近25亿立方米，其中板坑港（32平方千米）流入赤壁市随阳镇水量0.26亿立方米。崇阳县现有各类水利工程10841处，蓄、引、提水总量6.54亿立方米，有效灌溉面积21.97万亩，双季保收面积11.73万亩，占全县水田面积的59.3%。</w:t>
      </w:r>
      <w:r>
        <w:rPr>
          <w:rFonts w:hint="eastAsia" w:ascii="宋体" w:hAnsi="宋体" w:eastAsia="宋体" w:cs="宋体"/>
          <w:kern w:val="0"/>
          <w:sz w:val="28"/>
          <w:szCs w:val="28"/>
          <w:highlight w:val="none"/>
        </w:rPr>
        <w:t>①</w:t>
      </w:r>
      <w:r>
        <w:rPr>
          <w:rFonts w:ascii="Times New Roman" w:hAnsi="Times New Roman" w:eastAsia="仿宋_GB2312" w:cs="Times New Roman"/>
          <w:kern w:val="0"/>
          <w:sz w:val="28"/>
          <w:szCs w:val="28"/>
          <w:highlight w:val="none"/>
        </w:rPr>
        <w:t>水库109座，其中大型水库1座、中型水利4座、小一型水库11座、小二型水库93座。青山水库总库容4.3亿立方米，4座中型水库总库容0.6904亿立方米，小一型水库总库容0.2588亿立方米，小二型水库总库容0.2875亿立方米。水库集水面积622.24平方千米，全县水库总库容5.53亿立方米，有效库容3.015亿立方米，灌溉面积20.066万亩，防洪面积12.87万亩。</w:t>
      </w:r>
      <w:r>
        <w:rPr>
          <w:rFonts w:hint="eastAsia" w:ascii="宋体" w:hAnsi="宋体" w:eastAsia="宋体" w:cs="宋体"/>
          <w:kern w:val="0"/>
          <w:sz w:val="28"/>
          <w:szCs w:val="28"/>
          <w:highlight w:val="none"/>
        </w:rPr>
        <w:t>②</w:t>
      </w:r>
      <w:r>
        <w:rPr>
          <w:rFonts w:ascii="Times New Roman" w:hAnsi="Times New Roman" w:eastAsia="仿宋_GB2312" w:cs="Times New Roman"/>
          <w:kern w:val="0"/>
          <w:sz w:val="28"/>
          <w:szCs w:val="28"/>
          <w:highlight w:val="none"/>
        </w:rPr>
        <w:t>主要渠道209条，长782.64千米，渡槽50座，主要隧洞43处，塘6894口。控制来水面积682平方千米，占全县总面积的35%。</w:t>
      </w:r>
      <w:r>
        <w:rPr>
          <w:rFonts w:hint="eastAsia" w:ascii="宋体" w:hAnsi="宋体" w:eastAsia="宋体" w:cs="宋体"/>
          <w:kern w:val="0"/>
          <w:sz w:val="28"/>
          <w:szCs w:val="28"/>
          <w:highlight w:val="none"/>
        </w:rPr>
        <w:t>③</w:t>
      </w:r>
      <w:r>
        <w:rPr>
          <w:rFonts w:ascii="Times New Roman" w:hAnsi="Times New Roman" w:eastAsia="仿宋_GB2312" w:cs="Times New Roman"/>
          <w:kern w:val="0"/>
          <w:sz w:val="28"/>
          <w:szCs w:val="28"/>
          <w:highlight w:val="none"/>
        </w:rPr>
        <w:t>堰905座，固定机电提灌站380处，装机383台、7163千瓦。</w:t>
      </w:r>
    </w:p>
    <w:p w14:paraId="167548AD">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（四）旅游资源</w:t>
      </w:r>
    </w:p>
    <w:p w14:paraId="76A1C0B1">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崇阳风景如画，县内景点众多，各具特色。有碧波万顷的崇阳国家湿地公园、风光秀丽的柃蜜小镇、千姿百态的大泉溶洞、热浪喷涌的浪口温泉、野樱烂漫的龙泉山风景区、美不胜收的洪下十里画廊、涛声阵阵的崇阳国家森林公园、凉爽宜人的金沙避暑山庄，还有马安山度假区、金盆荡、桃源小镇、千年古堰、鸡鸣峰、大湖山、王世杰故居、虎头冲古民居等多姿多彩的自然景观和独特的人文景观，藏于</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崇山峻岭之中</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，遍于</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阳光灿烂之地</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，构成了崇阳优越的旅游资源。</w:t>
      </w:r>
    </w:p>
    <w:p w14:paraId="71415FF0">
      <w:pPr>
        <w:pStyle w:val="3"/>
        <w:spacing w:before="156" w:beforeLines="50" w:after="156" w:afterLines="50"/>
        <w:rPr>
          <w:rFonts w:eastAsia="仿宋_GB2312"/>
          <w:highlight w:val="none"/>
        </w:rPr>
      </w:pPr>
      <w:bookmarkStart w:id="17" w:name="_Toc20540"/>
      <w:r>
        <w:rPr>
          <w:rFonts w:eastAsia="仿宋_GB2312"/>
          <w:highlight w:val="none"/>
        </w:rPr>
        <w:t>3.3项目区社会经济概况</w:t>
      </w:r>
      <w:bookmarkEnd w:id="17"/>
    </w:p>
    <w:p w14:paraId="6A2BEC62">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依据2021年崇阳县国民经济和社会发展统计公报统计结果，崇阳县常住人口42.78万人，比上年末增加0.07万人。常住人口城镇化率50.77%，比上年提高1.07个百分点。全县户籍人口年末总户数13.92万户，年末总人口51.06万人，其中男性26.75万人、女性24.31万人，全年出生人口4510人，死亡人数3402人，人口自然增长率为2.17‰。</w:t>
      </w:r>
    </w:p>
    <w:p w14:paraId="290D8B9F">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2021年，全县实现生产总值达169.51亿元</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现价</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按可比价计算，同比增长12.4%。其中：第一产业增加值31.48亿元，同比增长7.9%；第二产业增加值50.30亿元，同比增长19.0%。其中工业增加值37.75亿元，同比增长22.3%；第三产业增加值87.73亿元，同比增长10.8%。三次产业结构比例由上年的21.12：27.09：51.79调整为18.57：29.67：51.76，第一产业下降2.55个百分点，第二产业上升2.58个百分点，第三产业下降0.3个百分点。全年人均地区生产总值39655元，同比增长9.9%。</w:t>
      </w:r>
    </w:p>
    <w:p w14:paraId="2D97A9B6">
      <w:pPr>
        <w:pStyle w:val="3"/>
        <w:spacing w:before="156" w:beforeLines="50" w:after="156" w:afterLines="50"/>
        <w:rPr>
          <w:rFonts w:eastAsia="仿宋_GB2312"/>
          <w:highlight w:val="none"/>
        </w:rPr>
      </w:pPr>
      <w:bookmarkStart w:id="18" w:name="_Toc14226"/>
      <w:r>
        <w:rPr>
          <w:rFonts w:eastAsia="仿宋_GB2312"/>
          <w:highlight w:val="none"/>
        </w:rPr>
        <w:t>3.4项目区内土地利用情况</w:t>
      </w:r>
      <w:bookmarkEnd w:id="18"/>
    </w:p>
    <w:p w14:paraId="3CCE689F">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根据《土地复垦方案编制规程》（TD/1031.1、6-2011），本项目现状面积以乡镇权属为单位，分主体工程和临时用地两部分进行统计。结合收集的土地利用现状图，按照《土地利用现状分类》（GB/T2010-2017）标准，临时用地土地利用现状面积表见下表3-1</w:t>
      </w:r>
      <w:r>
        <w:rPr>
          <w:rFonts w:hint="eastAsia" w:ascii="Times New Roman" w:hAnsi="Times New Roman" w:eastAsia="仿宋_GB2312" w:cs="Times New Roman"/>
          <w:kern w:val="0"/>
          <w:sz w:val="28"/>
          <w:szCs w:val="28"/>
          <w:highlight w:val="none"/>
        </w:rPr>
        <w:t>。</w:t>
      </w:r>
    </w:p>
    <w:p w14:paraId="2F98A427">
      <w:pPr>
        <w:widowControl/>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表3-1项目区土地利用现状统计表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672"/>
        <w:gridCol w:w="1709"/>
        <w:gridCol w:w="1707"/>
      </w:tblGrid>
      <w:tr w14:paraId="7AC3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shd w:val="clear" w:color="auto" w:fill="auto"/>
            <w:noWrap/>
            <w:vAlign w:val="center"/>
          </w:tcPr>
          <w:p w14:paraId="1AD5CC8A">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一级地类</w:t>
            </w:r>
          </w:p>
        </w:tc>
        <w:tc>
          <w:tcPr>
            <w:tcW w:w="1568" w:type="pct"/>
            <w:shd w:val="clear" w:color="auto" w:fill="auto"/>
            <w:noWrap/>
            <w:vAlign w:val="center"/>
          </w:tcPr>
          <w:p w14:paraId="5CB7F9EC">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二级地类</w:t>
            </w:r>
          </w:p>
        </w:tc>
        <w:tc>
          <w:tcPr>
            <w:tcW w:w="1002" w:type="pct"/>
            <w:shd w:val="clear" w:color="auto" w:fill="auto"/>
            <w:noWrap/>
            <w:vAlign w:val="center"/>
          </w:tcPr>
          <w:p w14:paraId="78E37D9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面积（公顷）</w:t>
            </w:r>
          </w:p>
        </w:tc>
        <w:tc>
          <w:tcPr>
            <w:tcW w:w="1000" w:type="pct"/>
            <w:shd w:val="clear" w:color="auto" w:fill="auto"/>
            <w:noWrap/>
            <w:vAlign w:val="center"/>
          </w:tcPr>
          <w:p w14:paraId="68675F19">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占总面积比例</w:t>
            </w:r>
          </w:p>
        </w:tc>
      </w:tr>
      <w:tr w14:paraId="50EF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vMerge w:val="restart"/>
            <w:shd w:val="clear" w:color="auto" w:fill="auto"/>
            <w:noWrap/>
            <w:vAlign w:val="center"/>
          </w:tcPr>
          <w:p w14:paraId="7A126B87">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林地</w:t>
            </w:r>
          </w:p>
        </w:tc>
        <w:tc>
          <w:tcPr>
            <w:tcW w:w="1568" w:type="pct"/>
            <w:shd w:val="clear" w:color="auto" w:fill="auto"/>
            <w:noWrap/>
            <w:vAlign w:val="center"/>
          </w:tcPr>
          <w:p w14:paraId="66047E55">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乔木林地</w:t>
            </w:r>
          </w:p>
        </w:tc>
        <w:tc>
          <w:tcPr>
            <w:tcW w:w="1708" w:type="dxa"/>
            <w:shd w:val="clear" w:color="auto" w:fill="auto"/>
            <w:noWrap/>
            <w:vAlign w:val="center"/>
          </w:tcPr>
          <w:p w14:paraId="2B910049">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1706" w:type="dxa"/>
            <w:shd w:val="clear" w:color="auto" w:fill="auto"/>
            <w:noWrap/>
            <w:vAlign w:val="center"/>
          </w:tcPr>
          <w:p w14:paraId="4B8958E4">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9.66%</w:t>
            </w:r>
          </w:p>
        </w:tc>
      </w:tr>
      <w:tr w14:paraId="744C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vMerge w:val="continue"/>
            <w:shd w:val="clear" w:color="auto" w:fill="auto"/>
            <w:noWrap/>
            <w:vAlign w:val="center"/>
          </w:tcPr>
          <w:p w14:paraId="0CB96667">
            <w:pPr>
              <w:jc w:val="center"/>
              <w:rPr>
                <w:rFonts w:hint="default" w:ascii="Times New Roman" w:hAnsi="Times New Roman" w:eastAsia="仿宋_GB2312" w:cs="Times New Roman"/>
                <w:kern w:val="0"/>
                <w:sz w:val="24"/>
                <w:szCs w:val="24"/>
                <w:highlight w:val="none"/>
              </w:rPr>
            </w:pPr>
          </w:p>
        </w:tc>
        <w:tc>
          <w:tcPr>
            <w:tcW w:w="1568" w:type="pct"/>
            <w:shd w:val="clear" w:color="auto" w:fill="auto"/>
            <w:noWrap/>
            <w:vAlign w:val="center"/>
          </w:tcPr>
          <w:p w14:paraId="538AB26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其他林地</w:t>
            </w:r>
          </w:p>
        </w:tc>
        <w:tc>
          <w:tcPr>
            <w:tcW w:w="1708" w:type="dxa"/>
            <w:shd w:val="clear" w:color="auto" w:fill="auto"/>
            <w:noWrap/>
            <w:vAlign w:val="center"/>
          </w:tcPr>
          <w:p w14:paraId="1986375A">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1706" w:type="dxa"/>
            <w:shd w:val="clear" w:color="auto" w:fill="auto"/>
            <w:noWrap/>
            <w:vAlign w:val="center"/>
          </w:tcPr>
          <w:p w14:paraId="58779C4D">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4.02%</w:t>
            </w:r>
          </w:p>
        </w:tc>
      </w:tr>
      <w:tr w14:paraId="7064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vMerge w:val="restart"/>
            <w:shd w:val="clear" w:color="auto" w:fill="auto"/>
            <w:noWrap/>
            <w:vAlign w:val="center"/>
          </w:tcPr>
          <w:p w14:paraId="6F0C6BF8">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工矿用地</w:t>
            </w:r>
          </w:p>
        </w:tc>
        <w:tc>
          <w:tcPr>
            <w:tcW w:w="1568" w:type="pct"/>
            <w:shd w:val="clear" w:color="auto" w:fill="auto"/>
            <w:noWrap/>
            <w:vAlign w:val="center"/>
          </w:tcPr>
          <w:p w14:paraId="46CD6F08">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工业用地</w:t>
            </w:r>
          </w:p>
        </w:tc>
        <w:tc>
          <w:tcPr>
            <w:tcW w:w="1708" w:type="dxa"/>
            <w:shd w:val="clear" w:color="auto" w:fill="auto"/>
            <w:noWrap/>
            <w:vAlign w:val="center"/>
          </w:tcPr>
          <w:p w14:paraId="5BB2E7F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0.1826</w:t>
            </w:r>
          </w:p>
        </w:tc>
        <w:tc>
          <w:tcPr>
            <w:tcW w:w="1706" w:type="dxa"/>
            <w:shd w:val="clear" w:color="auto" w:fill="auto"/>
            <w:noWrap/>
            <w:vAlign w:val="center"/>
          </w:tcPr>
          <w:p w14:paraId="58AEDE3D">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21.73%</w:t>
            </w:r>
          </w:p>
        </w:tc>
      </w:tr>
      <w:tr w14:paraId="6257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vMerge w:val="continue"/>
            <w:shd w:val="clear" w:color="auto" w:fill="auto"/>
            <w:noWrap/>
            <w:vAlign w:val="center"/>
          </w:tcPr>
          <w:p w14:paraId="42047E00">
            <w:pPr>
              <w:jc w:val="center"/>
              <w:rPr>
                <w:rFonts w:hint="default" w:ascii="Times New Roman" w:hAnsi="Times New Roman" w:eastAsia="仿宋_GB2312" w:cs="Times New Roman"/>
                <w:kern w:val="0"/>
                <w:sz w:val="24"/>
                <w:szCs w:val="24"/>
                <w:highlight w:val="none"/>
              </w:rPr>
            </w:pPr>
          </w:p>
        </w:tc>
        <w:tc>
          <w:tcPr>
            <w:tcW w:w="1568" w:type="pct"/>
            <w:shd w:val="clear" w:color="auto" w:fill="auto"/>
            <w:noWrap/>
            <w:vAlign w:val="center"/>
          </w:tcPr>
          <w:p w14:paraId="6E7CDB37">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采矿用地</w:t>
            </w:r>
          </w:p>
        </w:tc>
        <w:tc>
          <w:tcPr>
            <w:tcW w:w="1708" w:type="dxa"/>
            <w:shd w:val="clear" w:color="auto" w:fill="auto"/>
            <w:noWrap/>
            <w:vAlign w:val="center"/>
          </w:tcPr>
          <w:p w14:paraId="18AE3893">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0.4408</w:t>
            </w:r>
          </w:p>
        </w:tc>
        <w:tc>
          <w:tcPr>
            <w:tcW w:w="1706" w:type="dxa"/>
            <w:shd w:val="clear" w:color="auto" w:fill="auto"/>
            <w:noWrap/>
            <w:vAlign w:val="center"/>
          </w:tcPr>
          <w:p w14:paraId="7863B558">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52.46%</w:t>
            </w:r>
          </w:p>
        </w:tc>
      </w:tr>
      <w:tr w14:paraId="196D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shd w:val="clear" w:color="auto" w:fill="auto"/>
            <w:noWrap/>
            <w:vAlign w:val="center"/>
          </w:tcPr>
          <w:p w14:paraId="524BE48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住宅用地</w:t>
            </w:r>
          </w:p>
        </w:tc>
        <w:tc>
          <w:tcPr>
            <w:tcW w:w="1568" w:type="pct"/>
            <w:shd w:val="clear" w:color="auto" w:fill="auto"/>
            <w:noWrap/>
            <w:vAlign w:val="center"/>
          </w:tcPr>
          <w:p w14:paraId="41B18D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农村宅基地</w:t>
            </w:r>
          </w:p>
        </w:tc>
        <w:tc>
          <w:tcPr>
            <w:tcW w:w="1708" w:type="dxa"/>
            <w:shd w:val="clear" w:color="auto" w:fill="auto"/>
            <w:noWrap/>
            <w:vAlign w:val="center"/>
          </w:tcPr>
          <w:p w14:paraId="7CABDF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0.0812</w:t>
            </w:r>
          </w:p>
        </w:tc>
        <w:tc>
          <w:tcPr>
            <w:tcW w:w="1706" w:type="dxa"/>
            <w:shd w:val="clear" w:color="auto" w:fill="auto"/>
            <w:noWrap/>
            <w:vAlign w:val="center"/>
          </w:tcPr>
          <w:p w14:paraId="3DC016E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9.66%</w:t>
            </w:r>
          </w:p>
        </w:tc>
      </w:tr>
      <w:tr w14:paraId="7C3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8" w:type="pct"/>
            <w:shd w:val="clear" w:color="auto" w:fill="auto"/>
            <w:noWrap/>
            <w:vAlign w:val="center"/>
          </w:tcPr>
          <w:p w14:paraId="463D3739">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水域及水利设施用地</w:t>
            </w:r>
          </w:p>
        </w:tc>
        <w:tc>
          <w:tcPr>
            <w:tcW w:w="1568" w:type="pct"/>
            <w:shd w:val="clear" w:color="auto" w:fill="auto"/>
            <w:noWrap/>
            <w:vAlign w:val="center"/>
          </w:tcPr>
          <w:p w14:paraId="6AFE7F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坑塘水面</w:t>
            </w:r>
          </w:p>
        </w:tc>
        <w:tc>
          <w:tcPr>
            <w:tcW w:w="1708" w:type="dxa"/>
            <w:shd w:val="clear" w:color="auto" w:fill="auto"/>
            <w:noWrap/>
            <w:vAlign w:val="center"/>
          </w:tcPr>
          <w:p w14:paraId="6BCFB8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0.0206</w:t>
            </w:r>
          </w:p>
        </w:tc>
        <w:tc>
          <w:tcPr>
            <w:tcW w:w="1706" w:type="dxa"/>
            <w:shd w:val="clear" w:color="auto" w:fill="auto"/>
            <w:noWrap/>
            <w:vAlign w:val="center"/>
          </w:tcPr>
          <w:p w14:paraId="2BF8555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2.45%</w:t>
            </w:r>
          </w:p>
        </w:tc>
      </w:tr>
      <w:tr w14:paraId="4C6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6" w:type="pct"/>
            <w:gridSpan w:val="2"/>
            <w:shd w:val="clear" w:color="auto" w:fill="auto"/>
            <w:noWrap/>
            <w:vAlign w:val="center"/>
          </w:tcPr>
          <w:p w14:paraId="16C9F284">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总计</w:t>
            </w:r>
          </w:p>
        </w:tc>
        <w:tc>
          <w:tcPr>
            <w:tcW w:w="1002" w:type="pct"/>
            <w:shd w:val="clear" w:color="auto" w:fill="auto"/>
            <w:noWrap/>
            <w:vAlign w:val="center"/>
          </w:tcPr>
          <w:p w14:paraId="49302EE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0.8402 </w:t>
            </w:r>
          </w:p>
        </w:tc>
        <w:tc>
          <w:tcPr>
            <w:tcW w:w="1000" w:type="pct"/>
            <w:shd w:val="clear" w:color="auto" w:fill="auto"/>
            <w:noWrap/>
            <w:vAlign w:val="center"/>
          </w:tcPr>
          <w:p w14:paraId="35B79447">
            <w:pPr>
              <w:keepNext w:val="0"/>
              <w:keepLines w:val="0"/>
              <w:widowControl/>
              <w:suppressLineNumbers w:val="0"/>
              <w:jc w:val="center"/>
              <w:textAlignment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100.00%</w:t>
            </w:r>
          </w:p>
        </w:tc>
      </w:tr>
    </w:tbl>
    <w:p w14:paraId="22865600">
      <w:pPr>
        <w:spacing w:line="360" w:lineRule="auto"/>
        <w:rPr>
          <w:rFonts w:ascii="Times New Roman" w:hAnsi="Times New Roman" w:eastAsia="仿宋_GB2312" w:cs="Times New Roman"/>
          <w:kern w:val="0"/>
          <w:sz w:val="28"/>
          <w:szCs w:val="28"/>
          <w:highlight w:val="yellow"/>
        </w:rPr>
        <w:sectPr>
          <w:pgSz w:w="11906" w:h="16838"/>
          <w:pgMar w:top="1440" w:right="1800" w:bottom="1440" w:left="1800" w:header="851" w:footer="992" w:gutter="0"/>
          <w:cols w:space="425" w:num="1"/>
          <w:docGrid w:type="lines" w:linePitch="312" w:charSpace="0"/>
        </w:sectPr>
      </w:pPr>
    </w:p>
    <w:p w14:paraId="41E06320">
      <w:pPr>
        <w:pStyle w:val="2"/>
        <w:spacing w:before="0" w:beforeLines="0"/>
        <w:rPr>
          <w:rFonts w:ascii="Times New Roman" w:hAnsi="Times New Roman" w:eastAsia="仿宋_GB2312"/>
          <w:highlight w:val="none"/>
        </w:rPr>
      </w:pPr>
      <w:bookmarkStart w:id="19" w:name="_Toc12634"/>
      <w:bookmarkStart w:id="20" w:name="_Toc113174931"/>
      <w:r>
        <w:rPr>
          <w:rFonts w:ascii="Times New Roman" w:hAnsi="Times New Roman" w:eastAsia="仿宋_GB2312"/>
          <w:highlight w:val="none"/>
        </w:rPr>
        <w:t>4</w:t>
      </w:r>
      <w:r>
        <w:rPr>
          <w:rFonts w:hint="eastAsia" w:ascii="Times New Roman" w:hAnsi="Times New Roman" w:eastAsia="仿宋_GB2312"/>
          <w:highlight w:val="none"/>
        </w:rPr>
        <w:t>表土</w:t>
      </w:r>
      <w:r>
        <w:rPr>
          <w:rFonts w:ascii="Times New Roman" w:hAnsi="Times New Roman" w:eastAsia="仿宋_GB2312"/>
          <w:highlight w:val="none"/>
        </w:rPr>
        <w:t>层剥离再利用</w:t>
      </w:r>
      <w:bookmarkEnd w:id="19"/>
      <w:bookmarkEnd w:id="20"/>
    </w:p>
    <w:p w14:paraId="31B54F79">
      <w:pPr>
        <w:pStyle w:val="3"/>
        <w:spacing w:before="156" w:beforeLines="50" w:after="156" w:afterLines="50"/>
        <w:rPr>
          <w:rFonts w:eastAsia="仿宋_GB2312"/>
          <w:highlight w:val="none"/>
        </w:rPr>
      </w:pPr>
      <w:bookmarkStart w:id="21" w:name="_Toc113174932"/>
      <w:bookmarkStart w:id="22" w:name="_Toc22359"/>
      <w:r>
        <w:rPr>
          <w:rFonts w:eastAsia="仿宋_GB2312"/>
          <w:highlight w:val="none"/>
        </w:rPr>
        <w:t>4.1背景</w:t>
      </w:r>
      <w:bookmarkEnd w:id="21"/>
      <w:bookmarkEnd w:id="22"/>
    </w:p>
    <w:p w14:paraId="435EDFE5">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开展建设占用耕地耕作层剥离与利用是《土地管理法》和《土地复垦条例》的明确规定，是保护优质土壤资源、深化耕地保护的新举措，是落实科学发展观、推进生态文明建设的具体体现。为贯彻落实《土地管理法》、《中共中央国务院关于加强耕地保护和改进占补平衡的意见》（中发〔2017〕4号）关于全面推进建设占用耕地耕作层剥离再利用精神，实现孝昌县耕地质量的保护和提升，落实耕地数量、质量、生态“三位一体”保护要求，结合湖北省垦造耕地等实际情况，要求建设单位做好耕地耕作层土壤剥离利用，提高补充耕地质量，并将相关费用列入项目投资概算，为切实加强耕地保护，确保耕地数量和质量，科学规划、合理利用耕地耕作层土壤资源</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p>
    <w:p w14:paraId="4DEAEF00">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106国道石城至肖岭段改扩建工程</w:t>
      </w:r>
      <w:r>
        <w:rPr>
          <w:rFonts w:ascii="Times New Roman" w:hAnsi="Times New Roman" w:eastAsia="仿宋_GB2312" w:cs="Times New Roman"/>
          <w:color w:val="000000" w:themeColor="text1"/>
          <w:kern w:val="0"/>
          <w:sz w:val="28"/>
          <w:szCs w:val="28"/>
          <w:highlight w:val="none"/>
          <w14:textFill>
            <w14:solidFill>
              <w14:schemeClr w14:val="tx1"/>
            </w14:solidFill>
          </w14:textFill>
        </w:rPr>
        <w:t>临时用地，经过现场踏勘，其</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表土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层厚度约</w:t>
      </w:r>
      <w:r>
        <w:rPr>
          <w:rFonts w:hint="eastAsia"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3</w:t>
      </w:r>
      <w:r>
        <w:rPr>
          <w:rFonts w:ascii="Times New Roman" w:hAnsi="Times New Roman" w:eastAsia="仿宋_GB2312" w:cs="Times New Roman"/>
          <w:color w:val="000000" w:themeColor="text1"/>
          <w:kern w:val="0"/>
          <w:sz w:val="28"/>
          <w:szCs w:val="28"/>
          <w:highlight w:val="none"/>
          <w14:textFill>
            <w14:solidFill>
              <w14:schemeClr w14:val="tx1"/>
            </w14:solidFill>
          </w14:textFill>
        </w:rPr>
        <w:t>0cm。</w:t>
      </w:r>
    </w:p>
    <w:p w14:paraId="1626721E">
      <w:pPr>
        <w:pStyle w:val="3"/>
        <w:spacing w:before="156" w:beforeLines="50" w:after="156" w:afterLines="50"/>
        <w:rPr>
          <w:rFonts w:eastAsia="仿宋_GB2312"/>
          <w:highlight w:val="none"/>
        </w:rPr>
      </w:pPr>
      <w:bookmarkStart w:id="23" w:name="_Toc848"/>
      <w:bookmarkStart w:id="24" w:name="_Toc113174933"/>
      <w:r>
        <w:rPr>
          <w:rFonts w:eastAsia="仿宋_GB2312"/>
          <w:highlight w:val="none"/>
        </w:rPr>
        <w:t>4.2</w:t>
      </w:r>
      <w:r>
        <w:rPr>
          <w:rFonts w:hint="eastAsia" w:eastAsia="仿宋_GB2312"/>
          <w:highlight w:val="none"/>
        </w:rPr>
        <w:t>表土</w:t>
      </w:r>
      <w:r>
        <w:rPr>
          <w:rFonts w:eastAsia="仿宋_GB2312"/>
          <w:highlight w:val="none"/>
        </w:rPr>
        <w:t>层剥离利用原则、目标与技术流程</w:t>
      </w:r>
      <w:bookmarkEnd w:id="23"/>
      <w:bookmarkEnd w:id="24"/>
    </w:p>
    <w:p w14:paraId="311F42D1">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4.2.1</w:t>
      </w:r>
      <w:r>
        <w:rPr>
          <w:rFonts w:hint="eastAsia" w:ascii="Times New Roman" w:hAnsi="Times New Roman" w:eastAsia="仿宋_GB2312"/>
          <w:highlight w:val="none"/>
          <w:lang w:val="en-US"/>
        </w:rPr>
        <w:t>表土</w:t>
      </w:r>
      <w:r>
        <w:rPr>
          <w:rFonts w:ascii="Times New Roman" w:hAnsi="Times New Roman" w:eastAsia="仿宋_GB2312"/>
          <w:highlight w:val="none"/>
          <w:lang w:val="en-US"/>
        </w:rPr>
        <w:t>层剥离利用原则</w:t>
      </w:r>
    </w:p>
    <w:p w14:paraId="3CCD8CA6">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ascii="Times New Roman" w:hAnsi="Times New Roman" w:eastAsia="仿宋_GB2312" w:cs="Times New Roman"/>
          <w:color w:val="000000" w:themeColor="text1"/>
          <w:kern w:val="0"/>
          <w:sz w:val="28"/>
          <w:szCs w:val="28"/>
          <w:highlight w:val="none"/>
          <w14:textFill>
            <w14:solidFill>
              <w14:schemeClr w14:val="tx1"/>
            </w14:solidFill>
          </w14:textFill>
        </w:rPr>
        <w:t>（1）坚持科学规划的原则。应依据土地利用总体规划、土地整治规划等，根据一个时期建设拟占用</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林</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地情况，从当地资源条件出发，在一定区域上对</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表土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层土壤做出空间上的调整布置。即统筹有关规划，编制</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表土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层土壤剥离利用方案。</w:t>
      </w:r>
    </w:p>
    <w:p w14:paraId="10D8CD7D">
      <w:pPr>
        <w:spacing w:line="360" w:lineRule="auto"/>
        <w:ind w:firstLine="560" w:firstLineChars="200"/>
        <w:rPr>
          <w:rFonts w:ascii="Times New Roman" w:hAnsi="Times New Roman" w:eastAsia="仿宋_GB2312" w:cs="Times New Roman"/>
          <w:color w:val="000000" w:themeColor="text1"/>
          <w:kern w:val="0"/>
          <w:sz w:val="28"/>
          <w:szCs w:val="28"/>
          <w:highlight w:val="yellow"/>
          <w14:textFill>
            <w14:solidFill>
              <w14:schemeClr w14:val="tx1"/>
            </w14:solidFill>
          </w14:textFill>
        </w:rPr>
      </w:pPr>
      <w:r>
        <w:rPr>
          <w:rFonts w:ascii="Times New Roman" w:hAnsi="Times New Roman" w:eastAsia="仿宋_GB2312" w:cs="Times New Roman"/>
          <w:color w:val="000000" w:themeColor="text1"/>
          <w:kern w:val="0"/>
          <w:sz w:val="28"/>
          <w:szCs w:val="28"/>
          <w:highlight w:val="none"/>
          <w14:textFill>
            <w14:solidFill>
              <w14:schemeClr w14:val="tx1"/>
            </w14:solidFill>
          </w14:textFill>
        </w:rPr>
        <w:t>（2）坚持因地制宜的原则。应按照当地自然资源状况、社会经济条件，结合建设项目实施计划，制定符合当地实际的</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表土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层土壤剥离利用方案，合理安排剥离、运输、储存、回覆等工作。</w:t>
      </w:r>
    </w:p>
    <w:p w14:paraId="4E32C23B">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ascii="Times New Roman" w:hAnsi="Times New Roman" w:eastAsia="仿宋_GB2312" w:cs="Times New Roman"/>
          <w:color w:val="000000" w:themeColor="text1"/>
          <w:kern w:val="0"/>
          <w:sz w:val="28"/>
          <w:szCs w:val="28"/>
          <w:highlight w:val="none"/>
          <w14:textFill>
            <w14:solidFill>
              <w14:schemeClr w14:val="tx1"/>
            </w14:solidFill>
          </w14:textFill>
        </w:rPr>
        <w:t>（3）坚持生态保护的原则。应加强生态环境保护，防止水土流失及其他生态安全隐患，降低生物多样性减少的风险，注重保护和改善</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地资源的生态环境。</w:t>
      </w:r>
    </w:p>
    <w:p w14:paraId="6F774A9C">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ascii="Times New Roman" w:hAnsi="Times New Roman" w:eastAsia="仿宋_GB2312" w:cs="Times New Roman"/>
          <w:color w:val="000000" w:themeColor="text1"/>
          <w:kern w:val="0"/>
          <w:sz w:val="28"/>
          <w:szCs w:val="28"/>
          <w:highlight w:val="none"/>
          <w14:textFill>
            <w14:solidFill>
              <w14:schemeClr w14:val="tx1"/>
            </w14:solidFill>
          </w14:textFill>
        </w:rPr>
        <w:t>（4）坚持统筹实施的原则。应与土地整治项目相结合，保证</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表土</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层土壤剥离利用活动在时间、空间上的衔接，并尽量做到</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ascii="Times New Roman" w:hAnsi="Times New Roman" w:eastAsia="仿宋_GB2312" w:cs="Times New Roman"/>
          <w:color w:val="000000" w:themeColor="text1"/>
          <w:kern w:val="0"/>
          <w:sz w:val="28"/>
          <w:szCs w:val="28"/>
          <w:highlight w:val="none"/>
          <w14:textFill>
            <w14:solidFill>
              <w14:schemeClr w14:val="tx1"/>
            </w14:solidFill>
          </w14:textFill>
        </w:rPr>
        <w:t>即剥即用</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p>
    <w:p w14:paraId="1E2B811D">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4.2.2</w:t>
      </w:r>
      <w:r>
        <w:rPr>
          <w:rFonts w:hint="eastAsia" w:ascii="Times New Roman" w:hAnsi="Times New Roman" w:eastAsia="仿宋_GB2312"/>
          <w:highlight w:val="none"/>
          <w:lang w:val="en-US"/>
        </w:rPr>
        <w:t>表土</w:t>
      </w:r>
      <w:r>
        <w:rPr>
          <w:rFonts w:ascii="Times New Roman" w:hAnsi="Times New Roman" w:eastAsia="仿宋_GB2312"/>
          <w:highlight w:val="none"/>
          <w:lang w:val="en-US"/>
        </w:rPr>
        <w:t>层剥离利用目标</w:t>
      </w:r>
    </w:p>
    <w:p w14:paraId="1F7FFA48">
      <w:pPr>
        <w:spacing w:line="360" w:lineRule="auto"/>
        <w:ind w:firstLine="560" w:firstLineChars="200"/>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（1）剥离率不应低于90%，该值与剥离区面积和剥离工艺有关。</w:t>
      </w:r>
    </w:p>
    <w:p w14:paraId="13471EB5">
      <w:pPr>
        <w:spacing w:line="360" w:lineRule="auto"/>
        <w:ind w:firstLine="560" w:firstLineChars="200"/>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（2）回覆率不应低于85%，当出现三个以上剥离区时，回覆率不应低于80%，该值与剥离区、回覆区的面积和全部剥离、运输、储存和回覆过程的施工工艺有关。</w:t>
      </w:r>
    </w:p>
    <w:p w14:paraId="515F41B0">
      <w:pPr>
        <w:spacing w:line="360" w:lineRule="auto"/>
        <w:ind w:firstLine="560" w:firstLineChars="200"/>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（3）回覆后的土壤容重一般宜在1.35-1.50g/cm³之间，偏砂性土壤取最大值，偏粘性土壤取最小值，超出限值时，应在耕作层土壤回覆后采用压实或翻耕等改造措施。</w:t>
      </w:r>
    </w:p>
    <w:p w14:paraId="7317BA2B">
      <w:pPr>
        <w:spacing w:line="360" w:lineRule="auto"/>
        <w:ind w:firstLine="560" w:firstLineChars="200"/>
        <w:rPr>
          <w:rFonts w:ascii="Times New Roman"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（4）回覆土层厚度应满足《高标准农田建设通则》GB/T30600-2022、《高标准农田建设标准》NY/T2148-2012的规定值</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p>
    <w:p w14:paraId="0BA6EFEF">
      <w:pPr>
        <w:spacing w:line="360" w:lineRule="auto"/>
        <w:ind w:firstLine="560" w:firstLineChars="200"/>
        <w:rPr>
          <w:rFonts w:ascii="Times New Roman" w:hAnsi="Times New Roman" w:eastAsia="仿宋_GB2312" w:cs="Times New Roman"/>
          <w:color w:val="000000" w:themeColor="text1"/>
          <w:kern w:val="0"/>
          <w:sz w:val="28"/>
          <w:szCs w:val="28"/>
          <w:highlight w:val="yellow"/>
          <w14:textFill>
            <w14:solidFill>
              <w14:schemeClr w14:val="tx1"/>
            </w14:solidFill>
          </w14:textFill>
        </w:rPr>
      </w:pP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lang w:val="en-US" w:eastAsia="zh-CN"/>
          <w14:textFill>
            <w14:solidFill>
              <w14:schemeClr w14:val="tx1"/>
            </w14:solidFill>
          </w14:textFill>
        </w:rPr>
        <w:t>5</w:t>
      </w:r>
      <w:r>
        <w:rPr>
          <w:rFonts w:ascii="Times New Roman" w:hAnsi="Times New Roman" w:eastAsia="仿宋_GB2312" w:cs="Times New Roman"/>
          <w:color w:val="000000" w:themeColor="text1"/>
          <w:kern w:val="0"/>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覆盖种植土厚度</w:t>
      </w:r>
      <w:r>
        <w:rPr>
          <w:rFonts w:ascii="Times New Roman" w:hAnsi="Times New Roman" w:eastAsia="仿宋_GB2312" w:cs="Times New Roman"/>
          <w:color w:val="000000" w:themeColor="text1"/>
          <w:kern w:val="0"/>
          <w:sz w:val="28"/>
          <w:szCs w:val="28"/>
          <w:highlight w:val="none"/>
          <w14:textFill>
            <w14:solidFill>
              <w14:schemeClr w14:val="tx1"/>
            </w14:solidFill>
          </w14:textFill>
        </w:rPr>
        <w:t>30厘米以上，且土层</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中砾石含量平原地区不超过</w:t>
      </w:r>
      <w:r>
        <w:rPr>
          <w:rFonts w:ascii="Times New Roman" w:hAnsi="Times New Roman" w:eastAsia="仿宋_GB2312" w:cs="Times New Roman"/>
          <w:color w:val="000000" w:themeColor="text1"/>
          <w:kern w:val="0"/>
          <w:sz w:val="28"/>
          <w:szCs w:val="28"/>
          <w:highlight w:val="none"/>
          <w14:textFill>
            <w14:solidFill>
              <w14:schemeClr w14:val="tx1"/>
            </w14:solidFill>
          </w14:textFill>
        </w:rPr>
        <w:t>20%，山地丘陵地区不超过30%。</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种植树木应坚持适地适树，选择良种壮苗，优先采用乡土树种、乔木树种，无法种植乔木树种的，可人工种植或者直播、撒播灌木树种，林木种子、苗木质量应达到相关国家标准。乔木树种种植密度不低于《造林技术规程》最低初植密度；灌木树种种植覆盖度不低于</w:t>
      </w:r>
      <w:r>
        <w:rPr>
          <w:rFonts w:ascii="Times New Roman" w:hAnsi="Times New Roman" w:eastAsia="仿宋_GB2312" w:cs="Times New Roman"/>
          <w:color w:val="000000" w:themeColor="text1"/>
          <w:kern w:val="0"/>
          <w:sz w:val="28"/>
          <w:szCs w:val="28"/>
          <w:highlight w:val="none"/>
          <w14:textFill>
            <w14:solidFill>
              <w14:schemeClr w14:val="tx1"/>
            </w14:solidFill>
          </w14:textFill>
        </w:rPr>
        <w:t>30%，灌木林带行距不大于2米，直播、撒播灌木应</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保证均匀分布。树木种植后</w:t>
      </w:r>
      <w:r>
        <w:rPr>
          <w:rFonts w:ascii="Times New Roman" w:hAnsi="Times New Roman" w:eastAsia="仿宋_GB2312" w:cs="Times New Roman"/>
          <w:color w:val="000000" w:themeColor="text1"/>
          <w:kern w:val="0"/>
          <w:sz w:val="28"/>
          <w:szCs w:val="28"/>
          <w:highlight w:val="none"/>
          <w14:textFill>
            <w14:solidFill>
              <w14:schemeClr w14:val="tx1"/>
            </w14:solidFill>
          </w14:textFill>
        </w:rPr>
        <w:t>12个月的成活率不低于85%</w:t>
      </w:r>
      <w:r>
        <w:rPr>
          <w:rFonts w:hint="eastAsia" w:ascii="Times New Roman" w:hAnsi="Times New Roman" w:eastAsia="仿宋_GB2312" w:cs="Times New Roman"/>
          <w:color w:val="000000" w:themeColor="text1"/>
          <w:kern w:val="0"/>
          <w:sz w:val="28"/>
          <w:szCs w:val="28"/>
          <w:highlight w:val="none"/>
          <w14:textFill>
            <w14:solidFill>
              <w14:schemeClr w14:val="tx1"/>
            </w14:solidFill>
          </w14:textFill>
        </w:rPr>
        <w:t>。</w:t>
      </w:r>
    </w:p>
    <w:p w14:paraId="209BB601">
      <w:pPr>
        <w:pStyle w:val="3"/>
        <w:spacing w:before="156" w:beforeLines="50" w:after="156" w:afterLines="50"/>
        <w:rPr>
          <w:rFonts w:eastAsia="仿宋_GB2312"/>
          <w:highlight w:val="none"/>
        </w:rPr>
      </w:pPr>
      <w:bookmarkStart w:id="25" w:name="_Toc113174934"/>
      <w:bookmarkStart w:id="26" w:name="_Toc24006"/>
      <w:r>
        <w:rPr>
          <w:rFonts w:eastAsia="仿宋_GB2312"/>
          <w:highlight w:val="none"/>
        </w:rPr>
        <w:t>4.3</w:t>
      </w:r>
      <w:r>
        <w:rPr>
          <w:rFonts w:hint="eastAsia" w:eastAsia="仿宋_GB2312"/>
          <w:highlight w:val="none"/>
        </w:rPr>
        <w:t>表土</w:t>
      </w:r>
      <w:r>
        <w:rPr>
          <w:rFonts w:eastAsia="仿宋_GB2312"/>
          <w:highlight w:val="none"/>
        </w:rPr>
        <w:t>层土壤剥离利用技术流程</w:t>
      </w:r>
      <w:bookmarkEnd w:id="25"/>
      <w:bookmarkEnd w:id="26"/>
    </w:p>
    <w:p w14:paraId="21C534EB">
      <w:pPr>
        <w:spacing w:line="360" w:lineRule="auto"/>
        <w:ind w:firstLine="480" w:firstLineChars="200"/>
        <w:rPr>
          <w:rFonts w:ascii="仿宋_GB2312" w:hAnsi="Times New Roman" w:eastAsia="仿宋_GB2312" w:cs="Times New Roman"/>
          <w:color w:val="000000" w:themeColor="text1"/>
          <w:kern w:val="0"/>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0"/>
          <w:sz w:val="24"/>
          <w:szCs w:val="20"/>
          <w:highlight w:val="none"/>
          <w14:textFill>
            <w14:solidFill>
              <w14:schemeClr w14:val="tx1"/>
            </w14:solidFill>
          </w14:textFill>
        </w:rPr>
        <w:drawing>
          <wp:anchor distT="0" distB="0" distL="114300" distR="114300" simplePos="0" relativeHeight="251666432" behindDoc="0" locked="0" layoutInCell="1" allowOverlap="1">
            <wp:simplePos x="0" y="0"/>
            <wp:positionH relativeFrom="column">
              <wp:posOffset>1010285</wp:posOffset>
            </wp:positionH>
            <wp:positionV relativeFrom="paragraph">
              <wp:posOffset>429895</wp:posOffset>
            </wp:positionV>
            <wp:extent cx="3057525" cy="3181350"/>
            <wp:effectExtent l="0" t="0" r="952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57525" cy="3181350"/>
                    </a:xfrm>
                    <a:prstGeom prst="rect">
                      <a:avLst/>
                    </a:prstGeom>
                  </pic:spPr>
                </pic:pic>
              </a:graphicData>
            </a:graphic>
          </wp:anchor>
        </w:drawing>
      </w:r>
      <w:r>
        <w:rPr>
          <w:rFonts w:hint="eastAsia" w:ascii="Times New Roman" w:hAnsi="Times New Roman" w:eastAsia="仿宋_GB2312" w:cs="Times New Roman"/>
          <w:color w:val="000000" w:themeColor="text1"/>
          <w:kern w:val="0"/>
          <w:sz w:val="24"/>
          <w:szCs w:val="20"/>
          <w:highlight w:val="none"/>
          <w14:textFill>
            <w14:solidFill>
              <w14:schemeClr w14:val="tx1"/>
            </w14:solidFill>
          </w14:textFill>
        </w:rPr>
        <w:t>表土</w:t>
      </w:r>
      <w:r>
        <w:rPr>
          <w:rFonts w:hint="eastAsia" w:ascii="仿宋_GB2312" w:hAnsi="Times New Roman" w:eastAsia="仿宋_GB2312" w:cs="Times New Roman"/>
          <w:color w:val="000000" w:themeColor="text1"/>
          <w:kern w:val="0"/>
          <w:sz w:val="28"/>
          <w:szCs w:val="28"/>
          <w:highlight w:val="none"/>
          <w14:textFill>
            <w14:solidFill>
              <w14:schemeClr w14:val="tx1"/>
            </w14:solidFill>
          </w14:textFill>
        </w:rPr>
        <w:t>层土壤剥离利用中的技术流程见下图。</w:t>
      </w:r>
    </w:p>
    <w:p w14:paraId="06704F66">
      <w:pPr>
        <w:widowControl/>
        <w:shd w:val="clear" w:color="auto" w:fill="FFFFFF"/>
        <w:adjustRightInd w:val="0"/>
        <w:snapToGrid w:val="0"/>
        <w:spacing w:before="156" w:beforeLines="50"/>
        <w:jc w:val="center"/>
        <w:rPr>
          <w:rFonts w:ascii="Times New Roman" w:hAnsi="Times New Roman" w:eastAsia="仿宋_GB2312" w:cs="Times New Roman"/>
          <w:b/>
          <w:color w:val="000000" w:themeColor="text1"/>
          <w:kern w:val="0"/>
          <w:sz w:val="24"/>
          <w:szCs w:val="20"/>
          <w:highlight w:val="none"/>
          <w14:textFill>
            <w14:solidFill>
              <w14:schemeClr w14:val="tx1"/>
            </w14:solidFill>
          </w14:textFill>
        </w:rPr>
      </w:pPr>
      <w:r>
        <w:rPr>
          <w:rFonts w:hint="eastAsia" w:ascii="Times New Roman" w:hAnsi="Times New Roman" w:eastAsia="仿宋_GB2312" w:cs="Times New Roman"/>
          <w:b/>
          <w:color w:val="000000" w:themeColor="text1"/>
          <w:kern w:val="0"/>
          <w:sz w:val="24"/>
          <w:szCs w:val="20"/>
          <w:highlight w:val="none"/>
          <w14:textFill>
            <w14:solidFill>
              <w14:schemeClr w14:val="tx1"/>
            </w14:solidFill>
          </w14:textFill>
        </w:rPr>
        <w:t>图</w:t>
      </w:r>
      <w:r>
        <w:rPr>
          <w:rFonts w:ascii="Times New Roman" w:hAnsi="Times New Roman" w:eastAsia="仿宋_GB2312" w:cs="Times New Roman"/>
          <w:b/>
          <w:color w:val="000000" w:themeColor="text1"/>
          <w:kern w:val="0"/>
          <w:sz w:val="24"/>
          <w:szCs w:val="20"/>
          <w:highlight w:val="none"/>
          <w14:textFill>
            <w14:solidFill>
              <w14:schemeClr w14:val="tx1"/>
            </w14:solidFill>
          </w14:textFill>
        </w:rPr>
        <w:t>4-1土壤剥离利用技术流程图</w:t>
      </w:r>
    </w:p>
    <w:p w14:paraId="4B71AAB6">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其中剥离、运输、储存、回覆等环节应重点做好以下工作：</w:t>
      </w:r>
    </w:p>
    <w:p w14:paraId="595DD60C">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1）根据建设占用</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土</w:t>
      </w:r>
      <w:r>
        <w:rPr>
          <w:rFonts w:ascii="Times New Roman" w:hAnsi="Times New Roman" w:eastAsia="仿宋_GB2312" w:cs="Times New Roman"/>
          <w:color w:val="000000" w:themeColor="text1"/>
          <w:sz w:val="28"/>
          <w:szCs w:val="28"/>
          <w:highlight w:val="none"/>
          <w14:textFill>
            <w14:solidFill>
              <w14:schemeClr w14:val="tx1"/>
            </w14:solidFill>
          </w14:textFill>
        </w:rPr>
        <w:t>地情况，调查分析剥离区土壤质量状况，计算可剥离的土方量；同时根据</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土地</w:t>
      </w:r>
      <w:r>
        <w:rPr>
          <w:rFonts w:ascii="Times New Roman" w:hAnsi="Times New Roman" w:eastAsia="仿宋_GB2312" w:cs="Times New Roman"/>
          <w:color w:val="000000" w:themeColor="text1"/>
          <w:sz w:val="28"/>
          <w:szCs w:val="28"/>
          <w:highlight w:val="none"/>
          <w14:textFill>
            <w14:solidFill>
              <w14:schemeClr w14:val="tx1"/>
            </w14:solidFill>
          </w14:textFill>
        </w:rPr>
        <w:t>保护和土地整治规划，分析回覆区土壤质量状况，计算回覆的土方量。</w:t>
      </w:r>
    </w:p>
    <w:p w14:paraId="5DFBE033">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2）当</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层土壤在时间和空间上不能实现</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即剥即用</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时，可就近选择</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层土壤储存区，将剥离后的土壤存放，待回覆区基础条件具备时再进行土壤回覆。</w:t>
      </w:r>
    </w:p>
    <w:p w14:paraId="2CBB27C6">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3）根据剥离区、储存区和回覆区土方平衡计算结果，合理安排</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层土壤的运输方案。</w:t>
      </w:r>
    </w:p>
    <w:p w14:paraId="214FDD21">
      <w:pPr>
        <w:pStyle w:val="3"/>
        <w:spacing w:before="156" w:beforeLines="50" w:after="156" w:afterLines="50"/>
        <w:rPr>
          <w:rFonts w:eastAsia="仿宋_GB2312"/>
          <w:highlight w:val="none"/>
        </w:rPr>
      </w:pPr>
      <w:bookmarkStart w:id="27" w:name="_Toc113174935"/>
      <w:bookmarkStart w:id="28" w:name="_Toc19127"/>
      <w:r>
        <w:rPr>
          <w:rFonts w:eastAsia="仿宋_GB2312"/>
          <w:highlight w:val="none"/>
        </w:rPr>
        <w:t>4.4土壤剥离区基本情况</w:t>
      </w:r>
      <w:bookmarkEnd w:id="27"/>
      <w:bookmarkEnd w:id="28"/>
    </w:p>
    <w:p w14:paraId="7619C289">
      <w:pPr>
        <w:pStyle w:val="4"/>
        <w:spacing w:before="0" w:after="0" w:line="360" w:lineRule="auto"/>
        <w:jc w:val="both"/>
        <w:rPr>
          <w:rFonts w:hint="eastAsia" w:ascii="Times New Roman" w:hAnsi="Times New Roman" w:eastAsia="仿宋_GB2312"/>
          <w:highlight w:val="none"/>
          <w:lang w:val="en-US" w:eastAsia="zh-CN"/>
        </w:rPr>
      </w:pPr>
      <w:r>
        <w:rPr>
          <w:rFonts w:ascii="Times New Roman" w:hAnsi="Times New Roman" w:eastAsia="仿宋_GB2312"/>
          <w:highlight w:val="none"/>
          <w:lang w:val="en-US"/>
        </w:rPr>
        <w:t>4.4.1土壤剥离区概念</w:t>
      </w:r>
    </w:p>
    <w:p w14:paraId="27710A20">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本方案土壤剥离区是指在林地表土层土壤剥离利用活动中，需要进行表土层土壤剥离的区域。</w:t>
      </w:r>
    </w:p>
    <w:p w14:paraId="51AF2F55">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4.4.2土壤调查基本情况</w:t>
      </w:r>
    </w:p>
    <w:p w14:paraId="5F070B5E">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1）调查对象。根据相关规范要求及结合实际情况确定本方案的</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层土壤剥离利用对象为</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林地</w:t>
      </w:r>
      <w:r>
        <w:rPr>
          <w:rFonts w:ascii="Times New Roman" w:hAnsi="Times New Roman" w:eastAsia="仿宋_GB2312" w:cs="Times New Roman"/>
          <w:color w:val="000000" w:themeColor="text1"/>
          <w:sz w:val="28"/>
          <w:szCs w:val="28"/>
          <w:highlight w:val="none"/>
          <w14:textFill>
            <w14:solidFill>
              <w14:schemeClr w14:val="tx1"/>
            </w14:solidFill>
          </w14:textFill>
        </w:rPr>
        <w:t>。</w:t>
      </w:r>
    </w:p>
    <w:p w14:paraId="09C71F17">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2）基础数据来源说明。</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崇阳县</w:t>
      </w:r>
      <w:r>
        <w:rPr>
          <w:rFonts w:ascii="Times New Roman" w:hAnsi="Times New Roman" w:eastAsia="仿宋_GB2312" w:cs="Times New Roman"/>
          <w:color w:val="000000" w:themeColor="text1"/>
          <w:sz w:val="28"/>
          <w:szCs w:val="28"/>
          <w:highlight w:val="none"/>
          <w14:textFill>
            <w14:solidFill>
              <w14:schemeClr w14:val="tx1"/>
            </w14:solidFill>
          </w14:textFill>
        </w:rPr>
        <w:t>自然资源和规划局提供的202</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w:t>
      </w:r>
      <w:r>
        <w:rPr>
          <w:rFonts w:ascii="Times New Roman" w:hAnsi="Times New Roman" w:eastAsia="仿宋_GB2312" w:cs="Times New Roman"/>
          <w:color w:val="000000" w:themeColor="text1"/>
          <w:sz w:val="28"/>
          <w:szCs w:val="28"/>
          <w:highlight w:val="none"/>
          <w14:textFill>
            <w14:solidFill>
              <w14:schemeClr w14:val="tx1"/>
            </w14:solidFill>
          </w14:textFill>
        </w:rPr>
        <w:t>年度土地利用变更数据成果作为基础数据。</w:t>
      </w:r>
    </w:p>
    <w:p w14:paraId="3DE5682D">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3）土壤调查内容。土壤调查内容主要包括</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层破坏（如挖坑取土、地面硬底化等）、种植木本植物情况、土壤污染状况、pH值、有机质、有效土层厚度、耕作层厚度、表土质地、剖面构型、岩石露头度等。土壤污染状况主要包括</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汞、砷、铅、镉、铬、镍、铜、锌等</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w:t>
      </w:r>
    </w:p>
    <w:p w14:paraId="0D0D5147">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4）土壤调查方法与程序。土壤剥离分析采用定性分析与定量分析相结合、研究分析与现场踏勘相结合的方式进行。首先根据基础数据进行初步分析，确定土壤调查图斑；然后根据确定的土壤调查图斑并划分单元，实地进行调研和踏勘，对照土壤剥离实施的条件和要求（即潜力标准），确定土壤剥离区域。</w:t>
      </w:r>
    </w:p>
    <w:p w14:paraId="52859235">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5）土壤剥离区域的潜力标准</w:t>
      </w:r>
    </w:p>
    <w:p w14:paraId="0B799029">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1）根据项目区所</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涉及土</w:t>
      </w:r>
      <w:r>
        <w:rPr>
          <w:rFonts w:ascii="Times New Roman" w:hAnsi="Times New Roman" w:eastAsia="仿宋_GB2312" w:cs="Times New Roman"/>
          <w:color w:val="000000" w:themeColor="text1"/>
          <w:sz w:val="28"/>
          <w:szCs w:val="28"/>
          <w:highlight w:val="none"/>
          <w14:textFill>
            <w14:solidFill>
              <w14:schemeClr w14:val="tx1"/>
            </w14:solidFill>
          </w14:textFill>
        </w:rPr>
        <w:t>地的分布情况结合项目区的地形地势，综合考虑</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土</w:t>
      </w:r>
      <w:r>
        <w:rPr>
          <w:rFonts w:ascii="Times New Roman" w:hAnsi="Times New Roman" w:eastAsia="仿宋_GB2312" w:cs="Times New Roman"/>
          <w:color w:val="000000" w:themeColor="text1"/>
          <w:sz w:val="28"/>
          <w:szCs w:val="28"/>
          <w:highlight w:val="none"/>
          <w14:textFill>
            <w14:solidFill>
              <w14:schemeClr w14:val="tx1"/>
            </w14:solidFill>
          </w14:textFill>
        </w:rPr>
        <w:t>地的图斑面积规模（相对集中连片）、交通条件便利（取土和运输）、成本效益、安全可控等情况进行土壤剥离。</w:t>
      </w:r>
    </w:p>
    <w:p w14:paraId="3193BAFE">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2）污染严重不宜种植农作物的</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层土壤，不予剥离，在工程建设中做好土壤处置工作。</w:t>
      </w:r>
    </w:p>
    <w:p w14:paraId="30BA5B6E">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3）剔除</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表土</w:t>
      </w:r>
      <w:r>
        <w:rPr>
          <w:rFonts w:ascii="Times New Roman" w:hAnsi="Times New Roman" w:eastAsia="仿宋_GB2312" w:cs="Times New Roman"/>
          <w:color w:val="000000" w:themeColor="text1"/>
          <w:sz w:val="28"/>
          <w:szCs w:val="28"/>
          <w:highlight w:val="none"/>
          <w14:textFill>
            <w14:solidFill>
              <w14:schemeClr w14:val="tx1"/>
            </w14:solidFill>
          </w14:textFill>
        </w:rPr>
        <w:t>层已被破坏的图斑（如地面硬底化、挖塘等）的图斑。</w:t>
      </w:r>
    </w:p>
    <w:p w14:paraId="1581DEFC">
      <w:pPr>
        <w:spacing w:line="360" w:lineRule="auto"/>
        <w:ind w:firstLine="560" w:firstLineChars="200"/>
        <w:rPr>
          <w:rFonts w:ascii="Times New Roman" w:hAnsi="Times New Roman" w:eastAsia="仿宋_GB2312" w:cs="Times New Roman"/>
          <w:color w:val="000000" w:themeColor="text1"/>
          <w:sz w:val="28"/>
          <w:szCs w:val="28"/>
          <w:highlight w:val="yellow"/>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4）剥离区应避开地质灾害易发点，避免因实施工程项目引发地质灾害。</w:t>
      </w:r>
    </w:p>
    <w:p w14:paraId="340C3745">
      <w:pPr>
        <w:pStyle w:val="3"/>
        <w:spacing w:before="156" w:beforeLines="50" w:after="156" w:afterLines="50"/>
        <w:rPr>
          <w:rFonts w:eastAsia="仿宋_GB2312"/>
          <w:highlight w:val="none"/>
        </w:rPr>
      </w:pPr>
      <w:bookmarkStart w:id="29" w:name="_Toc113174936"/>
      <w:bookmarkStart w:id="30" w:name="_Toc2203"/>
      <w:r>
        <w:rPr>
          <w:rFonts w:eastAsia="仿宋_GB2312"/>
          <w:highlight w:val="none"/>
        </w:rPr>
        <w:t>4.5剥离工程施工组织设计</w:t>
      </w:r>
      <w:bookmarkEnd w:id="29"/>
      <w:bookmarkEnd w:id="30"/>
    </w:p>
    <w:p w14:paraId="587BD71B">
      <w:pPr>
        <w:pStyle w:val="4"/>
        <w:spacing w:before="0" w:after="0" w:line="360" w:lineRule="auto"/>
        <w:jc w:val="both"/>
        <w:rPr>
          <w:rFonts w:hint="eastAsia" w:ascii="Times New Roman" w:hAnsi="Times New Roman" w:eastAsia="仿宋_GB2312"/>
          <w:highlight w:val="none"/>
          <w:lang w:val="en-US" w:eastAsia="zh-CN"/>
        </w:rPr>
      </w:pPr>
      <w:r>
        <w:rPr>
          <w:rFonts w:ascii="Times New Roman" w:hAnsi="Times New Roman" w:eastAsia="仿宋_GB2312"/>
          <w:highlight w:val="none"/>
          <w:lang w:val="en-US"/>
        </w:rPr>
        <w:t>4.5.1土壤剥离设计</w:t>
      </w:r>
    </w:p>
    <w:p w14:paraId="00D1A64D">
      <w:pPr>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根据剥离区现场调查和实际地形地貌情况及综合考虑施工条件以及项目实际情况，</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本次现场已损毁，未进行表层土壤剥离，因此不进行表土剥离还原，复垦区外运种植土</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p>
    <w:p w14:paraId="101D12BA">
      <w:pPr>
        <w:widowControl/>
        <w:shd w:val="clear" w:color="auto" w:fill="FFFFFF"/>
        <w:adjustRightInd w:val="0"/>
        <w:snapToGrid w:val="0"/>
        <w:spacing w:before="156" w:beforeLines="50"/>
        <w:jc w:val="center"/>
        <w:rPr>
          <w:rFonts w:ascii="Times New Roman" w:hAnsi="Times New Roman" w:eastAsia="仿宋_GB2312" w:cs="Times New Roman"/>
          <w:b/>
          <w:color w:val="000000" w:themeColor="text1"/>
          <w:kern w:val="0"/>
          <w:sz w:val="24"/>
          <w:szCs w:val="20"/>
          <w:highlight w:val="yellow"/>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AF756B4">
      <w:pPr>
        <w:widowControl/>
        <w:shd w:val="clear" w:color="auto" w:fill="FFFFFF"/>
        <w:adjustRightInd w:val="0"/>
        <w:snapToGrid w:val="0"/>
        <w:spacing w:before="156" w:beforeLines="50"/>
        <w:jc w:val="center"/>
        <w:rPr>
          <w:rFonts w:ascii="Times New Roman" w:hAnsi="Times New Roman" w:eastAsia="仿宋_GB2312" w:cs="Times New Roman"/>
          <w:b/>
          <w:color w:val="000000" w:themeColor="text1"/>
          <w:kern w:val="0"/>
          <w:sz w:val="24"/>
          <w:szCs w:val="20"/>
          <w:highlight w:val="yellow"/>
          <w14:textFill>
            <w14:solidFill>
              <w14:schemeClr w14:val="tx1"/>
            </w14:solidFill>
          </w14:textFill>
        </w:rPr>
      </w:pPr>
    </w:p>
    <w:p w14:paraId="32AE1DCC">
      <w:pPr>
        <w:pStyle w:val="2"/>
        <w:spacing w:before="0" w:beforeLines="0"/>
        <w:rPr>
          <w:rFonts w:ascii="Times New Roman" w:hAnsi="Times New Roman" w:eastAsia="仿宋_GB2312"/>
          <w:highlight w:val="none"/>
        </w:rPr>
      </w:pPr>
      <w:bookmarkStart w:id="31" w:name="_Toc5048"/>
      <w:r>
        <w:rPr>
          <w:rFonts w:ascii="Times New Roman" w:hAnsi="Times New Roman" w:eastAsia="仿宋_GB2312"/>
          <w:highlight w:val="none"/>
        </w:rPr>
        <w:t>5土地复垦方向可行性分析</w:t>
      </w:r>
      <w:bookmarkEnd w:id="31"/>
    </w:p>
    <w:p w14:paraId="1521F6F1">
      <w:pPr>
        <w:pStyle w:val="3"/>
        <w:spacing w:before="156" w:beforeLines="50" w:after="156" w:afterLines="50"/>
        <w:rPr>
          <w:rFonts w:eastAsia="仿宋_GB2312"/>
          <w:highlight w:val="none"/>
        </w:rPr>
      </w:pPr>
      <w:bookmarkStart w:id="32" w:name="_Toc27448"/>
      <w:r>
        <w:rPr>
          <w:rFonts w:eastAsia="仿宋_GB2312"/>
          <w:highlight w:val="none"/>
        </w:rPr>
        <w:t>5.1土地损毁分析与预测</w:t>
      </w:r>
      <w:bookmarkEnd w:id="32"/>
    </w:p>
    <w:p w14:paraId="113C8C0A">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5.1.1土地损毁环节与时序</w:t>
      </w:r>
    </w:p>
    <w:p w14:paraId="45EBEE0F">
      <w:pPr>
        <w:adjustRightInd w:val="0"/>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该项目临时用地主要设置为</w:t>
      </w:r>
      <w:r>
        <w:rPr>
          <w:rFonts w:hint="eastAsia" w:ascii="Times New Roman" w:hAnsi="Times New Roman" w:eastAsia="仿宋_GB2312" w:cs="Times New Roman"/>
          <w:kern w:val="0"/>
          <w:sz w:val="28"/>
          <w:szCs w:val="28"/>
          <w:highlight w:val="none"/>
          <w:lang w:eastAsia="zh-CN"/>
        </w:rPr>
        <w:t>106国道石城至肖岭段改扩建工程</w:t>
      </w:r>
      <w:r>
        <w:rPr>
          <w:rFonts w:ascii="Times New Roman" w:hAnsi="Times New Roman" w:eastAsia="仿宋_GB2312" w:cs="Times New Roman"/>
          <w:kern w:val="0"/>
          <w:sz w:val="28"/>
          <w:szCs w:val="28"/>
          <w:highlight w:val="none"/>
        </w:rPr>
        <w:t>项目区施工营地，用地面积共约</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，对土地损毁方式主要是对土地的挖损</w:t>
      </w:r>
      <w:r>
        <w:rPr>
          <w:rFonts w:hint="eastAsia" w:ascii="Times New Roman" w:hAnsi="Times New Roman" w:eastAsia="仿宋_GB2312" w:cs="Times New Roman"/>
          <w:kern w:val="0"/>
          <w:sz w:val="28"/>
          <w:szCs w:val="28"/>
          <w:highlight w:val="none"/>
          <w:lang w:eastAsia="zh-CN"/>
        </w:rPr>
        <w:t>，</w:t>
      </w:r>
      <w:r>
        <w:rPr>
          <w:rFonts w:hint="eastAsia" w:ascii="Times New Roman" w:hAnsi="Times New Roman" w:eastAsia="仿宋_GB2312" w:cs="Times New Roman"/>
          <w:kern w:val="0"/>
          <w:sz w:val="28"/>
          <w:szCs w:val="28"/>
          <w:highlight w:val="none"/>
          <w:lang w:val="en-US" w:eastAsia="zh-CN"/>
        </w:rPr>
        <w:t>目前为砂石堆放</w:t>
      </w:r>
      <w:r>
        <w:rPr>
          <w:rFonts w:ascii="Times New Roman" w:hAnsi="Times New Roman" w:eastAsia="仿宋_GB2312" w:cs="Times New Roman"/>
          <w:kern w:val="0"/>
          <w:sz w:val="28"/>
          <w:szCs w:val="28"/>
          <w:highlight w:val="none"/>
        </w:rPr>
        <w:t>。</w:t>
      </w:r>
    </w:p>
    <w:p w14:paraId="04BBA85B">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5.1.2拟损毁土地现状</w:t>
      </w:r>
    </w:p>
    <w:p w14:paraId="25AE2744">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项目区</w:t>
      </w:r>
      <w:r>
        <w:rPr>
          <w:rFonts w:hint="eastAsia" w:ascii="Times New Roman" w:hAnsi="Times New Roman" w:eastAsia="仿宋_GB2312" w:cs="Times New Roman"/>
          <w:kern w:val="0"/>
          <w:sz w:val="28"/>
          <w:szCs w:val="28"/>
          <w:highlight w:val="none"/>
        </w:rPr>
        <w:t>已</w:t>
      </w:r>
      <w:r>
        <w:rPr>
          <w:rFonts w:ascii="Times New Roman" w:hAnsi="Times New Roman" w:eastAsia="仿宋_GB2312" w:cs="Times New Roman"/>
          <w:kern w:val="0"/>
          <w:sz w:val="28"/>
          <w:szCs w:val="28"/>
          <w:highlight w:val="none"/>
        </w:rPr>
        <w:t>动工，根据调查现场图，项目区占用地类为乔木林地、</w:t>
      </w:r>
      <w:r>
        <w:rPr>
          <w:rFonts w:hint="eastAsia" w:ascii="Times New Roman" w:hAnsi="Times New Roman" w:eastAsia="仿宋_GB2312" w:cs="Times New Roman"/>
          <w:kern w:val="0"/>
          <w:sz w:val="28"/>
          <w:szCs w:val="28"/>
          <w:highlight w:val="none"/>
        </w:rPr>
        <w:t>其他林地</w:t>
      </w:r>
      <w:r>
        <w:rPr>
          <w:rFonts w:hint="eastAsia" w:ascii="Times New Roman" w:hAnsi="Times New Roman" w:eastAsia="仿宋_GB2312" w:cs="Times New Roman"/>
          <w:kern w:val="0"/>
          <w:sz w:val="28"/>
          <w:szCs w:val="28"/>
          <w:highlight w:val="none"/>
          <w:lang w:eastAsia="zh-CN"/>
        </w:rPr>
        <w:t>、</w:t>
      </w:r>
      <w:r>
        <w:rPr>
          <w:rFonts w:hint="eastAsia" w:ascii="Times New Roman" w:hAnsi="Times New Roman" w:eastAsia="仿宋_GB2312" w:cs="Times New Roman"/>
          <w:kern w:val="0"/>
          <w:sz w:val="28"/>
          <w:szCs w:val="28"/>
          <w:highlight w:val="none"/>
          <w:lang w:val="en-US" w:eastAsia="zh-CN"/>
        </w:rPr>
        <w:t>工业用地、采矿用地、农村宅基地、坑塘水面</w:t>
      </w:r>
      <w:r>
        <w:rPr>
          <w:rFonts w:ascii="Times New Roman" w:hAnsi="Times New Roman" w:eastAsia="仿宋_GB2312" w:cs="Times New Roman"/>
          <w:kern w:val="0"/>
          <w:sz w:val="28"/>
          <w:szCs w:val="28"/>
          <w:highlight w:val="none"/>
        </w:rPr>
        <w:t>，总面积为</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，损毁类型为挖损。</w:t>
      </w:r>
    </w:p>
    <w:p w14:paraId="6523A7FB">
      <w:pPr>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该工程建设拟损毁土地</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。项目原有占用地类为</w:t>
      </w:r>
      <w:r>
        <w:rPr>
          <w:rFonts w:hint="eastAsia" w:ascii="Times New Roman" w:hAnsi="Times New Roman" w:eastAsia="仿宋_GB2312" w:cs="Times New Roman"/>
          <w:kern w:val="0"/>
          <w:sz w:val="28"/>
          <w:szCs w:val="28"/>
          <w:highlight w:val="none"/>
        </w:rPr>
        <w:t>乔木林地、其他林地、工业用地、采矿用地、农村宅基地、坑塘水面</w:t>
      </w:r>
      <w:r>
        <w:rPr>
          <w:rFonts w:ascii="Times New Roman" w:hAnsi="Times New Roman" w:eastAsia="仿宋_GB2312" w:cs="Times New Roman"/>
          <w:kern w:val="0"/>
          <w:sz w:val="28"/>
          <w:szCs w:val="28"/>
          <w:highlight w:val="none"/>
        </w:rPr>
        <w:t>。具体见表5-1。</w:t>
      </w:r>
    </w:p>
    <w:p w14:paraId="7FF800A5">
      <w:pPr>
        <w:widowControl/>
        <w:shd w:val="clear" w:color="auto" w:fill="FFFFFF"/>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表5-1项目区拟损毁土地情况汇总表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988"/>
        <w:gridCol w:w="1426"/>
        <w:gridCol w:w="1703"/>
        <w:gridCol w:w="1497"/>
      </w:tblGrid>
      <w:tr w14:paraId="4748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70" w:type="dxa"/>
            <w:gridSpan w:val="2"/>
            <w:shd w:val="clear" w:color="auto" w:fill="auto"/>
            <w:noWrap/>
            <w:vAlign w:val="center"/>
          </w:tcPr>
          <w:p w14:paraId="7B4D5FCE">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名称</w:t>
            </w:r>
          </w:p>
        </w:tc>
        <w:tc>
          <w:tcPr>
            <w:tcW w:w="1426" w:type="dxa"/>
            <w:shd w:val="clear" w:color="auto" w:fill="auto"/>
            <w:noWrap/>
            <w:vAlign w:val="center"/>
          </w:tcPr>
          <w:p w14:paraId="42CE5340">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地类</w:t>
            </w:r>
          </w:p>
        </w:tc>
        <w:tc>
          <w:tcPr>
            <w:tcW w:w="1703" w:type="dxa"/>
            <w:shd w:val="clear" w:color="auto" w:fill="auto"/>
            <w:noWrap/>
            <w:vAlign w:val="center"/>
          </w:tcPr>
          <w:p w14:paraId="1532E729">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面积</w:t>
            </w:r>
            <w:r>
              <w:rPr>
                <w:rFonts w:hint="default" w:ascii="Times New Roman" w:hAnsi="Times New Roman" w:eastAsia="仿宋_GB2312" w:cs="Times New Roman"/>
                <w:b/>
                <w:kern w:val="0"/>
                <w:sz w:val="24"/>
                <w:szCs w:val="24"/>
                <w:highlight w:val="none"/>
              </w:rPr>
              <w:t>（公顷）</w:t>
            </w:r>
          </w:p>
        </w:tc>
        <w:tc>
          <w:tcPr>
            <w:tcW w:w="1497" w:type="dxa"/>
            <w:shd w:val="clear" w:color="auto" w:fill="auto"/>
            <w:noWrap/>
            <w:vAlign w:val="center"/>
          </w:tcPr>
          <w:p w14:paraId="6F05881E">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损毁类型</w:t>
            </w:r>
          </w:p>
        </w:tc>
      </w:tr>
      <w:tr w14:paraId="574A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restart"/>
            <w:shd w:val="clear" w:color="auto" w:fill="auto"/>
            <w:noWrap/>
            <w:vAlign w:val="center"/>
          </w:tcPr>
          <w:p w14:paraId="73D587CB">
            <w:pPr>
              <w:widowControl/>
              <w:jc w:val="center"/>
              <w:rPr>
                <w:rFonts w:hint="default" w:ascii="Times New Roman" w:hAnsi="Times New Roman" w:eastAsia="仿宋_GB2312" w:cs="Times New Roman"/>
                <w:kern w:val="0"/>
                <w:sz w:val="24"/>
                <w:szCs w:val="24"/>
                <w:highlight w:val="none"/>
              </w:rPr>
            </w:pPr>
          </w:p>
        </w:tc>
        <w:tc>
          <w:tcPr>
            <w:tcW w:w="988" w:type="dxa"/>
            <w:vMerge w:val="restart"/>
            <w:shd w:val="clear" w:color="auto" w:fill="auto"/>
            <w:noWrap/>
            <w:vAlign w:val="center"/>
          </w:tcPr>
          <w:p w14:paraId="0E8E37AF">
            <w:pPr>
              <w:widowControl/>
              <w:jc w:val="center"/>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59C9945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乔木林地</w:t>
            </w:r>
          </w:p>
        </w:tc>
        <w:tc>
          <w:tcPr>
            <w:tcW w:w="1703" w:type="dxa"/>
            <w:shd w:val="clear" w:color="auto" w:fill="auto"/>
            <w:noWrap/>
            <w:vAlign w:val="center"/>
          </w:tcPr>
          <w:p w14:paraId="77E020F2">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1497" w:type="dxa"/>
            <w:vMerge w:val="restart"/>
            <w:shd w:val="clear" w:color="auto" w:fill="auto"/>
            <w:noWrap/>
            <w:vAlign w:val="center"/>
          </w:tcPr>
          <w:p w14:paraId="36EB8D91">
            <w:pPr>
              <w:widowControl/>
              <w:jc w:val="center"/>
              <w:rPr>
                <w:rFonts w:hint="default" w:ascii="Times New Roman" w:hAnsi="Times New Roman" w:eastAsia="仿宋_GB2312" w:cs="Times New Roman"/>
                <w:kern w:val="0"/>
                <w:sz w:val="24"/>
                <w:szCs w:val="24"/>
                <w:highlight w:val="none"/>
              </w:rPr>
            </w:pPr>
          </w:p>
        </w:tc>
      </w:tr>
      <w:tr w14:paraId="2C36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continue"/>
            <w:shd w:val="clear" w:color="auto" w:fill="auto"/>
            <w:noWrap/>
            <w:vAlign w:val="center"/>
          </w:tcPr>
          <w:p w14:paraId="552B497F">
            <w:pPr>
              <w:widowControl/>
              <w:jc w:val="left"/>
              <w:rPr>
                <w:rFonts w:hint="default" w:ascii="Times New Roman" w:hAnsi="Times New Roman" w:eastAsia="仿宋_GB2312" w:cs="Times New Roman"/>
                <w:kern w:val="0"/>
                <w:sz w:val="24"/>
                <w:szCs w:val="24"/>
                <w:highlight w:val="none"/>
              </w:rPr>
            </w:pPr>
          </w:p>
        </w:tc>
        <w:tc>
          <w:tcPr>
            <w:tcW w:w="988" w:type="dxa"/>
            <w:vMerge w:val="continue"/>
            <w:shd w:val="clear" w:color="auto" w:fill="auto"/>
            <w:noWrap/>
            <w:vAlign w:val="center"/>
          </w:tcPr>
          <w:p w14:paraId="4376DCEC">
            <w:pPr>
              <w:widowControl/>
              <w:jc w:val="left"/>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50B55AE2">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其他林地</w:t>
            </w:r>
          </w:p>
        </w:tc>
        <w:tc>
          <w:tcPr>
            <w:tcW w:w="1703" w:type="dxa"/>
            <w:shd w:val="clear" w:color="auto" w:fill="auto"/>
            <w:noWrap/>
            <w:vAlign w:val="center"/>
          </w:tcPr>
          <w:p w14:paraId="30D083E5">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1497" w:type="dxa"/>
            <w:vMerge w:val="continue"/>
            <w:shd w:val="clear" w:color="auto" w:fill="auto"/>
            <w:noWrap/>
            <w:vAlign w:val="center"/>
          </w:tcPr>
          <w:p w14:paraId="0B1AF24A">
            <w:pPr>
              <w:widowControl/>
              <w:jc w:val="right"/>
              <w:rPr>
                <w:rFonts w:hint="default" w:ascii="Times New Roman" w:hAnsi="Times New Roman" w:eastAsia="仿宋_GB2312" w:cs="Times New Roman"/>
                <w:kern w:val="0"/>
                <w:sz w:val="24"/>
                <w:szCs w:val="24"/>
                <w:highlight w:val="none"/>
              </w:rPr>
            </w:pPr>
          </w:p>
        </w:tc>
      </w:tr>
      <w:tr w14:paraId="63D0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continue"/>
            <w:shd w:val="clear" w:color="auto" w:fill="auto"/>
            <w:noWrap/>
            <w:vAlign w:val="center"/>
          </w:tcPr>
          <w:p w14:paraId="22DDBA41">
            <w:pPr>
              <w:widowControl/>
              <w:jc w:val="left"/>
              <w:rPr>
                <w:rFonts w:hint="default" w:ascii="Times New Roman" w:hAnsi="Times New Roman" w:eastAsia="仿宋_GB2312" w:cs="Times New Roman"/>
                <w:kern w:val="0"/>
                <w:sz w:val="24"/>
                <w:szCs w:val="24"/>
                <w:highlight w:val="none"/>
              </w:rPr>
            </w:pPr>
          </w:p>
        </w:tc>
        <w:tc>
          <w:tcPr>
            <w:tcW w:w="988" w:type="dxa"/>
            <w:vMerge w:val="continue"/>
            <w:shd w:val="clear" w:color="auto" w:fill="auto"/>
            <w:noWrap/>
            <w:vAlign w:val="center"/>
          </w:tcPr>
          <w:p w14:paraId="745F9668">
            <w:pPr>
              <w:widowControl/>
              <w:jc w:val="left"/>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5D6B4B4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工业用地</w:t>
            </w:r>
          </w:p>
        </w:tc>
        <w:tc>
          <w:tcPr>
            <w:tcW w:w="1703" w:type="dxa"/>
            <w:shd w:val="clear" w:color="auto" w:fill="auto"/>
            <w:noWrap/>
            <w:vAlign w:val="center"/>
          </w:tcPr>
          <w:p w14:paraId="121B62E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0.1826</w:t>
            </w:r>
          </w:p>
        </w:tc>
        <w:tc>
          <w:tcPr>
            <w:tcW w:w="1497" w:type="dxa"/>
            <w:vMerge w:val="continue"/>
            <w:shd w:val="clear" w:color="auto" w:fill="auto"/>
            <w:noWrap/>
            <w:vAlign w:val="center"/>
          </w:tcPr>
          <w:p w14:paraId="30EFFB3D">
            <w:pPr>
              <w:widowControl/>
              <w:jc w:val="right"/>
              <w:rPr>
                <w:rFonts w:hint="default" w:ascii="Times New Roman" w:hAnsi="Times New Roman" w:eastAsia="仿宋_GB2312" w:cs="Times New Roman"/>
                <w:kern w:val="0"/>
                <w:sz w:val="24"/>
                <w:szCs w:val="24"/>
                <w:highlight w:val="none"/>
              </w:rPr>
            </w:pPr>
          </w:p>
        </w:tc>
      </w:tr>
      <w:tr w14:paraId="4653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continue"/>
            <w:shd w:val="clear" w:color="auto" w:fill="auto"/>
            <w:noWrap/>
            <w:vAlign w:val="center"/>
          </w:tcPr>
          <w:p w14:paraId="64DD30DB">
            <w:pPr>
              <w:widowControl/>
              <w:jc w:val="left"/>
              <w:rPr>
                <w:rFonts w:hint="default" w:ascii="Times New Roman" w:hAnsi="Times New Roman" w:eastAsia="仿宋_GB2312" w:cs="Times New Roman"/>
                <w:kern w:val="0"/>
                <w:sz w:val="24"/>
                <w:szCs w:val="24"/>
                <w:highlight w:val="none"/>
              </w:rPr>
            </w:pPr>
          </w:p>
        </w:tc>
        <w:tc>
          <w:tcPr>
            <w:tcW w:w="988" w:type="dxa"/>
            <w:vMerge w:val="continue"/>
            <w:shd w:val="clear" w:color="auto" w:fill="auto"/>
            <w:noWrap/>
            <w:vAlign w:val="center"/>
          </w:tcPr>
          <w:p w14:paraId="35A58020">
            <w:pPr>
              <w:widowControl/>
              <w:jc w:val="left"/>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6E45BF26">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采矿用地</w:t>
            </w:r>
          </w:p>
        </w:tc>
        <w:tc>
          <w:tcPr>
            <w:tcW w:w="1703" w:type="dxa"/>
            <w:shd w:val="clear" w:color="auto" w:fill="auto"/>
            <w:noWrap/>
            <w:vAlign w:val="center"/>
          </w:tcPr>
          <w:p w14:paraId="10B7F24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0.4408</w:t>
            </w:r>
          </w:p>
        </w:tc>
        <w:tc>
          <w:tcPr>
            <w:tcW w:w="1497" w:type="dxa"/>
            <w:vMerge w:val="continue"/>
            <w:shd w:val="clear" w:color="auto" w:fill="auto"/>
            <w:noWrap/>
            <w:vAlign w:val="center"/>
          </w:tcPr>
          <w:p w14:paraId="043A05AC">
            <w:pPr>
              <w:widowControl/>
              <w:jc w:val="right"/>
              <w:rPr>
                <w:rFonts w:hint="default" w:ascii="Times New Roman" w:hAnsi="Times New Roman" w:eastAsia="仿宋_GB2312" w:cs="Times New Roman"/>
                <w:kern w:val="0"/>
                <w:sz w:val="24"/>
                <w:szCs w:val="24"/>
                <w:highlight w:val="none"/>
              </w:rPr>
            </w:pPr>
          </w:p>
        </w:tc>
      </w:tr>
      <w:tr w14:paraId="568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continue"/>
            <w:shd w:val="clear" w:color="auto" w:fill="auto"/>
            <w:noWrap/>
            <w:vAlign w:val="center"/>
          </w:tcPr>
          <w:p w14:paraId="07E03F62">
            <w:pPr>
              <w:widowControl/>
              <w:jc w:val="left"/>
              <w:rPr>
                <w:rFonts w:hint="default" w:ascii="Times New Roman" w:hAnsi="Times New Roman" w:eastAsia="仿宋_GB2312" w:cs="Times New Roman"/>
                <w:kern w:val="0"/>
                <w:sz w:val="24"/>
                <w:szCs w:val="24"/>
                <w:highlight w:val="none"/>
              </w:rPr>
            </w:pPr>
          </w:p>
        </w:tc>
        <w:tc>
          <w:tcPr>
            <w:tcW w:w="988" w:type="dxa"/>
            <w:vMerge w:val="continue"/>
            <w:shd w:val="clear" w:color="auto" w:fill="auto"/>
            <w:noWrap/>
            <w:vAlign w:val="center"/>
          </w:tcPr>
          <w:p w14:paraId="520CAC97">
            <w:pPr>
              <w:widowControl/>
              <w:jc w:val="left"/>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343C882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农村宅基地</w:t>
            </w:r>
          </w:p>
        </w:tc>
        <w:tc>
          <w:tcPr>
            <w:tcW w:w="1703" w:type="dxa"/>
            <w:shd w:val="clear" w:color="auto" w:fill="auto"/>
            <w:noWrap/>
            <w:vAlign w:val="center"/>
          </w:tcPr>
          <w:p w14:paraId="6B467D8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0.0812</w:t>
            </w:r>
          </w:p>
        </w:tc>
        <w:tc>
          <w:tcPr>
            <w:tcW w:w="1497" w:type="dxa"/>
            <w:vMerge w:val="continue"/>
            <w:shd w:val="clear" w:color="auto" w:fill="auto"/>
            <w:noWrap/>
            <w:vAlign w:val="center"/>
          </w:tcPr>
          <w:p w14:paraId="63F123C4">
            <w:pPr>
              <w:widowControl/>
              <w:jc w:val="right"/>
              <w:rPr>
                <w:rFonts w:hint="default" w:ascii="Times New Roman" w:hAnsi="Times New Roman" w:eastAsia="仿宋_GB2312" w:cs="Times New Roman"/>
                <w:kern w:val="0"/>
                <w:sz w:val="24"/>
                <w:szCs w:val="24"/>
                <w:highlight w:val="none"/>
              </w:rPr>
            </w:pPr>
          </w:p>
        </w:tc>
      </w:tr>
      <w:tr w14:paraId="37A2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82" w:type="dxa"/>
            <w:vMerge w:val="continue"/>
            <w:shd w:val="clear" w:color="auto" w:fill="auto"/>
            <w:noWrap/>
            <w:vAlign w:val="center"/>
          </w:tcPr>
          <w:p w14:paraId="3DC6D733">
            <w:pPr>
              <w:widowControl/>
              <w:jc w:val="left"/>
              <w:rPr>
                <w:rFonts w:hint="default" w:ascii="Times New Roman" w:hAnsi="Times New Roman" w:eastAsia="仿宋_GB2312" w:cs="Times New Roman"/>
                <w:kern w:val="0"/>
                <w:sz w:val="24"/>
                <w:szCs w:val="24"/>
                <w:highlight w:val="none"/>
              </w:rPr>
            </w:pPr>
          </w:p>
        </w:tc>
        <w:tc>
          <w:tcPr>
            <w:tcW w:w="988" w:type="dxa"/>
            <w:vMerge w:val="continue"/>
            <w:shd w:val="clear" w:color="auto" w:fill="auto"/>
            <w:noWrap/>
            <w:vAlign w:val="center"/>
          </w:tcPr>
          <w:p w14:paraId="5AF31654">
            <w:pPr>
              <w:widowControl/>
              <w:jc w:val="left"/>
              <w:rPr>
                <w:rFonts w:hint="default" w:ascii="Times New Roman" w:hAnsi="Times New Roman" w:eastAsia="仿宋_GB2312" w:cs="Times New Roman"/>
                <w:kern w:val="0"/>
                <w:sz w:val="24"/>
                <w:szCs w:val="24"/>
                <w:highlight w:val="none"/>
              </w:rPr>
            </w:pPr>
          </w:p>
        </w:tc>
        <w:tc>
          <w:tcPr>
            <w:tcW w:w="1426" w:type="dxa"/>
            <w:shd w:val="clear" w:color="auto" w:fill="auto"/>
            <w:noWrap/>
            <w:vAlign w:val="center"/>
          </w:tcPr>
          <w:p w14:paraId="06150F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坑塘水面</w:t>
            </w:r>
          </w:p>
        </w:tc>
        <w:tc>
          <w:tcPr>
            <w:tcW w:w="1703" w:type="dxa"/>
            <w:shd w:val="clear" w:color="auto" w:fill="auto"/>
            <w:noWrap/>
            <w:vAlign w:val="center"/>
          </w:tcPr>
          <w:p w14:paraId="7B3F68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0.0206</w:t>
            </w:r>
          </w:p>
        </w:tc>
        <w:tc>
          <w:tcPr>
            <w:tcW w:w="1497" w:type="dxa"/>
            <w:vMerge w:val="continue"/>
            <w:shd w:val="clear" w:color="auto" w:fill="auto"/>
            <w:noWrap/>
            <w:vAlign w:val="center"/>
          </w:tcPr>
          <w:p w14:paraId="45FC6A55">
            <w:pPr>
              <w:widowControl/>
              <w:jc w:val="right"/>
              <w:rPr>
                <w:rFonts w:hint="default" w:ascii="Times New Roman" w:hAnsi="Times New Roman" w:eastAsia="仿宋_GB2312" w:cs="Times New Roman"/>
                <w:kern w:val="0"/>
                <w:sz w:val="24"/>
                <w:szCs w:val="24"/>
                <w:highlight w:val="none"/>
              </w:rPr>
            </w:pPr>
          </w:p>
        </w:tc>
      </w:tr>
      <w:tr w14:paraId="3691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96" w:type="dxa"/>
            <w:gridSpan w:val="3"/>
            <w:shd w:val="clear" w:color="auto" w:fill="auto"/>
            <w:noWrap/>
            <w:vAlign w:val="center"/>
          </w:tcPr>
          <w:p w14:paraId="1A0FF782">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合计</w:t>
            </w:r>
          </w:p>
        </w:tc>
        <w:tc>
          <w:tcPr>
            <w:tcW w:w="1703" w:type="dxa"/>
            <w:shd w:val="clear" w:color="auto" w:fill="auto"/>
            <w:noWrap/>
            <w:vAlign w:val="bottom"/>
          </w:tcPr>
          <w:p w14:paraId="599D71EF">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0.8402 </w:t>
            </w:r>
          </w:p>
        </w:tc>
        <w:tc>
          <w:tcPr>
            <w:tcW w:w="1497" w:type="dxa"/>
            <w:vMerge w:val="continue"/>
            <w:shd w:val="clear" w:color="auto" w:fill="auto"/>
            <w:noWrap/>
            <w:vAlign w:val="center"/>
          </w:tcPr>
          <w:p w14:paraId="2740AB0C">
            <w:pPr>
              <w:widowControl/>
              <w:jc w:val="right"/>
              <w:rPr>
                <w:rFonts w:hint="default" w:ascii="Times New Roman" w:hAnsi="Times New Roman" w:eastAsia="仿宋_GB2312" w:cs="Times New Roman"/>
                <w:kern w:val="0"/>
                <w:sz w:val="24"/>
                <w:szCs w:val="24"/>
                <w:highlight w:val="none"/>
              </w:rPr>
            </w:pPr>
          </w:p>
        </w:tc>
      </w:tr>
    </w:tbl>
    <w:p w14:paraId="3055D49C">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5.1.3拟损毁土地程度分析</w:t>
      </w:r>
    </w:p>
    <w:p w14:paraId="1FEB7ADA">
      <w:pPr>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根据以上确定的复垦责任范围，该项目建设损毁的土地类型为挖损，通过现场调查，并结合相关资料对拟挖损地块的损毁程度进行分析如下：</w:t>
      </w:r>
    </w:p>
    <w:p w14:paraId="248DA5FF">
      <w:pPr>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轻度损毁：（1）在地表上挖沙、取土、采石、采矿、剥离表土层等，造成表土层破坏10厘米以下的（含10厘米），种植条件受破坏的;（2）堆放或抛洒有毒、有害物质和其他污染物，造成半年内无法种植的。</w:t>
      </w:r>
    </w:p>
    <w:p w14:paraId="20A3CF72">
      <w:pPr>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中度损毁：（1）在地表上挖沙、取土、采石、采矿、剥离表土层等，造成表土层破坏10厘米以上20厘米以上的（含20厘米），种植条件受破坏的;（2）堆放或抛洒有毒、有害物质和其他污染物，造成一年内无法种植的;（3）堆放固体废弃物或其他物料，因物理原因造成作物无法种植的。</w:t>
      </w:r>
    </w:p>
    <w:p w14:paraId="61D92DAA">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重度损毁：（1）在地表上硬化、建设建筑物或构筑物的;（2）在地表上挖沙、取土、采石、采矿、剥离表土层等，造成表土层破坏20厘米以上的;（3）堆放或抛洒有毒、有害物质和其他污染物，造成无法种植的。</w:t>
      </w:r>
    </w:p>
    <w:p w14:paraId="074B10B5">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本项目区为工程建设临时用地，经现场调查，项目区内地表部分已</w:t>
      </w:r>
      <w:r>
        <w:rPr>
          <w:rFonts w:hint="eastAsia" w:ascii="Times New Roman" w:hAnsi="Times New Roman" w:eastAsia="仿宋_GB2312" w:cs="Times New Roman"/>
          <w:kern w:val="0"/>
          <w:sz w:val="28"/>
          <w:szCs w:val="28"/>
          <w:highlight w:val="none"/>
          <w:lang w:val="en-US" w:eastAsia="zh-CN"/>
        </w:rPr>
        <w:t>挖损，剥离表土层破坏超20厘米以上</w:t>
      </w:r>
      <w:r>
        <w:rPr>
          <w:rFonts w:ascii="Times New Roman" w:hAnsi="Times New Roman" w:eastAsia="仿宋_GB2312" w:cs="Times New Roman"/>
          <w:kern w:val="0"/>
          <w:sz w:val="28"/>
          <w:szCs w:val="28"/>
          <w:highlight w:val="none"/>
        </w:rPr>
        <w:t>，参考以上分类标准，判定项目区土地损毁程度为重度损毁。</w:t>
      </w:r>
    </w:p>
    <w:p w14:paraId="05D24EEF">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5.1.4复垦区与复垦责任范围的确定</w:t>
      </w:r>
    </w:p>
    <w:p w14:paraId="31FB6B7B">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根据《土地复垦方案编制规程》（TD/1031.1-2011），建设项目的复垦区是指损毁土地的区域。土地复垦责任范围是指复垦区中损毁土地的区域。</w:t>
      </w:r>
    </w:p>
    <w:p w14:paraId="29B7D4B5">
      <w:pPr>
        <w:spacing w:line="360" w:lineRule="auto"/>
        <w:ind w:firstLine="560" w:firstLineChars="2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根据土地损毁环节分析，本项目复垦责任范围面积为</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w:t>
      </w:r>
    </w:p>
    <w:p w14:paraId="6D20D8FB">
      <w:pPr>
        <w:pStyle w:val="3"/>
        <w:spacing w:before="156" w:beforeLines="50" w:after="156" w:afterLines="50"/>
        <w:rPr>
          <w:rFonts w:eastAsia="仿宋_GB2312"/>
          <w:highlight w:val="none"/>
        </w:rPr>
      </w:pPr>
      <w:bookmarkStart w:id="33" w:name="_Toc25760"/>
      <w:r>
        <w:rPr>
          <w:rFonts w:eastAsia="仿宋_GB2312"/>
          <w:highlight w:val="none"/>
        </w:rPr>
        <w:t>5.2复垦区土地利用状况</w:t>
      </w:r>
      <w:bookmarkEnd w:id="33"/>
    </w:p>
    <w:p w14:paraId="14F7992E">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5.2.1土地利用类型</w:t>
      </w:r>
    </w:p>
    <w:p w14:paraId="7FCA0BDA">
      <w:pPr>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本项目复垦区内土地利用类型为乔木林地</w:t>
      </w:r>
      <w:r>
        <w:rPr>
          <w:rFonts w:hint="eastAsia" w:ascii="Times New Roman" w:hAnsi="Times New Roman" w:eastAsia="仿宋_GB2312" w:cs="Times New Roman"/>
          <w:kern w:val="0"/>
          <w:sz w:val="28"/>
          <w:szCs w:val="28"/>
          <w:highlight w:val="none"/>
        </w:rPr>
        <w:t>、其他林地</w:t>
      </w:r>
      <w:r>
        <w:rPr>
          <w:rFonts w:hint="eastAsia" w:ascii="Times New Roman" w:hAnsi="Times New Roman" w:eastAsia="仿宋_GB2312" w:cs="Times New Roman"/>
          <w:kern w:val="0"/>
          <w:sz w:val="28"/>
          <w:szCs w:val="28"/>
          <w:highlight w:val="none"/>
          <w:lang w:eastAsia="zh-CN"/>
        </w:rPr>
        <w:t>、</w:t>
      </w:r>
      <w:r>
        <w:rPr>
          <w:rFonts w:hint="eastAsia" w:ascii="Times New Roman" w:hAnsi="Times New Roman" w:eastAsia="仿宋_GB2312" w:cs="Times New Roman"/>
          <w:kern w:val="0"/>
          <w:sz w:val="28"/>
          <w:szCs w:val="28"/>
          <w:highlight w:val="none"/>
          <w:lang w:val="en-US" w:eastAsia="zh-CN"/>
        </w:rPr>
        <w:t>工业用地、采矿用地、农村宅基地、坑塘水面</w:t>
      </w:r>
      <w:r>
        <w:rPr>
          <w:rFonts w:ascii="Times New Roman" w:hAnsi="Times New Roman" w:eastAsia="仿宋_GB2312" w:cs="Times New Roman"/>
          <w:kern w:val="0"/>
          <w:sz w:val="28"/>
          <w:szCs w:val="28"/>
          <w:highlight w:val="none"/>
        </w:rPr>
        <w:t>。损毁土地总面积为</w:t>
      </w:r>
      <w:r>
        <w:rPr>
          <w:rFonts w:hint="eastAsia" w:ascii="Times New Roman" w:hAnsi="Times New Roman" w:eastAsia="仿宋_GB2312" w:cs="Times New Roman"/>
          <w:kern w:val="0"/>
          <w:sz w:val="28"/>
          <w:szCs w:val="28"/>
          <w:highlight w:val="none"/>
          <w:lang w:eastAsia="zh-CN"/>
        </w:rPr>
        <w:t>0.8402</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rPr>
        <w:t>。具体土地利用现状见表5-2。</w:t>
      </w:r>
    </w:p>
    <w:p w14:paraId="49BCFDE5">
      <w:pPr>
        <w:widowControl/>
        <w:shd w:val="clear" w:color="auto" w:fill="FFFFFF"/>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表5-2复垦区土地利用现状表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675"/>
        <w:gridCol w:w="1708"/>
        <w:gridCol w:w="1708"/>
      </w:tblGrid>
      <w:tr w14:paraId="6DAA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shd w:val="clear" w:color="auto" w:fill="auto"/>
            <w:noWrap/>
            <w:vAlign w:val="center"/>
          </w:tcPr>
          <w:p w14:paraId="629A8C11">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一级地类</w:t>
            </w:r>
          </w:p>
        </w:tc>
        <w:tc>
          <w:tcPr>
            <w:tcW w:w="1568" w:type="pct"/>
            <w:shd w:val="clear" w:color="auto" w:fill="auto"/>
            <w:noWrap/>
            <w:vAlign w:val="center"/>
          </w:tcPr>
          <w:p w14:paraId="39148C9A">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二级地类</w:t>
            </w:r>
          </w:p>
        </w:tc>
        <w:tc>
          <w:tcPr>
            <w:tcW w:w="1002" w:type="pct"/>
            <w:shd w:val="clear" w:color="auto" w:fill="auto"/>
            <w:noWrap/>
            <w:vAlign w:val="center"/>
          </w:tcPr>
          <w:p w14:paraId="0A56930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面积（公顷）</w:t>
            </w:r>
          </w:p>
        </w:tc>
        <w:tc>
          <w:tcPr>
            <w:tcW w:w="1002" w:type="pct"/>
            <w:shd w:val="clear" w:color="auto" w:fill="auto"/>
            <w:noWrap/>
            <w:vAlign w:val="center"/>
          </w:tcPr>
          <w:p w14:paraId="350F682E">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占总面积比例</w:t>
            </w:r>
          </w:p>
        </w:tc>
      </w:tr>
      <w:tr w14:paraId="79FE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vMerge w:val="restart"/>
            <w:shd w:val="clear" w:color="auto" w:fill="auto"/>
            <w:noWrap/>
            <w:vAlign w:val="center"/>
          </w:tcPr>
          <w:p w14:paraId="308F574C">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林地</w:t>
            </w:r>
          </w:p>
        </w:tc>
        <w:tc>
          <w:tcPr>
            <w:tcW w:w="1568" w:type="pct"/>
            <w:shd w:val="clear" w:color="auto" w:fill="auto"/>
            <w:noWrap/>
            <w:vAlign w:val="center"/>
          </w:tcPr>
          <w:p w14:paraId="7341AE1B">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乔木林地</w:t>
            </w:r>
          </w:p>
        </w:tc>
        <w:tc>
          <w:tcPr>
            <w:tcW w:w="1708" w:type="dxa"/>
            <w:shd w:val="clear" w:color="auto" w:fill="auto"/>
            <w:noWrap/>
            <w:vAlign w:val="center"/>
          </w:tcPr>
          <w:p w14:paraId="3161F118">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1708" w:type="dxa"/>
            <w:shd w:val="clear" w:color="auto" w:fill="auto"/>
            <w:noWrap/>
            <w:vAlign w:val="center"/>
          </w:tcPr>
          <w:p w14:paraId="65E55931">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9.66%</w:t>
            </w:r>
          </w:p>
        </w:tc>
      </w:tr>
      <w:tr w14:paraId="70EB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vMerge w:val="continue"/>
            <w:shd w:val="clear" w:color="auto" w:fill="auto"/>
            <w:noWrap/>
            <w:vAlign w:val="center"/>
          </w:tcPr>
          <w:p w14:paraId="28E3E9BD">
            <w:pPr>
              <w:jc w:val="center"/>
              <w:rPr>
                <w:rFonts w:hint="default" w:ascii="Times New Roman" w:hAnsi="Times New Roman" w:eastAsia="仿宋_GB2312" w:cs="Times New Roman"/>
                <w:kern w:val="0"/>
                <w:sz w:val="24"/>
                <w:szCs w:val="24"/>
                <w:highlight w:val="none"/>
              </w:rPr>
            </w:pPr>
          </w:p>
        </w:tc>
        <w:tc>
          <w:tcPr>
            <w:tcW w:w="1568" w:type="pct"/>
            <w:shd w:val="clear" w:color="auto" w:fill="auto"/>
            <w:noWrap/>
            <w:vAlign w:val="center"/>
          </w:tcPr>
          <w:p w14:paraId="6BFF3CD4">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其他林地</w:t>
            </w:r>
          </w:p>
        </w:tc>
        <w:tc>
          <w:tcPr>
            <w:tcW w:w="1708" w:type="dxa"/>
            <w:shd w:val="clear" w:color="auto" w:fill="auto"/>
            <w:noWrap/>
            <w:vAlign w:val="center"/>
          </w:tcPr>
          <w:p w14:paraId="5F9DE937">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1708" w:type="dxa"/>
            <w:shd w:val="clear" w:color="auto" w:fill="auto"/>
            <w:noWrap/>
            <w:vAlign w:val="center"/>
          </w:tcPr>
          <w:p w14:paraId="67F5E62C">
            <w:pPr>
              <w:keepNext w:val="0"/>
              <w:keepLines w:val="0"/>
              <w:widowControl/>
              <w:suppressLineNumbers w:val="0"/>
              <w:jc w:val="center"/>
              <w:textAlignment w:val="center"/>
              <w:rPr>
                <w:rFonts w:hint="default" w:ascii="Times New Roman" w:hAnsi="Times New Roman" w:cs="Times New Roman"/>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4.02%</w:t>
            </w:r>
          </w:p>
        </w:tc>
      </w:tr>
      <w:tr w14:paraId="2238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vMerge w:val="restart"/>
            <w:shd w:val="clear" w:color="auto" w:fill="auto"/>
            <w:noWrap/>
            <w:vAlign w:val="center"/>
          </w:tcPr>
          <w:p w14:paraId="4650CEF0">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工矿用地</w:t>
            </w:r>
          </w:p>
        </w:tc>
        <w:tc>
          <w:tcPr>
            <w:tcW w:w="1568" w:type="pct"/>
            <w:shd w:val="clear" w:color="auto" w:fill="auto"/>
            <w:noWrap/>
            <w:vAlign w:val="center"/>
          </w:tcPr>
          <w:p w14:paraId="2ED1EBF7">
            <w:pPr>
              <w:keepNext w:val="0"/>
              <w:keepLines w:val="0"/>
              <w:widowControl/>
              <w:suppressLineNumbers w:val="0"/>
              <w:jc w:val="center"/>
              <w:textAlignment w:val="center"/>
              <w:rPr>
                <w:rFonts w:hint="default" w:ascii="Times New Roman" w:hAnsi="Times New Roman" w:cs="Times New Roman"/>
                <w:highlight w:val="none"/>
              </w:rPr>
            </w:pPr>
            <w:r>
              <w:rPr>
                <w:rFonts w:ascii="仿宋_GB2312" w:hAnsi="Times New Roman" w:eastAsia="仿宋_GB2312" w:cs="仿宋_GB2312"/>
                <w:i w:val="0"/>
                <w:iCs w:val="0"/>
                <w:color w:val="000000"/>
                <w:kern w:val="0"/>
                <w:sz w:val="24"/>
                <w:szCs w:val="24"/>
                <w:highlight w:val="none"/>
                <w:u w:val="none"/>
                <w:lang w:val="en-US" w:eastAsia="zh-CN" w:bidi="ar"/>
              </w:rPr>
              <w:t>工业用地</w:t>
            </w:r>
          </w:p>
        </w:tc>
        <w:tc>
          <w:tcPr>
            <w:tcW w:w="1708" w:type="dxa"/>
            <w:shd w:val="clear" w:color="auto" w:fill="auto"/>
            <w:noWrap/>
            <w:vAlign w:val="center"/>
          </w:tcPr>
          <w:p w14:paraId="54250425">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0.1826</w:t>
            </w:r>
          </w:p>
        </w:tc>
        <w:tc>
          <w:tcPr>
            <w:tcW w:w="1708" w:type="dxa"/>
            <w:shd w:val="clear" w:color="auto" w:fill="auto"/>
            <w:noWrap/>
            <w:vAlign w:val="center"/>
          </w:tcPr>
          <w:p w14:paraId="6AA8B9A8">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21.73%</w:t>
            </w:r>
          </w:p>
        </w:tc>
      </w:tr>
      <w:tr w14:paraId="495F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vMerge w:val="continue"/>
            <w:shd w:val="clear" w:color="auto" w:fill="auto"/>
            <w:noWrap/>
            <w:vAlign w:val="center"/>
          </w:tcPr>
          <w:p w14:paraId="53F849FC">
            <w:pPr>
              <w:jc w:val="center"/>
              <w:rPr>
                <w:rFonts w:hint="default" w:ascii="Times New Roman" w:hAnsi="Times New Roman" w:eastAsia="仿宋_GB2312" w:cs="Times New Roman"/>
                <w:kern w:val="0"/>
                <w:sz w:val="24"/>
                <w:szCs w:val="24"/>
                <w:highlight w:val="none"/>
              </w:rPr>
            </w:pPr>
          </w:p>
        </w:tc>
        <w:tc>
          <w:tcPr>
            <w:tcW w:w="1568" w:type="pct"/>
            <w:shd w:val="clear" w:color="auto" w:fill="auto"/>
            <w:noWrap/>
            <w:vAlign w:val="center"/>
          </w:tcPr>
          <w:p w14:paraId="5CDCB47D">
            <w:pPr>
              <w:keepNext w:val="0"/>
              <w:keepLines w:val="0"/>
              <w:widowControl/>
              <w:suppressLineNumbers w:val="0"/>
              <w:jc w:val="center"/>
              <w:textAlignment w:val="center"/>
              <w:rPr>
                <w:rFonts w:hint="default" w:ascii="Times New Roman" w:hAnsi="Times New Roman" w:cs="Times New Roman"/>
                <w:highlight w:val="none"/>
              </w:rPr>
            </w:pPr>
            <w:r>
              <w:rPr>
                <w:rFonts w:ascii="仿宋_GB2312" w:hAnsi="Times New Roman" w:eastAsia="仿宋_GB2312" w:cs="仿宋_GB2312"/>
                <w:i w:val="0"/>
                <w:iCs w:val="0"/>
                <w:color w:val="000000"/>
                <w:kern w:val="0"/>
                <w:sz w:val="24"/>
                <w:szCs w:val="24"/>
                <w:highlight w:val="none"/>
                <w:u w:val="none"/>
                <w:lang w:val="en-US" w:eastAsia="zh-CN" w:bidi="ar"/>
              </w:rPr>
              <w:t>采矿用地</w:t>
            </w:r>
          </w:p>
        </w:tc>
        <w:tc>
          <w:tcPr>
            <w:tcW w:w="1708" w:type="dxa"/>
            <w:shd w:val="clear" w:color="auto" w:fill="auto"/>
            <w:noWrap/>
            <w:vAlign w:val="center"/>
          </w:tcPr>
          <w:p w14:paraId="626379E7">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0.4408</w:t>
            </w:r>
          </w:p>
        </w:tc>
        <w:tc>
          <w:tcPr>
            <w:tcW w:w="1708" w:type="dxa"/>
            <w:shd w:val="clear" w:color="auto" w:fill="auto"/>
            <w:noWrap/>
            <w:vAlign w:val="center"/>
          </w:tcPr>
          <w:p w14:paraId="3413AFEE">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52.46%</w:t>
            </w:r>
          </w:p>
        </w:tc>
      </w:tr>
      <w:tr w14:paraId="5269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shd w:val="clear" w:color="auto" w:fill="auto"/>
            <w:noWrap/>
            <w:vAlign w:val="center"/>
          </w:tcPr>
          <w:p w14:paraId="062EA179">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住宅用地</w:t>
            </w:r>
          </w:p>
        </w:tc>
        <w:tc>
          <w:tcPr>
            <w:tcW w:w="1568" w:type="pct"/>
            <w:shd w:val="clear" w:color="auto" w:fill="auto"/>
            <w:noWrap/>
            <w:vAlign w:val="center"/>
          </w:tcPr>
          <w:p w14:paraId="55633F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ascii="仿宋_GB2312" w:hAnsi="Times New Roman" w:eastAsia="仿宋_GB2312" w:cs="仿宋_GB2312"/>
                <w:i w:val="0"/>
                <w:iCs w:val="0"/>
                <w:color w:val="000000"/>
                <w:kern w:val="0"/>
                <w:sz w:val="24"/>
                <w:szCs w:val="24"/>
                <w:highlight w:val="none"/>
                <w:u w:val="none"/>
                <w:lang w:val="en-US" w:eastAsia="zh-CN" w:bidi="ar"/>
              </w:rPr>
              <w:t>农村宅基地</w:t>
            </w:r>
          </w:p>
        </w:tc>
        <w:tc>
          <w:tcPr>
            <w:tcW w:w="1708" w:type="dxa"/>
            <w:shd w:val="clear" w:color="auto" w:fill="auto"/>
            <w:noWrap/>
            <w:vAlign w:val="center"/>
          </w:tcPr>
          <w:p w14:paraId="61D7820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0.0812</w:t>
            </w:r>
          </w:p>
        </w:tc>
        <w:tc>
          <w:tcPr>
            <w:tcW w:w="1708" w:type="dxa"/>
            <w:shd w:val="clear" w:color="auto" w:fill="auto"/>
            <w:noWrap/>
            <w:vAlign w:val="center"/>
          </w:tcPr>
          <w:p w14:paraId="04F679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9.66%</w:t>
            </w:r>
          </w:p>
        </w:tc>
      </w:tr>
      <w:tr w14:paraId="5B20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pct"/>
            <w:shd w:val="clear" w:color="auto" w:fill="auto"/>
            <w:noWrap/>
            <w:vAlign w:val="center"/>
          </w:tcPr>
          <w:p w14:paraId="67596DC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ascii="仿宋_GB2312" w:hAnsi="Times New Roman" w:eastAsia="仿宋_GB2312" w:cs="仿宋_GB2312"/>
                <w:i w:val="0"/>
                <w:iCs w:val="0"/>
                <w:color w:val="000000"/>
                <w:kern w:val="0"/>
                <w:sz w:val="24"/>
                <w:szCs w:val="24"/>
                <w:highlight w:val="none"/>
                <w:u w:val="none"/>
                <w:lang w:val="en-US" w:eastAsia="zh-CN" w:bidi="ar"/>
              </w:rPr>
              <w:t>水域及水利设施用地</w:t>
            </w:r>
          </w:p>
        </w:tc>
        <w:tc>
          <w:tcPr>
            <w:tcW w:w="1568" w:type="pct"/>
            <w:shd w:val="clear" w:color="auto" w:fill="auto"/>
            <w:noWrap/>
            <w:vAlign w:val="center"/>
          </w:tcPr>
          <w:p w14:paraId="1754AD3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ascii="仿宋_GB2312" w:hAnsi="Times New Roman" w:eastAsia="仿宋_GB2312" w:cs="仿宋_GB2312"/>
                <w:i w:val="0"/>
                <w:iCs w:val="0"/>
                <w:color w:val="000000"/>
                <w:kern w:val="0"/>
                <w:sz w:val="24"/>
                <w:szCs w:val="24"/>
                <w:highlight w:val="none"/>
                <w:u w:val="none"/>
                <w:lang w:val="en-US" w:eastAsia="zh-CN" w:bidi="ar"/>
              </w:rPr>
              <w:t>坑塘水面</w:t>
            </w:r>
          </w:p>
        </w:tc>
        <w:tc>
          <w:tcPr>
            <w:tcW w:w="1708" w:type="dxa"/>
            <w:shd w:val="clear" w:color="auto" w:fill="auto"/>
            <w:noWrap/>
            <w:vAlign w:val="center"/>
          </w:tcPr>
          <w:p w14:paraId="65F813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0.0206</w:t>
            </w:r>
          </w:p>
        </w:tc>
        <w:tc>
          <w:tcPr>
            <w:tcW w:w="1708" w:type="dxa"/>
            <w:shd w:val="clear" w:color="auto" w:fill="auto"/>
            <w:noWrap/>
            <w:vAlign w:val="center"/>
          </w:tcPr>
          <w:p w14:paraId="53E1D2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2.45%</w:t>
            </w:r>
          </w:p>
        </w:tc>
      </w:tr>
      <w:tr w14:paraId="3710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5" w:type="pct"/>
            <w:gridSpan w:val="2"/>
            <w:shd w:val="clear" w:color="auto" w:fill="auto"/>
            <w:noWrap/>
            <w:vAlign w:val="center"/>
          </w:tcPr>
          <w:p w14:paraId="2323AF16">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合计</w:t>
            </w:r>
          </w:p>
        </w:tc>
        <w:tc>
          <w:tcPr>
            <w:tcW w:w="1002" w:type="pct"/>
            <w:shd w:val="clear" w:color="auto" w:fill="auto"/>
            <w:noWrap/>
            <w:vAlign w:val="center"/>
          </w:tcPr>
          <w:p w14:paraId="32D41921">
            <w:pPr>
              <w:widowControl/>
              <w:jc w:val="center"/>
              <w:rPr>
                <w:rFonts w:hint="default"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 xml:space="preserve">0.8402 </w:t>
            </w:r>
          </w:p>
        </w:tc>
        <w:tc>
          <w:tcPr>
            <w:tcW w:w="1002" w:type="pct"/>
            <w:shd w:val="clear" w:color="auto" w:fill="auto"/>
            <w:noWrap/>
            <w:vAlign w:val="center"/>
          </w:tcPr>
          <w:p w14:paraId="39311E27">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100%</w:t>
            </w:r>
          </w:p>
        </w:tc>
      </w:tr>
    </w:tbl>
    <w:p w14:paraId="2354C0B4">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5.2.2土地权属状况</w:t>
      </w:r>
    </w:p>
    <w:p w14:paraId="042B99B1">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复垦责任区范围土地权属为</w:t>
      </w:r>
      <w:r>
        <w:rPr>
          <w:rFonts w:ascii="Times New Roman" w:hAnsi="Times New Roman" w:eastAsia="仿宋_GB2312" w:cs="Times New Roman"/>
          <w:kern w:val="0"/>
          <w:sz w:val="28"/>
          <w:szCs w:val="28"/>
          <w:highlight w:val="none"/>
        </w:rPr>
        <w:t>咸宁市崇阳县</w:t>
      </w:r>
      <w:r>
        <w:rPr>
          <w:rFonts w:hint="eastAsia" w:ascii="Times New Roman" w:hAnsi="Times New Roman" w:eastAsia="仿宋_GB2312" w:cs="Times New Roman"/>
          <w:kern w:val="0"/>
          <w:sz w:val="28"/>
          <w:szCs w:val="28"/>
          <w:highlight w:val="none"/>
          <w:lang w:eastAsia="zh-CN"/>
        </w:rPr>
        <w:t>肖岭乡肖岭村</w:t>
      </w:r>
      <w:r>
        <w:rPr>
          <w:rFonts w:ascii="Times New Roman" w:hAnsi="Times New Roman" w:eastAsia="仿宋_GB2312" w:cs="Times New Roman"/>
          <w:kern w:val="0"/>
          <w:sz w:val="28"/>
          <w:szCs w:val="28"/>
          <w:highlight w:val="none"/>
          <w:shd w:val="clear" w:color="auto" w:fill="FFFFFF"/>
        </w:rPr>
        <w:t>集体所有土地，土地使用地范围内的土地面积界址清楚、面积和权属准确清晰，无争议。</w:t>
      </w:r>
    </w:p>
    <w:p w14:paraId="516E365C">
      <w:pPr>
        <w:pStyle w:val="3"/>
        <w:spacing w:before="156" w:beforeLines="50" w:after="156" w:afterLines="50"/>
        <w:rPr>
          <w:rFonts w:eastAsia="仿宋_GB2312"/>
          <w:highlight w:val="none"/>
        </w:rPr>
      </w:pPr>
      <w:bookmarkStart w:id="34" w:name="_Toc31071"/>
      <w:r>
        <w:rPr>
          <w:rFonts w:eastAsia="仿宋_GB2312"/>
          <w:highlight w:val="none"/>
        </w:rPr>
        <w:t>5.3生态环境影响分析</w:t>
      </w:r>
      <w:bookmarkEnd w:id="34"/>
    </w:p>
    <w:p w14:paraId="57977911">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5.3.1三废污染严重</w:t>
      </w:r>
    </w:p>
    <w:p w14:paraId="5C2BFEA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期间所产生的固体废物主要有基础施工所挖掘的土石方等施工废物料以及施工人员的生活垃圾等，不含《国家危险废物名录》中的有害废物，施工的建筑垃圾运回主体工程施工时，做填方材料，生活垃圾及时清运，交由环卫部门处理，不会对周围环境产生不良影响。</w:t>
      </w:r>
    </w:p>
    <w:p w14:paraId="09D17F14">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项目施工期间对环境空气的污染主要来自施工扬尘。施工现场粉尘和扬尘的产生量在不同的施工情况下变化很大，各种粉尘和扬尘在晴朗、干燥、有风的天气下，将会对周围环境空气产生较大影响。为此本项目施工时，需在施工现场周围按规定修筑防护墙及安装遮挡设施，实行封闭式施工，对有可能产生二次扬尘的作业面应洒水降尘，车辆出工地时应进行冲洗，防止随车带走泥土。</w:t>
      </w:r>
    </w:p>
    <w:p w14:paraId="20A9510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项目施工期所产生的污水主要有基础施工中的泥浆水，建材冲洗水，车辆出入冲洗水等生产污水和施工人员所产生的生活污水等。类比资料表明施工期生产污水中悬浮物，石油类，生活污水中BOD5、COD、悬浮物，超过《城镇污水处理厂污染物排放标准》（GB18918-2002）表1中二级标准。考虑到项目施工期的短期行为，本项目对施工场地所产生的污水需加强管理、控制，生活污水应设置化粪池处理，经处理后的施工废水和生活污水排入市政排水管网。采取上述措施后可以减少施工期生产、生活污水中的污染物浓度，能达到《综合污水排放标准》表4中二级标准。</w:t>
      </w:r>
    </w:p>
    <w:p w14:paraId="58CD8CBD">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5.3.2对动植物资源的影响</w:t>
      </w:r>
    </w:p>
    <w:p w14:paraId="330A67BB">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厂房及生活区施工建设期对项目区植被具有较大的影响，如施工便道、拌合站等临时设施的修建，这些施工活动过程均要进行清除植被、开挖地表和地面建设，造成施工区域内地表植被的完全破坏。影响区域内的植被群落种类组成和数量分布，降低了区域植被覆盖度和生物多样指数。因而在施工过程中要注意保护植被，减少植被破坏面积，并在施工期结束后尽快恢复植被。</w:t>
      </w:r>
    </w:p>
    <w:p w14:paraId="4E46F99D">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由于施工建设将破坏地表植被，必将对野生动物的生存与繁衍产生不利影响，使其群落组成和数量发生变化。但是在人工诱导自然恢复发生作用后，生态环境的改善将结束这种负面的影响。根据生态适应性原理，会产生与之相应的种群与群落，增加生态系统物种的多样性。此外，施工过程中，人为干扰如施工人员滥捕乱猎等现象的出现，将直接影响到这一地区的某些野生动物种群数量，如野兔、沙鸡、雉鸡等。这种影响可通过加强对施工人员的宣传教育和管理得到消除。</w:t>
      </w:r>
    </w:p>
    <w:p w14:paraId="63AD45F7">
      <w:pPr>
        <w:pStyle w:val="4"/>
        <w:spacing w:before="0" w:after="0" w:line="360" w:lineRule="auto"/>
        <w:jc w:val="both"/>
        <w:rPr>
          <w:rFonts w:ascii="Times New Roman" w:hAnsi="Times New Roman" w:eastAsia="仿宋_GB2312"/>
          <w:highlight w:val="yellow"/>
          <w:lang w:val="en-US"/>
        </w:rPr>
      </w:pPr>
      <w:r>
        <w:rPr>
          <w:rFonts w:ascii="Times New Roman" w:hAnsi="Times New Roman" w:eastAsia="仿宋_GB2312"/>
          <w:highlight w:val="none"/>
          <w:lang w:val="en-US"/>
        </w:rPr>
        <w:t>5.3.3水土流失对土地的破坏</w:t>
      </w:r>
    </w:p>
    <w:p w14:paraId="18B544D6">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过去只注意到的厂房及生活区建设对土地破坏有挖损等形式，而项目区水土流失被忽略了，其原因是挖损是土地直接破坏形式，而水土流失往往是间接的，且主要是由上述几种土地破坏形式引起。</w:t>
      </w:r>
    </w:p>
    <w:p w14:paraId="76116A0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例如在开挖土石方及采集砂石料时，由于原有地形地貌的改变，使得地表土石结构平衡遭到破坏。有的山坡土体的休止角变大，失去平衡支撑，有的弃渣堆积过高，使得这些原生堆积和人为堆积物失去重力平衡，在雨水渗入后加重了堆积物的自重或在堆积体上方某处形成</w:t>
      </w:r>
      <w:r>
        <w:rPr>
          <w:rFonts w:hint="eastAsia" w:ascii="Times New Roman" w:hAnsi="Times New Roman" w:eastAsia="仿宋_GB2312" w:cs="Times New Roman"/>
          <w:kern w:val="0"/>
          <w:sz w:val="28"/>
          <w:szCs w:val="28"/>
          <w:highlight w:val="none"/>
          <w:shd w:val="clear" w:color="auto" w:fill="FFFFFF"/>
        </w:rPr>
        <w:t>“</w:t>
      </w:r>
      <w:r>
        <w:rPr>
          <w:rFonts w:ascii="Times New Roman" w:hAnsi="Times New Roman" w:eastAsia="仿宋_GB2312" w:cs="Times New Roman"/>
          <w:kern w:val="0"/>
          <w:sz w:val="28"/>
          <w:szCs w:val="28"/>
          <w:highlight w:val="none"/>
          <w:shd w:val="clear" w:color="auto" w:fill="FFFFFF"/>
        </w:rPr>
        <w:t>滑坡面</w:t>
      </w:r>
      <w:r>
        <w:rPr>
          <w:rFonts w:hint="eastAsia" w:ascii="Times New Roman" w:hAnsi="Times New Roman" w:eastAsia="仿宋_GB2312" w:cs="Times New Roman"/>
          <w:kern w:val="0"/>
          <w:sz w:val="28"/>
          <w:szCs w:val="28"/>
          <w:highlight w:val="none"/>
          <w:shd w:val="clear" w:color="auto" w:fill="FFFFFF"/>
        </w:rPr>
        <w:t>”</w:t>
      </w:r>
      <w:r>
        <w:rPr>
          <w:rFonts w:ascii="Times New Roman" w:hAnsi="Times New Roman" w:eastAsia="仿宋_GB2312" w:cs="Times New Roman"/>
          <w:kern w:val="0"/>
          <w:sz w:val="28"/>
          <w:szCs w:val="28"/>
          <w:highlight w:val="none"/>
          <w:shd w:val="clear" w:color="auto" w:fill="FFFFFF"/>
        </w:rPr>
        <w:t>。这些都为崩塌、滑坡、泻流等重力侵蚀创造了条件，因温度、暴雨、水分下渗、震动及人为活动等原因，有可能产生坍塌、滑坡等地质灾害，从而对土地产生破坏。</w:t>
      </w:r>
    </w:p>
    <w:p w14:paraId="0D9142E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本项目对表土用编织袋存放，堆存处覆盖薄膜，在四周挖截、排水沟，可大幅减少水土流失量。</w:t>
      </w:r>
    </w:p>
    <w:p w14:paraId="465C83AD">
      <w:pPr>
        <w:pStyle w:val="3"/>
        <w:spacing w:before="156" w:beforeLines="50" w:after="156" w:afterLines="50"/>
        <w:rPr>
          <w:rFonts w:eastAsia="仿宋_GB2312"/>
          <w:highlight w:val="none"/>
        </w:rPr>
      </w:pPr>
      <w:bookmarkStart w:id="35" w:name="_Toc30254"/>
      <w:bookmarkStart w:id="36" w:name="_Toc428820088"/>
      <w:bookmarkStart w:id="37" w:name="_Toc503966837"/>
      <w:bookmarkStart w:id="38" w:name="_Toc16482_WPSOffice_Level2"/>
      <w:r>
        <w:rPr>
          <w:rFonts w:eastAsia="仿宋_GB2312"/>
          <w:highlight w:val="none"/>
        </w:rPr>
        <w:t>5.4土地复垦可行性评价</w:t>
      </w:r>
      <w:bookmarkEnd w:id="35"/>
      <w:bookmarkEnd w:id="36"/>
      <w:bookmarkEnd w:id="37"/>
      <w:bookmarkEnd w:id="38"/>
    </w:p>
    <w:p w14:paraId="410F305D">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5.4.1复垦土地可行性评价原则和依据</w:t>
      </w:r>
    </w:p>
    <w:p w14:paraId="717F874B">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5.4.1.1评价原则</w:t>
      </w:r>
    </w:p>
    <w:p w14:paraId="39657269">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因地制宜原则。土地的利用受周围环境条件制约，一种利用方式必须有与之相应的配套设施和环境特征相适应。根据被损毁前后土地拥有的基础设施，特别是损毁现状，扬长避短，发挥优势，确定合理的利用方向。复垦后的土地，根据土地利用总体规划和生态建设规划，尊重权利人意愿的基础上，宜农则农、宜林则林、宜牧则牧。</w:t>
      </w:r>
    </w:p>
    <w:p w14:paraId="555BB02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主导因素的原则。复垦土地在再利用过程中，限制因素很多，如低洼积水、坡度、排灌条件、土壤质地等。根据本地区自然环境、地质水文、土壤植被等情况，本项目区主导限制因素为：坡度、土壤质地、灌排水条件，这些主导因素是影响复垦利用的决定性因素，应按主导因素确定其适宜的利用方向。</w:t>
      </w:r>
    </w:p>
    <w:p w14:paraId="38389EB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综合分析原则。在进行适宜性评价时，应对影响土地复垦利用的诸多因素，如土壤、气候、生物、交通、地貌、原有利用状况以及土地和损毁程序等多种因素进行综合分析对比，进而确定待复垦土地科学的复垦利用方向。</w:t>
      </w:r>
    </w:p>
    <w:p w14:paraId="66315FE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可垦性和最佳综合效益原则。在确定被损毁土地的复垦利用方向时，应首先考虑其可垦性和最佳综合效益，选择最佳的利用方向，根据被损毁的土地状况是否适宜复垦为某种用途的土地，或以最小的资金投入取得最佳的经济、社会和生态环境效益，同时应注意发挥整体效益，即根据区域土地利用总体规划的要求，合理确定土地复垦方向。</w:t>
      </w:r>
    </w:p>
    <w:p w14:paraId="4BB3326B">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5）自然属性与社会属性相结合的原则。对于复垦区被损毁土地复垦适宜性评价，既要考虑它的自然属性（如土壤、气候、地貌、损毁程度等），也要考虑它的社会属性（如种植习惯、业主意愿、社会需求和资金来源等），二者相结合确定复垦利用方向。</w:t>
      </w:r>
    </w:p>
    <w:p w14:paraId="3867B82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6）动态性和持续发展的原则。复垦土地损毁是一个动态过程，复垦土地的适宜性也随损毁等级与损毁过程而变化，具有动态性，在进行复垦土地的适宜性评价时，应考虑项目区工农业发展的前景、科技进步以及生产和生活水平所带来的社会需求方面的变化，确定复垦土地的开发利用方向。从土地利用历史过程看，土地复垦必须着眼于可持续发展原则，应保证所选土地利用方向具有持续生产能力、防止掠夺式利用农业资源或二次污染等问题。</w:t>
      </w:r>
    </w:p>
    <w:p w14:paraId="6358894E">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7）理论分析与实践检验相结合的原则。对被损毁土地进行适宜性评价时，要根据已有资料作综合的理论分析，确定复垦土地的利用方向，但结论是否正确还需通过实践检验，着眼于发展的原则。</w:t>
      </w:r>
    </w:p>
    <w:p w14:paraId="67174826">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8）与地区土地利用总体规划、农业规划等相协调。土地复垦适宜性评价必须和国家及地方的土地利用总体规划和农业规划保持协调。</w:t>
      </w:r>
    </w:p>
    <w:p w14:paraId="5F1EC04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9）行业特殊性原则。建设用地土地复垦时应考虑到工程建设具体情况，有特殊要求的工程在复垦适宜性评价和复垦方向确定要根据项目的特殊情况进行处理。</w:t>
      </w:r>
    </w:p>
    <w:p w14:paraId="118C38E3">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5.4.1.2评价依据</w:t>
      </w:r>
    </w:p>
    <w:p w14:paraId="2F580AF6">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土地适宜性评价就是评定土地对于某种用途以及适宜的程度，它是进行土地利用决策，确定土地利用方向的基本依据。参考的法规与标准有：</w:t>
      </w:r>
    </w:p>
    <w:p w14:paraId="4E7C52C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1）《中华人民共和国环境保护法》；</w:t>
      </w:r>
    </w:p>
    <w:p w14:paraId="669B9C3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2）《中华人民共和国环境影响评价法》；</w:t>
      </w:r>
    </w:p>
    <w:p w14:paraId="5A7C06A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3）《规划环境影响评价技术导则（试行）》（HJ/T130-2003）；</w:t>
      </w:r>
    </w:p>
    <w:p w14:paraId="45308E9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4）《环境影响评价技术导则非污染生态影响》（HJ/T19-1997）；</w:t>
      </w:r>
    </w:p>
    <w:p w14:paraId="1BA9008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5）《生态环境状况评价技术规范（试行）》（HJ/T192－2006）；</w:t>
      </w:r>
    </w:p>
    <w:p w14:paraId="4ACA4559">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6）《土地开发整理规划编制规程》（2000年）；</w:t>
      </w:r>
    </w:p>
    <w:p w14:paraId="5069F42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7）《耕地后备资源调查与评价技术规程》（2003）。</w:t>
      </w:r>
    </w:p>
    <w:p w14:paraId="1098940F">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5.4.2土地复垦适宜性评价流程</w:t>
      </w:r>
    </w:p>
    <w:p w14:paraId="2693817D">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drawing>
          <wp:anchor distT="0" distB="0" distL="114300" distR="114300" simplePos="0" relativeHeight="251659264" behindDoc="0" locked="0" layoutInCell="1" allowOverlap="1">
            <wp:simplePos x="0" y="0"/>
            <wp:positionH relativeFrom="column">
              <wp:posOffset>15240</wp:posOffset>
            </wp:positionH>
            <wp:positionV relativeFrom="paragraph">
              <wp:posOffset>476885</wp:posOffset>
            </wp:positionV>
            <wp:extent cx="5342890" cy="7429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42890" cy="742950"/>
                    </a:xfrm>
                    <a:prstGeom prst="rect">
                      <a:avLst/>
                    </a:prstGeom>
                    <a:noFill/>
                  </pic:spPr>
                </pic:pic>
              </a:graphicData>
            </a:graphic>
          </wp:anchor>
        </w:drawing>
      </w:r>
      <w:r>
        <w:rPr>
          <w:rFonts w:ascii="Times New Roman" w:hAnsi="Times New Roman" w:eastAsia="仿宋_GB2312" w:cs="Times New Roman"/>
          <w:kern w:val="0"/>
          <w:sz w:val="28"/>
          <w:szCs w:val="28"/>
          <w:highlight w:val="none"/>
          <w:shd w:val="clear" w:color="auto" w:fill="FFFFFF"/>
        </w:rPr>
        <w:t>本次适宜性评价按照如下程序进行，见图5-1。</w:t>
      </w:r>
    </w:p>
    <w:p w14:paraId="0DE0701E">
      <w:pPr>
        <w:widowControl/>
        <w:shd w:val="clear" w:color="auto" w:fill="FFFFFF"/>
        <w:adjustRightInd w:val="0"/>
        <w:snapToGrid w:val="0"/>
        <w:spacing w:before="156" w:before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图5-1适宜性评价流程图</w:t>
      </w:r>
    </w:p>
    <w:p w14:paraId="7F2B3680">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5.4.2.1评价范围</w:t>
      </w:r>
    </w:p>
    <w:p w14:paraId="0CAA8C1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本次土地复垦适宜性评价的对象为</w:t>
      </w:r>
      <w:r>
        <w:rPr>
          <w:rFonts w:hint="eastAsia" w:ascii="Times New Roman" w:hAnsi="Times New Roman" w:eastAsia="仿宋_GB2312" w:cs="Times New Roman"/>
          <w:kern w:val="0"/>
          <w:sz w:val="28"/>
          <w:szCs w:val="28"/>
          <w:highlight w:val="none"/>
          <w:lang w:eastAsia="zh-CN"/>
        </w:rPr>
        <w:t>106国道石城至肖岭段改扩建工程</w:t>
      </w:r>
      <w:r>
        <w:rPr>
          <w:rFonts w:ascii="Times New Roman" w:hAnsi="Times New Roman" w:eastAsia="仿宋_GB2312" w:cs="Times New Roman"/>
          <w:kern w:val="0"/>
          <w:sz w:val="28"/>
          <w:szCs w:val="28"/>
          <w:highlight w:val="none"/>
        </w:rPr>
        <w:t>临时用地土地复垦项目</w:t>
      </w:r>
      <w:r>
        <w:rPr>
          <w:rFonts w:ascii="Times New Roman" w:hAnsi="Times New Roman" w:eastAsia="仿宋_GB2312" w:cs="Times New Roman"/>
          <w:kern w:val="0"/>
          <w:sz w:val="28"/>
          <w:szCs w:val="28"/>
          <w:highlight w:val="none"/>
          <w:shd w:val="clear" w:color="auto" w:fill="FFFFFF"/>
        </w:rPr>
        <w:t>临时用地，涉及临时用地总面积</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hm</w:t>
      </w:r>
      <w:r>
        <w:rPr>
          <w:rFonts w:ascii="Times New Roman" w:hAnsi="Times New Roman" w:eastAsia="仿宋_GB2312" w:cs="Times New Roman"/>
          <w:kern w:val="0"/>
          <w:sz w:val="28"/>
          <w:szCs w:val="28"/>
          <w:highlight w:val="none"/>
          <w:vertAlign w:val="superscript"/>
        </w:rPr>
        <w:t>2</w:t>
      </w:r>
      <w:r>
        <w:rPr>
          <w:rFonts w:ascii="Times New Roman" w:hAnsi="Times New Roman" w:eastAsia="仿宋_GB2312" w:cs="Times New Roman"/>
          <w:kern w:val="0"/>
          <w:sz w:val="28"/>
          <w:szCs w:val="28"/>
          <w:highlight w:val="none"/>
          <w:shd w:val="clear" w:color="auto" w:fill="FFFFFF"/>
        </w:rPr>
        <w:t>。</w:t>
      </w:r>
    </w:p>
    <w:p w14:paraId="07899139">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5.4.2.2评价单元的划分</w:t>
      </w:r>
    </w:p>
    <w:p w14:paraId="7E7881EB">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本项目临时用地地块数量为较少，只有一种类型，用地类型为</w:t>
      </w:r>
      <w:r>
        <w:rPr>
          <w:rFonts w:hint="eastAsia" w:ascii="Times New Roman" w:hAnsi="Times New Roman" w:eastAsia="仿宋_GB2312" w:cs="Times New Roman"/>
          <w:kern w:val="0"/>
          <w:sz w:val="28"/>
          <w:szCs w:val="28"/>
          <w:highlight w:val="none"/>
          <w:shd w:val="clear" w:color="auto" w:fill="FFFFFF"/>
          <w:lang w:val="en-US" w:eastAsia="zh-CN"/>
        </w:rPr>
        <w:t>砂石堆料区</w:t>
      </w:r>
      <w:r>
        <w:rPr>
          <w:rFonts w:ascii="Times New Roman" w:hAnsi="Times New Roman" w:eastAsia="仿宋_GB2312" w:cs="Times New Roman"/>
          <w:kern w:val="0"/>
          <w:sz w:val="28"/>
          <w:szCs w:val="28"/>
          <w:highlight w:val="none"/>
          <w:shd w:val="clear" w:color="auto" w:fill="FFFFFF"/>
        </w:rPr>
        <w:t>。故本次适宜性评价将本地块作为单独的评价单元进行分析。</w:t>
      </w:r>
    </w:p>
    <w:p w14:paraId="0ED5980A">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5.4.2.3复垦方向的初步确定</w:t>
      </w:r>
    </w:p>
    <w:p w14:paraId="2AE9501F">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根据土地利用总体规划，并与生态环境保护规划相衔接，从本工程的实际出发，通过对项目区自然因素、社会经济因素、政策因素和公众意愿的分析、初步确定项目区土地复垦方向。</w:t>
      </w:r>
    </w:p>
    <w:p w14:paraId="6586C10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1）项目区自然因素分析</w:t>
      </w:r>
    </w:p>
    <w:p w14:paraId="0788103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项目区属亚热带季风性湿润气候，四季分明，热量丰富，雨量充沛，无霜期长，具有光、热、水同季反映的特点。</w:t>
      </w:r>
    </w:p>
    <w:p w14:paraId="582B767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2）项目区社会经济因素分析</w:t>
      </w:r>
    </w:p>
    <w:p w14:paraId="3B14BF2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项目区周边基本为林地地类。本工程的建设能够提取足够的资金用于损毁土地的复垦，在保护生态环境的同时，提高当地居民经济收入。</w:t>
      </w:r>
    </w:p>
    <w:p w14:paraId="778B069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3）公众意愿分析</w:t>
      </w:r>
    </w:p>
    <w:p w14:paraId="7CD0109E">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通过对项目区公众调查分析，受访居民均对本工程的建设表示支持。在公众对土地复垦的意愿中，很多人提出要保护好</w:t>
      </w:r>
      <w:r>
        <w:rPr>
          <w:rFonts w:hint="eastAsia" w:ascii="Times New Roman" w:hAnsi="Times New Roman" w:eastAsia="仿宋_GB2312" w:cs="Times New Roman"/>
          <w:kern w:val="0"/>
          <w:sz w:val="28"/>
          <w:szCs w:val="28"/>
          <w:highlight w:val="none"/>
          <w:shd w:val="clear" w:color="auto" w:fill="FFFFFF"/>
          <w:lang w:val="en-US" w:eastAsia="zh-CN"/>
        </w:rPr>
        <w:t>耕地、</w:t>
      </w:r>
      <w:r>
        <w:rPr>
          <w:rFonts w:ascii="Times New Roman" w:hAnsi="Times New Roman" w:eastAsia="仿宋_GB2312" w:cs="Times New Roman"/>
          <w:kern w:val="0"/>
          <w:sz w:val="28"/>
          <w:szCs w:val="28"/>
          <w:highlight w:val="none"/>
          <w:shd w:val="clear" w:color="auto" w:fill="FFFFFF"/>
        </w:rPr>
        <w:t>林地，尽量恢复原有</w:t>
      </w:r>
      <w:r>
        <w:rPr>
          <w:rFonts w:hint="eastAsia" w:ascii="Times New Roman" w:hAnsi="Times New Roman" w:eastAsia="仿宋_GB2312" w:cs="Times New Roman"/>
          <w:kern w:val="0"/>
          <w:sz w:val="28"/>
          <w:szCs w:val="28"/>
          <w:highlight w:val="none"/>
          <w:shd w:val="clear" w:color="auto" w:fill="FFFFFF"/>
          <w:lang w:val="en-US" w:eastAsia="zh-CN"/>
        </w:rPr>
        <w:t>耕地、</w:t>
      </w:r>
      <w:r>
        <w:rPr>
          <w:rFonts w:ascii="Times New Roman" w:hAnsi="Times New Roman" w:eastAsia="仿宋_GB2312" w:cs="Times New Roman"/>
          <w:kern w:val="0"/>
          <w:sz w:val="28"/>
          <w:szCs w:val="28"/>
          <w:highlight w:val="none"/>
          <w:shd w:val="clear" w:color="auto" w:fill="FFFFFF"/>
        </w:rPr>
        <w:t>林地地貌，减少对生态资源的破坏，另外也希望建设单位对损毁的土地予以适当的补偿，在基本不改变原土地功能的前提下，尽量提高植被覆盖度。</w:t>
      </w:r>
    </w:p>
    <w:p w14:paraId="15FCC90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4）当地土地利用总体规划</w:t>
      </w:r>
    </w:p>
    <w:p w14:paraId="2C4D53A3">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结合《崇阳县土地利用总体规划》（2006-2020），该项目符合地区土地利用总体规划，用地单位应按规定交纳</w:t>
      </w:r>
      <w:r>
        <w:rPr>
          <w:rFonts w:hint="eastAsia" w:ascii="Times New Roman" w:hAnsi="Times New Roman" w:eastAsia="仿宋_GB2312" w:cs="Times New Roman"/>
          <w:kern w:val="0"/>
          <w:sz w:val="28"/>
          <w:szCs w:val="28"/>
          <w:highlight w:val="none"/>
          <w:shd w:val="clear" w:color="auto" w:fill="FFFFFF"/>
        </w:rPr>
        <w:t>土</w:t>
      </w:r>
      <w:r>
        <w:rPr>
          <w:rFonts w:ascii="Times New Roman" w:hAnsi="Times New Roman" w:eastAsia="仿宋_GB2312" w:cs="Times New Roman"/>
          <w:kern w:val="0"/>
          <w:sz w:val="28"/>
          <w:szCs w:val="28"/>
          <w:highlight w:val="none"/>
          <w:shd w:val="clear" w:color="auto" w:fill="FFFFFF"/>
        </w:rPr>
        <w:t>地开垦费，尽量保证复垦后土地与当地土地利用总体规划一致。</w:t>
      </w:r>
    </w:p>
    <w:p w14:paraId="095FD51E">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5）复垦方向初步确定</w:t>
      </w:r>
    </w:p>
    <w:p w14:paraId="5B165EB7">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评价单元占用的地类为</w:t>
      </w:r>
      <w:r>
        <w:rPr>
          <w:rFonts w:hint="eastAsia" w:ascii="Times New Roman" w:hAnsi="Times New Roman" w:eastAsia="仿宋_GB2312" w:cs="Times New Roman"/>
          <w:kern w:val="0"/>
          <w:sz w:val="28"/>
          <w:szCs w:val="28"/>
          <w:highlight w:val="none"/>
          <w:shd w:val="clear" w:color="auto" w:fill="FFFFFF"/>
          <w:lang w:val="en-US" w:eastAsia="zh-CN"/>
        </w:rPr>
        <w:t>水田、</w:t>
      </w:r>
      <w:r>
        <w:rPr>
          <w:rFonts w:ascii="Times New Roman" w:hAnsi="Times New Roman" w:eastAsia="仿宋_GB2312" w:cs="Times New Roman"/>
          <w:kern w:val="0"/>
          <w:sz w:val="28"/>
          <w:szCs w:val="28"/>
          <w:highlight w:val="none"/>
          <w:shd w:val="clear" w:color="auto" w:fill="FFFFFF"/>
        </w:rPr>
        <w:t>乔木林地</w:t>
      </w:r>
      <w:r>
        <w:rPr>
          <w:rFonts w:hint="eastAsia" w:ascii="Times New Roman" w:hAnsi="Times New Roman" w:eastAsia="仿宋_GB2312" w:cs="Times New Roman"/>
          <w:kern w:val="0"/>
          <w:sz w:val="28"/>
          <w:szCs w:val="28"/>
          <w:highlight w:val="none"/>
          <w:shd w:val="clear" w:color="auto" w:fill="FFFFFF"/>
        </w:rPr>
        <w:t>、其他林地</w:t>
      </w:r>
      <w:r>
        <w:rPr>
          <w:rFonts w:hint="eastAsia" w:ascii="Times New Roman" w:hAnsi="Times New Roman" w:eastAsia="仿宋_GB2312" w:cs="Times New Roman"/>
          <w:kern w:val="0"/>
          <w:sz w:val="28"/>
          <w:szCs w:val="28"/>
          <w:highlight w:val="none"/>
          <w:shd w:val="clear" w:color="auto" w:fill="FFFFFF"/>
          <w:lang w:eastAsia="zh-CN"/>
        </w:rPr>
        <w:t>、</w:t>
      </w:r>
      <w:r>
        <w:rPr>
          <w:rFonts w:hint="eastAsia" w:ascii="Times New Roman" w:hAnsi="Times New Roman" w:eastAsia="仿宋_GB2312" w:cs="Times New Roman"/>
          <w:kern w:val="0"/>
          <w:sz w:val="28"/>
          <w:szCs w:val="28"/>
          <w:highlight w:val="none"/>
          <w:shd w:val="clear" w:color="auto" w:fill="FFFFFF"/>
          <w:lang w:val="en-US" w:eastAsia="zh-CN"/>
        </w:rPr>
        <w:t>工业用地、采矿用地、农村宅基地、坑塘水面</w:t>
      </w:r>
      <w:r>
        <w:rPr>
          <w:rFonts w:ascii="Times New Roman" w:hAnsi="Times New Roman" w:eastAsia="仿宋_GB2312" w:cs="Times New Roman"/>
          <w:kern w:val="0"/>
          <w:sz w:val="28"/>
          <w:szCs w:val="28"/>
          <w:highlight w:val="none"/>
          <w:shd w:val="clear" w:color="auto" w:fill="FFFFFF"/>
        </w:rPr>
        <w:t>，根据占用土地面积数量、周边土地性质和保证生态环境的稳定以及公众意愿，并通过现场勘查及土地利用现状表统计数据，评价单元内土地的复垦方向初步定为</w:t>
      </w:r>
      <w:r>
        <w:rPr>
          <w:rFonts w:hint="eastAsia" w:ascii="Times New Roman" w:hAnsi="Times New Roman" w:eastAsia="仿宋_GB2312" w:cs="Times New Roman"/>
          <w:kern w:val="0"/>
          <w:sz w:val="28"/>
          <w:szCs w:val="28"/>
          <w:highlight w:val="none"/>
          <w:shd w:val="clear" w:color="auto" w:fill="FFFFFF"/>
          <w:lang w:val="en-US" w:eastAsia="zh-CN"/>
        </w:rPr>
        <w:t>恢复源地类</w:t>
      </w:r>
      <w:r>
        <w:rPr>
          <w:rFonts w:ascii="Times New Roman" w:hAnsi="Times New Roman" w:eastAsia="仿宋_GB2312" w:cs="Times New Roman"/>
          <w:kern w:val="0"/>
          <w:sz w:val="28"/>
          <w:szCs w:val="28"/>
          <w:highlight w:val="none"/>
          <w:shd w:val="clear" w:color="auto" w:fill="FFFFFF"/>
        </w:rPr>
        <w:t>。</w:t>
      </w:r>
    </w:p>
    <w:p w14:paraId="435B4B10">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5.4.2.4评价方法选择</w:t>
      </w:r>
    </w:p>
    <w:p w14:paraId="6945B8B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常用的土地适宜性评价的方法有极限条件法、指数法、模糊数学法和简易评价法等方法。本方案对临时装卸平台采用极限条件法。</w:t>
      </w:r>
    </w:p>
    <w:p w14:paraId="22222F0C">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极限条件法即由诸多选定评价因子中，评价因子适宜性等级最小（即限制性等级最大）的因子决定土地适宜性等级。极限条件法的计算公式为：</w:t>
      </w:r>
    </w:p>
    <w:p w14:paraId="3EA21E1B">
      <w:pPr>
        <w:spacing w:line="360" w:lineRule="auto"/>
        <w:ind w:firstLine="560" w:firstLineChars="200"/>
        <w:jc w:val="center"/>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Y</w:t>
      </w:r>
      <w:r>
        <w:rPr>
          <w:rFonts w:ascii="Times New Roman" w:hAnsi="Times New Roman" w:eastAsia="仿宋_GB2312" w:cs="Times New Roman"/>
          <w:kern w:val="0"/>
          <w:sz w:val="28"/>
          <w:szCs w:val="28"/>
          <w:highlight w:val="none"/>
          <w:shd w:val="clear" w:color="auto" w:fill="FFFFFF"/>
          <w:vertAlign w:val="subscript"/>
        </w:rPr>
        <w:t>i</w:t>
      </w:r>
      <w:r>
        <w:rPr>
          <w:rFonts w:ascii="Times New Roman" w:hAnsi="Times New Roman" w:eastAsia="仿宋_GB2312" w:cs="Times New Roman"/>
          <w:kern w:val="0"/>
          <w:sz w:val="28"/>
          <w:szCs w:val="28"/>
          <w:highlight w:val="none"/>
          <w:shd w:val="clear" w:color="auto" w:fill="FFFFFF"/>
        </w:rPr>
        <w:t>=min（Y</w:t>
      </w:r>
      <w:r>
        <w:rPr>
          <w:rFonts w:ascii="Times New Roman" w:hAnsi="Times New Roman" w:eastAsia="仿宋_GB2312" w:cs="Times New Roman"/>
          <w:kern w:val="0"/>
          <w:sz w:val="28"/>
          <w:szCs w:val="28"/>
          <w:highlight w:val="none"/>
          <w:shd w:val="clear" w:color="auto" w:fill="FFFFFF"/>
          <w:vertAlign w:val="subscript"/>
        </w:rPr>
        <w:t>ij</w:t>
      </w:r>
      <w:r>
        <w:rPr>
          <w:rFonts w:ascii="Times New Roman" w:hAnsi="Times New Roman" w:eastAsia="仿宋_GB2312" w:cs="Times New Roman"/>
          <w:kern w:val="0"/>
          <w:sz w:val="28"/>
          <w:szCs w:val="28"/>
          <w:highlight w:val="none"/>
          <w:shd w:val="clear" w:color="auto" w:fill="FFFFFF"/>
        </w:rPr>
        <w:t>）</w:t>
      </w:r>
    </w:p>
    <w:p w14:paraId="1017F5B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式中：Y</w:t>
      </w:r>
      <w:r>
        <w:rPr>
          <w:rFonts w:ascii="Times New Roman" w:hAnsi="Times New Roman" w:eastAsia="仿宋_GB2312" w:cs="Times New Roman"/>
          <w:kern w:val="0"/>
          <w:sz w:val="28"/>
          <w:szCs w:val="28"/>
          <w:highlight w:val="none"/>
          <w:shd w:val="clear" w:color="auto" w:fill="FFFFFF"/>
          <w:vertAlign w:val="subscript"/>
        </w:rPr>
        <w:t>i</w:t>
      </w:r>
      <w:r>
        <w:rPr>
          <w:rFonts w:ascii="Times New Roman" w:hAnsi="Times New Roman" w:eastAsia="仿宋_GB2312" w:cs="Times New Roman"/>
          <w:kern w:val="0"/>
          <w:sz w:val="28"/>
          <w:szCs w:val="28"/>
          <w:highlight w:val="none"/>
          <w:shd w:val="clear" w:color="auto" w:fill="FFFFFF"/>
        </w:rPr>
        <w:t>——第i个评价单元的最终分值；</w:t>
      </w:r>
    </w:p>
    <w:p w14:paraId="14D5EE46">
      <w:pPr>
        <w:spacing w:line="360" w:lineRule="auto"/>
        <w:ind w:firstLine="1400" w:firstLineChars="5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Y</w:t>
      </w:r>
      <w:r>
        <w:rPr>
          <w:rFonts w:ascii="Times New Roman" w:hAnsi="Times New Roman" w:eastAsia="仿宋_GB2312" w:cs="Times New Roman"/>
          <w:kern w:val="0"/>
          <w:sz w:val="28"/>
          <w:szCs w:val="28"/>
          <w:highlight w:val="none"/>
          <w:shd w:val="clear" w:color="auto" w:fill="FFFFFF"/>
          <w:vertAlign w:val="subscript"/>
        </w:rPr>
        <w:t>ij</w:t>
      </w:r>
      <w:r>
        <w:rPr>
          <w:rFonts w:ascii="Times New Roman" w:hAnsi="Times New Roman" w:eastAsia="仿宋_GB2312" w:cs="Times New Roman"/>
          <w:kern w:val="0"/>
          <w:sz w:val="28"/>
          <w:szCs w:val="28"/>
          <w:highlight w:val="none"/>
          <w:shd w:val="clear" w:color="auto" w:fill="FFFFFF"/>
        </w:rPr>
        <w:t>——第i个评价单元中的第j参评因子的分值。</w:t>
      </w:r>
    </w:p>
    <w:p w14:paraId="32F86336">
      <w:pPr>
        <w:pStyle w:val="5"/>
        <w:spacing w:before="0" w:after="0" w:line="360" w:lineRule="auto"/>
        <w:rPr>
          <w:rFonts w:ascii="Times New Roman" w:hAnsi="Times New Roman" w:eastAsia="仿宋_GB2312" w:cs="Times New Roman"/>
          <w:highlight w:val="none"/>
          <w:lang w:val="en-GB"/>
        </w:rPr>
      </w:pPr>
      <w:r>
        <w:rPr>
          <w:rFonts w:ascii="Times New Roman" w:hAnsi="Times New Roman" w:eastAsia="仿宋_GB2312" w:cs="Times New Roman"/>
          <w:highlight w:val="none"/>
          <w:lang w:val="en-GB"/>
        </w:rPr>
        <w:t>5.4.2.5评价标准的建立</w:t>
      </w:r>
    </w:p>
    <w:p w14:paraId="58483ABE">
      <w:pPr>
        <w:widowControl/>
        <w:adjustRightInd w:val="0"/>
        <w:snapToGrid w:val="0"/>
        <w:spacing w:line="360" w:lineRule="auto"/>
        <w:ind w:firstLine="562" w:firstLineChars="200"/>
        <w:rPr>
          <w:rFonts w:ascii="Times New Roman" w:hAnsi="Times New Roman" w:eastAsia="仿宋_GB2312" w:cs="Times New Roman"/>
          <w:b/>
          <w:kern w:val="0"/>
          <w:sz w:val="28"/>
          <w:szCs w:val="28"/>
          <w:highlight w:val="none"/>
        </w:rPr>
      </w:pPr>
      <w:r>
        <w:rPr>
          <w:rFonts w:ascii="Times New Roman" w:hAnsi="Times New Roman" w:eastAsia="仿宋_GB2312" w:cs="Times New Roman"/>
          <w:b/>
          <w:kern w:val="0"/>
          <w:sz w:val="28"/>
          <w:szCs w:val="28"/>
          <w:highlight w:val="none"/>
        </w:rPr>
        <w:t>1）评价指标体系的确定</w:t>
      </w:r>
    </w:p>
    <w:p w14:paraId="5AB6A89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本次评价单元选取时，着重考虑选取因子对评价单元影响程度的差别。</w:t>
      </w:r>
    </w:p>
    <w:p w14:paraId="6910CC3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主要考虑的评价因子：地形坡度、有效土层厚度、灌溉条件、排水条件4项，具体见下（表5-3）：</w:t>
      </w:r>
    </w:p>
    <w:p w14:paraId="15B00BE3">
      <w:pPr>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yellow"/>
          <w:shd w:val="clear" w:color="auto" w:fill="FFFFFF"/>
        </w:rPr>
        <w:br w:type="page"/>
      </w:r>
    </w:p>
    <w:p w14:paraId="1CC1C649">
      <w:pPr>
        <w:widowControl/>
        <w:adjustRightInd w:val="0"/>
        <w:snapToGrid w:val="0"/>
        <w:spacing w:after="156" w:afterLines="50"/>
        <w:jc w:val="center"/>
        <w:rPr>
          <w:rFonts w:ascii="Times New Roman" w:hAnsi="Times New Roman" w:eastAsia="仿宋_GB2312" w:cs="Times New Roman"/>
          <w:b/>
          <w:bCs/>
          <w:kern w:val="0"/>
          <w:sz w:val="24"/>
          <w:szCs w:val="20"/>
          <w:highlight w:val="none"/>
        </w:rPr>
      </w:pPr>
      <w:r>
        <w:rPr>
          <w:rFonts w:ascii="Times New Roman" w:hAnsi="Times New Roman" w:eastAsia="仿宋_GB2312" w:cs="Times New Roman"/>
          <w:b/>
          <w:bCs/>
          <w:kern w:val="0"/>
          <w:sz w:val="24"/>
          <w:szCs w:val="20"/>
          <w:highlight w:val="none"/>
        </w:rPr>
        <w:t>表5-3待复垦土地评价指标体系表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4074"/>
        <w:gridCol w:w="1829"/>
      </w:tblGrid>
      <w:tr w14:paraId="3BF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Align w:val="center"/>
          </w:tcPr>
          <w:p w14:paraId="36E4FEDA">
            <w:pPr>
              <w:spacing w:line="360" w:lineRule="auto"/>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评价因子</w:t>
            </w:r>
          </w:p>
        </w:tc>
        <w:tc>
          <w:tcPr>
            <w:tcW w:w="2390" w:type="pct"/>
            <w:vAlign w:val="center"/>
          </w:tcPr>
          <w:p w14:paraId="1F8765CC">
            <w:pPr>
              <w:spacing w:line="360" w:lineRule="auto"/>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分级</w:t>
            </w:r>
          </w:p>
        </w:tc>
        <w:tc>
          <w:tcPr>
            <w:tcW w:w="1073" w:type="pct"/>
            <w:vAlign w:val="center"/>
          </w:tcPr>
          <w:p w14:paraId="0B15366C">
            <w:pPr>
              <w:spacing w:line="360" w:lineRule="auto"/>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等级</w:t>
            </w:r>
          </w:p>
        </w:tc>
      </w:tr>
      <w:tr w14:paraId="67C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restart"/>
            <w:vAlign w:val="center"/>
          </w:tcPr>
          <w:p w14:paraId="200AFDAD">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地形坡度（度）</w:t>
            </w:r>
          </w:p>
        </w:tc>
        <w:tc>
          <w:tcPr>
            <w:tcW w:w="2390" w:type="pct"/>
            <w:vAlign w:val="center"/>
          </w:tcPr>
          <w:p w14:paraId="0F6A46E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&lt;2</w:t>
            </w:r>
          </w:p>
        </w:tc>
        <w:tc>
          <w:tcPr>
            <w:tcW w:w="1073" w:type="pct"/>
            <w:vAlign w:val="center"/>
          </w:tcPr>
          <w:p w14:paraId="12650D30">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029D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138CD411">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04A04729">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2-6</w:t>
            </w:r>
          </w:p>
        </w:tc>
        <w:tc>
          <w:tcPr>
            <w:tcW w:w="1073" w:type="pct"/>
            <w:vAlign w:val="center"/>
          </w:tcPr>
          <w:p w14:paraId="6CED972A">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0BE7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26A679FA">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566308B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6-15</w:t>
            </w:r>
          </w:p>
        </w:tc>
        <w:tc>
          <w:tcPr>
            <w:tcW w:w="1073" w:type="pct"/>
            <w:vAlign w:val="center"/>
          </w:tcPr>
          <w:p w14:paraId="37D4853B">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r>
      <w:tr w14:paraId="4D4D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160547F0">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1BC3E36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15-25</w:t>
            </w:r>
          </w:p>
        </w:tc>
        <w:tc>
          <w:tcPr>
            <w:tcW w:w="1073" w:type="pct"/>
            <w:vAlign w:val="center"/>
          </w:tcPr>
          <w:p w14:paraId="29D0B8F5">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r>
      <w:tr w14:paraId="0FDB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restart"/>
            <w:vAlign w:val="center"/>
          </w:tcPr>
          <w:p w14:paraId="68E8849F">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有效土层厚度（cm）</w:t>
            </w:r>
          </w:p>
        </w:tc>
        <w:tc>
          <w:tcPr>
            <w:tcW w:w="2390" w:type="pct"/>
            <w:vAlign w:val="center"/>
          </w:tcPr>
          <w:p w14:paraId="1937A8F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&gt;60</w:t>
            </w:r>
          </w:p>
        </w:tc>
        <w:tc>
          <w:tcPr>
            <w:tcW w:w="1073" w:type="pct"/>
            <w:vAlign w:val="center"/>
          </w:tcPr>
          <w:p w14:paraId="1A9DE187">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0736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50FE0109">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7119037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30-60</w:t>
            </w:r>
          </w:p>
        </w:tc>
        <w:tc>
          <w:tcPr>
            <w:tcW w:w="1073" w:type="pct"/>
            <w:vAlign w:val="center"/>
          </w:tcPr>
          <w:p w14:paraId="6CA7D6F8">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r>
      <w:tr w14:paraId="2BE0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29E1FC30">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52E72CFB">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20-30</w:t>
            </w:r>
          </w:p>
        </w:tc>
        <w:tc>
          <w:tcPr>
            <w:tcW w:w="1073" w:type="pct"/>
            <w:vAlign w:val="center"/>
          </w:tcPr>
          <w:p w14:paraId="709F21D9">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r>
      <w:tr w14:paraId="2868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restart"/>
            <w:vAlign w:val="center"/>
          </w:tcPr>
          <w:p w14:paraId="28F1589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排水条件</w:t>
            </w:r>
          </w:p>
        </w:tc>
        <w:tc>
          <w:tcPr>
            <w:tcW w:w="2390" w:type="pct"/>
            <w:vAlign w:val="center"/>
          </w:tcPr>
          <w:p w14:paraId="762666C5">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不淹没或偶然淹没，排水条件好</w:t>
            </w:r>
          </w:p>
        </w:tc>
        <w:tc>
          <w:tcPr>
            <w:tcW w:w="1073" w:type="pct"/>
            <w:vAlign w:val="center"/>
          </w:tcPr>
          <w:p w14:paraId="1748F4E5">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0D17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38D5B0A2">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564FB423">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季节性短期淹没，排水条件一般</w:t>
            </w:r>
          </w:p>
        </w:tc>
        <w:tc>
          <w:tcPr>
            <w:tcW w:w="1073" w:type="pct"/>
            <w:vAlign w:val="center"/>
          </w:tcPr>
          <w:p w14:paraId="5135A030">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5568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6AAA043F">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07BB1DF5">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季节性长期淹没，排水条件较差</w:t>
            </w:r>
          </w:p>
        </w:tc>
        <w:tc>
          <w:tcPr>
            <w:tcW w:w="1073" w:type="pct"/>
            <w:vAlign w:val="center"/>
          </w:tcPr>
          <w:p w14:paraId="21C0B617">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r>
      <w:tr w14:paraId="0460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0162A09E">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6248F00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长期淹没，排水条件很差</w:t>
            </w:r>
          </w:p>
        </w:tc>
        <w:tc>
          <w:tcPr>
            <w:tcW w:w="1073" w:type="pct"/>
            <w:vAlign w:val="center"/>
          </w:tcPr>
          <w:p w14:paraId="1CE0B6C4">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r>
      <w:tr w14:paraId="5F23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restart"/>
            <w:vAlign w:val="center"/>
          </w:tcPr>
          <w:p w14:paraId="7FB640B0">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灌溉条件</w:t>
            </w:r>
          </w:p>
        </w:tc>
        <w:tc>
          <w:tcPr>
            <w:tcW w:w="2390" w:type="pct"/>
            <w:vAlign w:val="center"/>
          </w:tcPr>
          <w:p w14:paraId="387306E1">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有稳定灌溉水源</w:t>
            </w:r>
          </w:p>
        </w:tc>
        <w:tc>
          <w:tcPr>
            <w:tcW w:w="1073" w:type="pct"/>
            <w:vAlign w:val="center"/>
          </w:tcPr>
          <w:p w14:paraId="3535DAD2">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r>
      <w:tr w14:paraId="4FD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29FD1C74">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575ADA19">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灌溉水源保证差</w:t>
            </w:r>
          </w:p>
        </w:tc>
        <w:tc>
          <w:tcPr>
            <w:tcW w:w="1073" w:type="pct"/>
            <w:vAlign w:val="center"/>
          </w:tcPr>
          <w:p w14:paraId="298DC0CD">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r>
      <w:tr w14:paraId="798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7" w:type="pct"/>
            <w:vMerge w:val="continue"/>
            <w:vAlign w:val="center"/>
          </w:tcPr>
          <w:p w14:paraId="179F5CED">
            <w:pPr>
              <w:spacing w:line="360" w:lineRule="auto"/>
              <w:jc w:val="center"/>
              <w:rPr>
                <w:rFonts w:hint="default" w:ascii="Times New Roman" w:hAnsi="Times New Roman" w:eastAsia="仿宋_GB2312" w:cs="Times New Roman"/>
                <w:sz w:val="24"/>
                <w:szCs w:val="24"/>
                <w:highlight w:val="none"/>
              </w:rPr>
            </w:pPr>
          </w:p>
        </w:tc>
        <w:tc>
          <w:tcPr>
            <w:tcW w:w="2390" w:type="pct"/>
            <w:vAlign w:val="center"/>
          </w:tcPr>
          <w:p w14:paraId="34EAA776">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有灌溉水源</w:t>
            </w:r>
          </w:p>
        </w:tc>
        <w:tc>
          <w:tcPr>
            <w:tcW w:w="1073" w:type="pct"/>
            <w:vAlign w:val="center"/>
          </w:tcPr>
          <w:p w14:paraId="579475BD">
            <w:pPr>
              <w:spacing w:line="36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r>
    </w:tbl>
    <w:p w14:paraId="6DFB592E">
      <w:pPr>
        <w:widowControl/>
        <w:adjustRightInd w:val="0"/>
        <w:snapToGrid w:val="0"/>
        <w:spacing w:line="360" w:lineRule="auto"/>
        <w:ind w:firstLine="560" w:firstLineChars="200"/>
        <w:rPr>
          <w:rFonts w:ascii="Times New Roman" w:hAnsi="Times New Roman" w:eastAsia="仿宋_GB2312" w:cs="Times New Roman"/>
          <w:kern w:val="0"/>
          <w:sz w:val="28"/>
          <w:szCs w:val="28"/>
          <w:highlight w:val="yellow"/>
        </w:rPr>
      </w:pPr>
      <w:r>
        <w:rPr>
          <w:rFonts w:ascii="Times New Roman" w:hAnsi="Times New Roman" w:eastAsia="仿宋_GB2312" w:cs="Times New Roman"/>
          <w:kern w:val="0"/>
          <w:sz w:val="28"/>
          <w:szCs w:val="28"/>
          <w:highlight w:val="none"/>
        </w:rPr>
        <w:t>注：表中</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1、2、3</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数字表示程度等级，代表适宜程度等级依次降低；</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不</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表示不适宜；</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w:t>
      </w:r>
      <w:r>
        <w:rPr>
          <w:rFonts w:hint="eastAsia" w:ascii="Times New Roman" w:hAnsi="Times New Roman" w:eastAsia="仿宋_GB2312" w:cs="Times New Roman"/>
          <w:kern w:val="0"/>
          <w:sz w:val="28"/>
          <w:szCs w:val="28"/>
          <w:highlight w:val="none"/>
        </w:rPr>
        <w:t>”</w:t>
      </w:r>
      <w:r>
        <w:rPr>
          <w:rFonts w:ascii="Times New Roman" w:hAnsi="Times New Roman" w:eastAsia="仿宋_GB2312" w:cs="Times New Roman"/>
          <w:kern w:val="0"/>
          <w:sz w:val="28"/>
          <w:szCs w:val="28"/>
          <w:highlight w:val="none"/>
        </w:rPr>
        <w:t>表示该因子等级对相应的复垦模式没有影响。</w:t>
      </w:r>
    </w:p>
    <w:p w14:paraId="325D0435">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2）评价等级的确定</w:t>
      </w:r>
    </w:p>
    <w:p w14:paraId="239EFAE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参评单元参评因子的选取，主要是依据现场调查数据资料，进行预测分析（表5-4）。</w:t>
      </w:r>
    </w:p>
    <w:p w14:paraId="16FEFCB3">
      <w:pPr>
        <w:spacing w:after="156" w:afterLines="50"/>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表5-4参评单元评价因子取值表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713"/>
        <w:gridCol w:w="1744"/>
        <w:gridCol w:w="1582"/>
        <w:gridCol w:w="1536"/>
      </w:tblGrid>
      <w:tr w14:paraId="5DDC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43" w:type="pct"/>
            <w:vAlign w:val="center"/>
          </w:tcPr>
          <w:p w14:paraId="7C45CBDD">
            <w:pPr>
              <w:spacing w:line="360" w:lineRule="auto"/>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参评单元</w:t>
            </w:r>
          </w:p>
        </w:tc>
        <w:tc>
          <w:tcPr>
            <w:tcW w:w="1005" w:type="pct"/>
            <w:vAlign w:val="center"/>
          </w:tcPr>
          <w:p w14:paraId="29F65C1A">
            <w:pPr>
              <w:spacing w:line="360" w:lineRule="auto"/>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坡度</w:t>
            </w:r>
          </w:p>
        </w:tc>
        <w:tc>
          <w:tcPr>
            <w:tcW w:w="1023" w:type="pct"/>
            <w:vAlign w:val="center"/>
          </w:tcPr>
          <w:p w14:paraId="733A014F">
            <w:pPr>
              <w:spacing w:line="360" w:lineRule="auto"/>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有效土层厚度</w:t>
            </w:r>
          </w:p>
        </w:tc>
        <w:tc>
          <w:tcPr>
            <w:tcW w:w="928" w:type="pct"/>
            <w:vAlign w:val="center"/>
          </w:tcPr>
          <w:p w14:paraId="4A8B5485">
            <w:pPr>
              <w:spacing w:line="360" w:lineRule="auto"/>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排水条件</w:t>
            </w:r>
          </w:p>
        </w:tc>
        <w:tc>
          <w:tcPr>
            <w:tcW w:w="902" w:type="pct"/>
            <w:vAlign w:val="center"/>
          </w:tcPr>
          <w:p w14:paraId="26227D09">
            <w:pPr>
              <w:spacing w:line="360" w:lineRule="auto"/>
              <w:jc w:val="center"/>
              <w:rPr>
                <w:rFonts w:ascii="Times New Roman" w:hAnsi="Times New Roman" w:eastAsia="仿宋_GB2312" w:cs="Times New Roman"/>
                <w:b/>
                <w:bCs/>
                <w:sz w:val="24"/>
                <w:szCs w:val="24"/>
                <w:highlight w:val="none"/>
              </w:rPr>
            </w:pPr>
            <w:r>
              <w:rPr>
                <w:rFonts w:ascii="Times New Roman" w:hAnsi="Times New Roman" w:eastAsia="仿宋_GB2312" w:cs="Times New Roman"/>
                <w:b/>
                <w:bCs/>
                <w:sz w:val="24"/>
                <w:szCs w:val="24"/>
                <w:highlight w:val="none"/>
              </w:rPr>
              <w:t>灌溉条件</w:t>
            </w:r>
          </w:p>
        </w:tc>
      </w:tr>
      <w:tr w14:paraId="421A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14:paraId="6EBAE74A">
            <w:pPr>
              <w:spacing w:line="360" w:lineRule="auto"/>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砂石堆料区</w:t>
            </w:r>
          </w:p>
        </w:tc>
        <w:tc>
          <w:tcPr>
            <w:tcW w:w="1005" w:type="pct"/>
            <w:vAlign w:val="center"/>
          </w:tcPr>
          <w:p w14:paraId="1EF8D340">
            <w:pPr>
              <w:spacing w:line="360" w:lineRule="auto"/>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6°</w:t>
            </w:r>
          </w:p>
        </w:tc>
        <w:tc>
          <w:tcPr>
            <w:tcW w:w="1023" w:type="pct"/>
            <w:vAlign w:val="center"/>
          </w:tcPr>
          <w:p w14:paraId="77B07AE5">
            <w:pPr>
              <w:spacing w:line="360" w:lineRule="auto"/>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30cm</w:t>
            </w:r>
          </w:p>
        </w:tc>
        <w:tc>
          <w:tcPr>
            <w:tcW w:w="928" w:type="pct"/>
            <w:vAlign w:val="center"/>
          </w:tcPr>
          <w:p w14:paraId="5055B3D9">
            <w:pPr>
              <w:spacing w:line="360" w:lineRule="auto"/>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良好</w:t>
            </w:r>
          </w:p>
        </w:tc>
        <w:tc>
          <w:tcPr>
            <w:tcW w:w="902" w:type="pct"/>
            <w:vAlign w:val="center"/>
          </w:tcPr>
          <w:p w14:paraId="0B3E6062">
            <w:pPr>
              <w:spacing w:line="360" w:lineRule="auto"/>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良好</w:t>
            </w:r>
          </w:p>
        </w:tc>
      </w:tr>
    </w:tbl>
    <w:p w14:paraId="1F8115F7">
      <w:pPr>
        <w:spacing w:line="360" w:lineRule="auto"/>
        <w:ind w:firstLine="560" w:firstLineChars="200"/>
        <w:rPr>
          <w:rFonts w:ascii="Times New Roman" w:hAnsi="Times New Roman" w:eastAsia="仿宋_GB2312" w:cs="Times New Roman"/>
          <w:color w:val="FF0000"/>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注：场地坡度取值：项目区为丘陵区，平均坡度在6°-15°左右。</w:t>
      </w:r>
    </w:p>
    <w:p w14:paraId="2B58A1E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排水条件取值：项目区为丘陵，自留排水，排水通畅。</w:t>
      </w:r>
    </w:p>
    <w:p w14:paraId="3F09739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通过以上分析，待复垦土地适宜性评价结果见下（表5-5）：</w:t>
      </w:r>
    </w:p>
    <w:p w14:paraId="71D542F4">
      <w:pPr>
        <w:widowControl/>
        <w:adjustRightInd w:val="0"/>
        <w:snapToGrid w:val="0"/>
        <w:spacing w:after="156" w:afterLines="50"/>
        <w:jc w:val="center"/>
        <w:rPr>
          <w:rFonts w:ascii="Times New Roman" w:hAnsi="Times New Roman" w:eastAsia="仿宋_GB2312" w:cs="Times New Roman"/>
          <w:b/>
          <w:bCs/>
          <w:kern w:val="0"/>
          <w:sz w:val="24"/>
          <w:szCs w:val="20"/>
          <w:highlight w:val="none"/>
        </w:rPr>
      </w:pPr>
      <w:r>
        <w:rPr>
          <w:rFonts w:ascii="Times New Roman" w:hAnsi="Times New Roman" w:eastAsia="仿宋_GB2312" w:cs="Times New Roman"/>
          <w:b/>
          <w:bCs/>
          <w:kern w:val="0"/>
          <w:sz w:val="24"/>
          <w:szCs w:val="20"/>
          <w:highlight w:val="none"/>
        </w:rPr>
        <w:t>表5-5待复垦土地适宜性评价结果表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50"/>
        <w:gridCol w:w="983"/>
        <w:gridCol w:w="1054"/>
        <w:gridCol w:w="1134"/>
        <w:gridCol w:w="850"/>
        <w:gridCol w:w="709"/>
        <w:gridCol w:w="709"/>
        <w:gridCol w:w="850"/>
        <w:gridCol w:w="783"/>
      </w:tblGrid>
      <w:tr w14:paraId="236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blHeader/>
          <w:jc w:val="center"/>
        </w:trPr>
        <w:tc>
          <w:tcPr>
            <w:tcW w:w="1450" w:type="dxa"/>
            <w:shd w:val="clear" w:color="auto" w:fill="FFFFFF"/>
            <w:vAlign w:val="center"/>
          </w:tcPr>
          <w:p w14:paraId="43CA2D8D">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参评单元</w:t>
            </w:r>
          </w:p>
        </w:tc>
        <w:tc>
          <w:tcPr>
            <w:tcW w:w="983" w:type="dxa"/>
            <w:shd w:val="clear" w:color="auto" w:fill="FFFFFF"/>
            <w:vAlign w:val="center"/>
          </w:tcPr>
          <w:p w14:paraId="54A951D4">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面积（hm²）</w:t>
            </w:r>
          </w:p>
        </w:tc>
        <w:tc>
          <w:tcPr>
            <w:tcW w:w="1054" w:type="dxa"/>
            <w:shd w:val="clear" w:color="auto" w:fill="FFFFFF"/>
            <w:vAlign w:val="center"/>
          </w:tcPr>
          <w:p w14:paraId="7972CB3F">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内容</w:t>
            </w:r>
          </w:p>
        </w:tc>
        <w:tc>
          <w:tcPr>
            <w:tcW w:w="1134" w:type="dxa"/>
            <w:shd w:val="clear" w:color="auto" w:fill="FFFFFF"/>
            <w:vAlign w:val="center"/>
          </w:tcPr>
          <w:p w14:paraId="5F0341F1">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有效土层厚度</w:t>
            </w:r>
          </w:p>
        </w:tc>
        <w:tc>
          <w:tcPr>
            <w:tcW w:w="850" w:type="dxa"/>
            <w:shd w:val="clear" w:color="auto" w:fill="FFFFFF"/>
            <w:vAlign w:val="center"/>
          </w:tcPr>
          <w:p w14:paraId="3F8C6564">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坡度</w:t>
            </w:r>
          </w:p>
        </w:tc>
        <w:tc>
          <w:tcPr>
            <w:tcW w:w="709" w:type="dxa"/>
            <w:shd w:val="clear" w:color="auto" w:fill="FFFFFF"/>
            <w:vAlign w:val="center"/>
          </w:tcPr>
          <w:p w14:paraId="0D4DD6F9">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排水条件</w:t>
            </w:r>
          </w:p>
        </w:tc>
        <w:tc>
          <w:tcPr>
            <w:tcW w:w="709" w:type="dxa"/>
            <w:shd w:val="clear" w:color="auto" w:fill="FFFFFF"/>
            <w:vAlign w:val="center"/>
          </w:tcPr>
          <w:p w14:paraId="4345DB9E">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灌溉条件</w:t>
            </w:r>
          </w:p>
        </w:tc>
        <w:tc>
          <w:tcPr>
            <w:tcW w:w="850" w:type="dxa"/>
            <w:shd w:val="clear" w:color="auto" w:fill="FFFFFF"/>
            <w:vAlign w:val="center"/>
          </w:tcPr>
          <w:p w14:paraId="2305D221">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最终</w:t>
            </w:r>
          </w:p>
          <w:p w14:paraId="14905492">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取值</w:t>
            </w:r>
          </w:p>
        </w:tc>
        <w:tc>
          <w:tcPr>
            <w:tcW w:w="783" w:type="dxa"/>
            <w:shd w:val="clear" w:color="auto" w:fill="FFFFFF"/>
            <w:vAlign w:val="center"/>
          </w:tcPr>
          <w:p w14:paraId="24A8C197">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评价结果</w:t>
            </w:r>
          </w:p>
        </w:tc>
      </w:tr>
      <w:tr w14:paraId="2B7D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450" w:type="dxa"/>
            <w:shd w:val="clear" w:color="auto" w:fill="FFFFFF"/>
            <w:vAlign w:val="center"/>
          </w:tcPr>
          <w:p w14:paraId="6B92DBDB">
            <w:pPr>
              <w:widowControl/>
              <w:jc w:val="center"/>
              <w:rPr>
                <w:rFonts w:ascii="Times New Roman" w:hAnsi="Times New Roman" w:eastAsia="仿宋_GB2312" w:cs="Times New Roman"/>
                <w:b/>
                <w:color w:val="000000"/>
                <w:kern w:val="0"/>
                <w:sz w:val="24"/>
                <w:szCs w:val="24"/>
                <w:highlight w:val="none"/>
              </w:rPr>
            </w:pPr>
            <w:r>
              <w:rPr>
                <w:rFonts w:hint="eastAsia" w:ascii="Times New Roman" w:hAnsi="Times New Roman" w:eastAsia="仿宋_GB2312" w:cs="Times New Roman"/>
                <w:b/>
                <w:color w:val="000000"/>
                <w:kern w:val="0"/>
                <w:sz w:val="24"/>
                <w:szCs w:val="24"/>
                <w:highlight w:val="none"/>
                <w:lang w:val="en-US" w:eastAsia="zh-CN"/>
              </w:rPr>
              <w:t>砂石堆料区</w:t>
            </w:r>
          </w:p>
        </w:tc>
        <w:tc>
          <w:tcPr>
            <w:tcW w:w="983" w:type="dxa"/>
            <w:vMerge w:val="restart"/>
            <w:shd w:val="clear" w:color="auto" w:fill="FFFFFF"/>
            <w:vAlign w:val="center"/>
          </w:tcPr>
          <w:p w14:paraId="36D5205F">
            <w:pPr>
              <w:widowControl/>
              <w:jc w:val="center"/>
              <w:rPr>
                <w:rFonts w:hint="eastAsia" w:ascii="Times New Roman" w:hAnsi="Times New Roman" w:eastAsia="仿宋_GB2312" w:cs="Times New Roman"/>
                <w:b/>
                <w:color w:val="000000"/>
                <w:kern w:val="0"/>
                <w:sz w:val="24"/>
                <w:szCs w:val="24"/>
                <w:highlight w:val="none"/>
                <w:lang w:eastAsia="zh-CN"/>
              </w:rPr>
            </w:pPr>
            <w:r>
              <w:rPr>
                <w:rFonts w:hint="eastAsia" w:ascii="Times New Roman" w:hAnsi="Times New Roman" w:eastAsia="仿宋_GB2312" w:cs="Times New Roman"/>
                <w:b/>
                <w:color w:val="000000"/>
                <w:kern w:val="0"/>
                <w:sz w:val="24"/>
                <w:szCs w:val="24"/>
                <w:highlight w:val="none"/>
                <w:lang w:eastAsia="zh-CN"/>
              </w:rPr>
              <w:t xml:space="preserve">0.8402 </w:t>
            </w:r>
          </w:p>
        </w:tc>
        <w:tc>
          <w:tcPr>
            <w:tcW w:w="1054" w:type="dxa"/>
            <w:shd w:val="clear" w:color="auto" w:fill="FFFFFF"/>
            <w:vAlign w:val="center"/>
          </w:tcPr>
          <w:p w14:paraId="194ABF03">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取值</w:t>
            </w:r>
          </w:p>
        </w:tc>
        <w:tc>
          <w:tcPr>
            <w:tcW w:w="1134" w:type="dxa"/>
            <w:shd w:val="clear" w:color="auto" w:fill="FFFFFF"/>
            <w:vAlign w:val="center"/>
          </w:tcPr>
          <w:p w14:paraId="55DA91D9">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850" w:type="dxa"/>
            <w:shd w:val="clear" w:color="auto" w:fill="FFFFFF"/>
            <w:vAlign w:val="center"/>
          </w:tcPr>
          <w:p w14:paraId="6CBAE11B">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1</w:t>
            </w:r>
          </w:p>
        </w:tc>
        <w:tc>
          <w:tcPr>
            <w:tcW w:w="709" w:type="dxa"/>
            <w:shd w:val="clear" w:color="auto" w:fill="FFFFFF"/>
            <w:vAlign w:val="center"/>
          </w:tcPr>
          <w:p w14:paraId="2365C49A">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1</w:t>
            </w:r>
          </w:p>
        </w:tc>
        <w:tc>
          <w:tcPr>
            <w:tcW w:w="709" w:type="dxa"/>
            <w:shd w:val="clear" w:color="auto" w:fill="FFFFFF"/>
            <w:vAlign w:val="center"/>
          </w:tcPr>
          <w:p w14:paraId="0509B023">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850" w:type="dxa"/>
            <w:shd w:val="clear" w:color="auto" w:fill="FFFFFF"/>
            <w:vAlign w:val="center"/>
          </w:tcPr>
          <w:p w14:paraId="487F5AA7">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783" w:type="dxa"/>
            <w:shd w:val="clear" w:color="auto" w:fill="FFFFFF"/>
            <w:vAlign w:val="center"/>
          </w:tcPr>
          <w:p w14:paraId="5EE9F2DC">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r>
      <w:tr w14:paraId="78A2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jc w:val="center"/>
        </w:trPr>
        <w:tc>
          <w:tcPr>
            <w:tcW w:w="1450" w:type="dxa"/>
            <w:shd w:val="clear" w:color="auto" w:fill="FFFFFF"/>
            <w:vAlign w:val="center"/>
          </w:tcPr>
          <w:p w14:paraId="535D670F">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合计</w:t>
            </w:r>
          </w:p>
        </w:tc>
        <w:tc>
          <w:tcPr>
            <w:tcW w:w="983" w:type="dxa"/>
            <w:vMerge w:val="continue"/>
            <w:shd w:val="clear" w:color="auto" w:fill="FFFFFF"/>
            <w:vAlign w:val="center"/>
          </w:tcPr>
          <w:p w14:paraId="13F90A58">
            <w:pPr>
              <w:widowControl/>
              <w:jc w:val="center"/>
              <w:rPr>
                <w:rFonts w:ascii="Times New Roman" w:hAnsi="Times New Roman" w:eastAsia="仿宋_GB2312" w:cs="Times New Roman"/>
                <w:b/>
                <w:color w:val="000000"/>
                <w:kern w:val="0"/>
                <w:sz w:val="24"/>
                <w:szCs w:val="24"/>
                <w:highlight w:val="none"/>
              </w:rPr>
            </w:pPr>
          </w:p>
        </w:tc>
        <w:tc>
          <w:tcPr>
            <w:tcW w:w="1054" w:type="dxa"/>
            <w:shd w:val="clear" w:color="auto" w:fill="FFFFFF"/>
            <w:vAlign w:val="center"/>
          </w:tcPr>
          <w:p w14:paraId="1E0AA63F">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w:t>
            </w:r>
          </w:p>
        </w:tc>
        <w:tc>
          <w:tcPr>
            <w:tcW w:w="1134" w:type="dxa"/>
            <w:shd w:val="clear" w:color="auto" w:fill="FFFFFF"/>
            <w:vAlign w:val="center"/>
          </w:tcPr>
          <w:p w14:paraId="3409A736">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850" w:type="dxa"/>
            <w:shd w:val="clear" w:color="auto" w:fill="FFFFFF"/>
            <w:vAlign w:val="center"/>
          </w:tcPr>
          <w:p w14:paraId="0EBF7EFE">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1</w:t>
            </w:r>
          </w:p>
        </w:tc>
        <w:tc>
          <w:tcPr>
            <w:tcW w:w="709" w:type="dxa"/>
            <w:shd w:val="clear" w:color="auto" w:fill="FFFFFF"/>
            <w:vAlign w:val="center"/>
          </w:tcPr>
          <w:p w14:paraId="7D364CDC">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1</w:t>
            </w:r>
          </w:p>
        </w:tc>
        <w:tc>
          <w:tcPr>
            <w:tcW w:w="709" w:type="dxa"/>
            <w:shd w:val="clear" w:color="auto" w:fill="FFFFFF"/>
            <w:vAlign w:val="center"/>
          </w:tcPr>
          <w:p w14:paraId="5B67E1AF">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850" w:type="dxa"/>
            <w:shd w:val="clear" w:color="auto" w:fill="FFFFFF"/>
            <w:vAlign w:val="center"/>
          </w:tcPr>
          <w:p w14:paraId="007F0DC4">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c>
          <w:tcPr>
            <w:tcW w:w="783" w:type="dxa"/>
            <w:shd w:val="clear" w:color="auto" w:fill="FFFFFF"/>
            <w:vAlign w:val="center"/>
          </w:tcPr>
          <w:p w14:paraId="4C33BF9B">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2</w:t>
            </w:r>
          </w:p>
        </w:tc>
      </w:tr>
    </w:tbl>
    <w:p w14:paraId="277DDD4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根据参评单元土地性质，采用极限条件法（即：只要有一项参评因子不适宜，即排除此种评价模式）。根据表5-5分析：</w:t>
      </w:r>
    </w:p>
    <w:p w14:paraId="57B76ADF">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项目区适宜等级为二级，复垦方向为乔木林地</w:t>
      </w:r>
      <w:r>
        <w:rPr>
          <w:rFonts w:hint="eastAsia" w:ascii="Times New Roman" w:hAnsi="Times New Roman" w:eastAsia="仿宋_GB2312" w:cs="Times New Roman"/>
          <w:kern w:val="0"/>
          <w:sz w:val="28"/>
          <w:szCs w:val="28"/>
          <w:highlight w:val="none"/>
          <w:shd w:val="clear" w:color="auto" w:fill="FFFFFF"/>
        </w:rPr>
        <w:t>、其他林地</w:t>
      </w:r>
      <w:r>
        <w:rPr>
          <w:rFonts w:hint="eastAsia" w:ascii="Times New Roman" w:hAnsi="Times New Roman" w:eastAsia="仿宋_GB2312" w:cs="Times New Roman"/>
          <w:kern w:val="0"/>
          <w:sz w:val="28"/>
          <w:szCs w:val="28"/>
          <w:highlight w:val="none"/>
          <w:shd w:val="clear" w:color="auto" w:fill="FFFFFF"/>
          <w:lang w:eastAsia="zh-CN"/>
        </w:rPr>
        <w:t>、</w:t>
      </w:r>
      <w:r>
        <w:rPr>
          <w:rFonts w:hint="eastAsia" w:ascii="Times New Roman" w:hAnsi="Times New Roman" w:eastAsia="仿宋_GB2312" w:cs="Times New Roman"/>
          <w:kern w:val="0"/>
          <w:sz w:val="28"/>
          <w:szCs w:val="28"/>
          <w:highlight w:val="none"/>
          <w:shd w:val="clear" w:color="auto" w:fill="FFFFFF"/>
          <w:lang w:val="en-US" w:eastAsia="zh-CN"/>
        </w:rPr>
        <w:t>坑塘水面、工矿用地、农村宅基地</w:t>
      </w:r>
      <w:r>
        <w:rPr>
          <w:rFonts w:ascii="Times New Roman" w:hAnsi="Times New Roman" w:eastAsia="仿宋_GB2312" w:cs="Times New Roman"/>
          <w:kern w:val="0"/>
          <w:sz w:val="28"/>
          <w:szCs w:val="28"/>
          <w:highlight w:val="none"/>
          <w:shd w:val="clear" w:color="auto" w:fill="FFFFFF"/>
        </w:rPr>
        <w:t>。</w:t>
      </w:r>
    </w:p>
    <w:p w14:paraId="5D2A1CCC">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5.4.3确定最终复垦方向</w:t>
      </w:r>
    </w:p>
    <w:p w14:paraId="340FDEC3">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根据适宜性评价，</w:t>
      </w:r>
      <w:r>
        <w:rPr>
          <w:rFonts w:hint="eastAsia" w:ascii="Times New Roman" w:hAnsi="Times New Roman" w:eastAsia="仿宋_GB2312" w:cs="Times New Roman"/>
          <w:kern w:val="0"/>
          <w:sz w:val="28"/>
          <w:szCs w:val="28"/>
          <w:highlight w:val="none"/>
          <w:shd w:val="clear" w:color="auto" w:fill="FFFFFF"/>
        </w:rPr>
        <w:t>砂石堆料区</w:t>
      </w:r>
      <w:r>
        <w:rPr>
          <w:rFonts w:ascii="Times New Roman" w:hAnsi="Times New Roman" w:eastAsia="仿宋_GB2312" w:cs="Times New Roman"/>
          <w:kern w:val="0"/>
          <w:sz w:val="28"/>
          <w:szCs w:val="28"/>
          <w:highlight w:val="none"/>
          <w:shd w:val="clear" w:color="auto" w:fill="FFFFFF"/>
        </w:rPr>
        <w:t>的复垦方向为乔木林地</w:t>
      </w:r>
      <w:r>
        <w:rPr>
          <w:rFonts w:hint="eastAsia" w:ascii="Times New Roman" w:hAnsi="Times New Roman" w:eastAsia="仿宋_GB2312" w:cs="Times New Roman"/>
          <w:kern w:val="0"/>
          <w:sz w:val="28"/>
          <w:szCs w:val="28"/>
          <w:highlight w:val="none"/>
          <w:shd w:val="clear" w:color="auto" w:fill="FFFFFF"/>
        </w:rPr>
        <w:t>、其他林地</w:t>
      </w:r>
      <w:r>
        <w:rPr>
          <w:rFonts w:hint="eastAsia" w:ascii="Times New Roman" w:hAnsi="Times New Roman" w:eastAsia="仿宋_GB2312" w:cs="Times New Roman"/>
          <w:kern w:val="0"/>
          <w:sz w:val="28"/>
          <w:szCs w:val="28"/>
          <w:highlight w:val="none"/>
          <w:shd w:val="clear" w:color="auto" w:fill="FFFFFF"/>
          <w:lang w:eastAsia="zh-CN"/>
        </w:rPr>
        <w:t>、</w:t>
      </w:r>
      <w:r>
        <w:rPr>
          <w:rFonts w:hint="eastAsia" w:ascii="Times New Roman" w:hAnsi="Times New Roman" w:eastAsia="仿宋_GB2312" w:cs="Times New Roman"/>
          <w:kern w:val="0"/>
          <w:sz w:val="28"/>
          <w:szCs w:val="28"/>
          <w:highlight w:val="none"/>
          <w:shd w:val="clear" w:color="auto" w:fill="FFFFFF"/>
          <w:lang w:val="en-US" w:eastAsia="zh-CN"/>
        </w:rPr>
        <w:t>坑塘水面、工矿用地、农村宅基地，</w:t>
      </w:r>
      <w:r>
        <w:rPr>
          <w:rFonts w:ascii="Times New Roman" w:hAnsi="Times New Roman" w:eastAsia="仿宋_GB2312" w:cs="Times New Roman"/>
          <w:kern w:val="0"/>
          <w:sz w:val="28"/>
          <w:szCs w:val="28"/>
          <w:highlight w:val="none"/>
          <w:shd w:val="clear" w:color="auto" w:fill="FFFFFF"/>
        </w:rPr>
        <w:t>根据当地生态环境、土地利用总体规划并结合当地村民意愿，</w:t>
      </w:r>
      <w:r>
        <w:rPr>
          <w:rFonts w:hint="eastAsia" w:ascii="Times New Roman" w:hAnsi="Times New Roman" w:eastAsia="仿宋_GB2312" w:cs="Times New Roman"/>
          <w:kern w:val="0"/>
          <w:sz w:val="28"/>
          <w:szCs w:val="28"/>
          <w:highlight w:val="none"/>
          <w:shd w:val="clear" w:color="auto" w:fill="FFFFFF"/>
        </w:rPr>
        <w:t>砂石堆料区</w:t>
      </w:r>
      <w:r>
        <w:rPr>
          <w:rFonts w:ascii="Times New Roman" w:hAnsi="Times New Roman" w:eastAsia="仿宋_GB2312" w:cs="Times New Roman"/>
          <w:kern w:val="0"/>
          <w:sz w:val="28"/>
          <w:szCs w:val="28"/>
          <w:highlight w:val="none"/>
          <w:shd w:val="clear" w:color="auto" w:fill="FFFFFF"/>
        </w:rPr>
        <w:t>的复垦方向最终确定如下。</w:t>
      </w:r>
    </w:p>
    <w:p w14:paraId="6F11A0CA">
      <w:pPr>
        <w:widowControl/>
        <w:adjustRightInd w:val="0"/>
        <w:snapToGrid w:val="0"/>
        <w:spacing w:after="156" w:afterLines="50"/>
        <w:jc w:val="center"/>
        <w:rPr>
          <w:rFonts w:ascii="Times New Roman" w:hAnsi="Times New Roman" w:eastAsia="仿宋_GB2312" w:cs="Times New Roman"/>
          <w:b/>
          <w:bCs/>
          <w:kern w:val="0"/>
          <w:sz w:val="24"/>
          <w:szCs w:val="20"/>
          <w:highlight w:val="none"/>
        </w:rPr>
      </w:pPr>
      <w:r>
        <w:rPr>
          <w:rFonts w:ascii="Times New Roman" w:hAnsi="Times New Roman" w:eastAsia="仿宋_GB2312" w:cs="Times New Roman"/>
          <w:b/>
          <w:bCs/>
          <w:kern w:val="0"/>
          <w:sz w:val="24"/>
          <w:szCs w:val="20"/>
          <w:highlight w:val="none"/>
        </w:rPr>
        <w:t>表5-6待复垦土地最终复垦方向</w:t>
      </w:r>
    </w:p>
    <w:tbl>
      <w:tblPr>
        <w:tblStyle w:val="19"/>
        <w:tblW w:w="5000" w:type="pct"/>
        <w:tblInd w:w="0" w:type="dxa"/>
        <w:tblLayout w:type="autofit"/>
        <w:tblCellMar>
          <w:top w:w="0" w:type="dxa"/>
          <w:left w:w="108" w:type="dxa"/>
          <w:bottom w:w="0" w:type="dxa"/>
          <w:right w:w="108" w:type="dxa"/>
        </w:tblCellMar>
      </w:tblPr>
      <w:tblGrid>
        <w:gridCol w:w="723"/>
        <w:gridCol w:w="1463"/>
        <w:gridCol w:w="3183"/>
        <w:gridCol w:w="3153"/>
      </w:tblGrid>
      <w:tr w14:paraId="03B5AD09">
        <w:tblPrEx>
          <w:tblCellMar>
            <w:top w:w="0" w:type="dxa"/>
            <w:left w:w="108" w:type="dxa"/>
            <w:bottom w:w="0" w:type="dxa"/>
            <w:right w:w="108" w:type="dxa"/>
          </w:tblCellMar>
        </w:tblPrEx>
        <w:trPr>
          <w:trHeight w:val="340" w:hRule="atLeast"/>
        </w:trPr>
        <w:tc>
          <w:tcPr>
            <w:tcW w:w="424" w:type="pct"/>
            <w:tcBorders>
              <w:top w:val="single" w:color="auto" w:sz="4" w:space="0"/>
              <w:left w:val="single" w:color="auto" w:sz="4" w:space="0"/>
              <w:bottom w:val="single" w:color="auto" w:sz="4" w:space="0"/>
              <w:right w:val="single" w:color="auto" w:sz="4" w:space="0"/>
            </w:tcBorders>
            <w:vAlign w:val="center"/>
          </w:tcPr>
          <w:p w14:paraId="15D23042">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编号</w:t>
            </w:r>
          </w:p>
        </w:tc>
        <w:tc>
          <w:tcPr>
            <w:tcW w:w="858" w:type="pct"/>
            <w:tcBorders>
              <w:top w:val="single" w:color="auto" w:sz="4" w:space="0"/>
              <w:left w:val="nil"/>
              <w:bottom w:val="single" w:color="auto" w:sz="4" w:space="0"/>
              <w:right w:val="single" w:color="auto" w:sz="4" w:space="0"/>
            </w:tcBorders>
            <w:vAlign w:val="center"/>
          </w:tcPr>
          <w:p w14:paraId="1FC88CFC">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参评单元</w:t>
            </w:r>
          </w:p>
        </w:tc>
        <w:tc>
          <w:tcPr>
            <w:tcW w:w="1867" w:type="pct"/>
            <w:tcBorders>
              <w:top w:val="single" w:color="auto" w:sz="4" w:space="0"/>
              <w:left w:val="nil"/>
              <w:bottom w:val="single" w:color="auto" w:sz="4" w:space="0"/>
              <w:right w:val="single" w:color="auto" w:sz="4" w:space="0"/>
            </w:tcBorders>
            <w:vAlign w:val="center"/>
          </w:tcPr>
          <w:p w14:paraId="2F99D43A">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拟复垦方向</w:t>
            </w:r>
          </w:p>
        </w:tc>
        <w:tc>
          <w:tcPr>
            <w:tcW w:w="1849" w:type="pct"/>
            <w:tcBorders>
              <w:top w:val="single" w:color="auto" w:sz="4" w:space="0"/>
              <w:left w:val="nil"/>
              <w:bottom w:val="single" w:color="auto" w:sz="4" w:space="0"/>
              <w:right w:val="single" w:color="auto" w:sz="4" w:space="0"/>
            </w:tcBorders>
            <w:vAlign w:val="center"/>
          </w:tcPr>
          <w:p w14:paraId="37DD83BC">
            <w:pPr>
              <w:widowControl/>
              <w:jc w:val="center"/>
              <w:rPr>
                <w:rFonts w:ascii="Times New Roman" w:hAnsi="Times New Roman" w:eastAsia="仿宋_GB2312" w:cs="Times New Roman"/>
                <w:b/>
                <w:color w:val="000000"/>
                <w:kern w:val="0"/>
                <w:sz w:val="24"/>
                <w:szCs w:val="24"/>
                <w:highlight w:val="none"/>
              </w:rPr>
            </w:pPr>
            <w:r>
              <w:rPr>
                <w:rFonts w:ascii="Times New Roman" w:hAnsi="Times New Roman" w:eastAsia="仿宋_GB2312" w:cs="Times New Roman"/>
                <w:b/>
                <w:color w:val="000000"/>
                <w:kern w:val="0"/>
                <w:sz w:val="24"/>
                <w:szCs w:val="24"/>
                <w:highlight w:val="none"/>
              </w:rPr>
              <w:t>最终复垦方向</w:t>
            </w:r>
          </w:p>
        </w:tc>
      </w:tr>
      <w:tr w14:paraId="1B15B0FF">
        <w:tblPrEx>
          <w:tblCellMar>
            <w:top w:w="0" w:type="dxa"/>
            <w:left w:w="108" w:type="dxa"/>
            <w:bottom w:w="0" w:type="dxa"/>
            <w:right w:w="108" w:type="dxa"/>
          </w:tblCellMar>
        </w:tblPrEx>
        <w:trPr>
          <w:trHeight w:val="340" w:hRule="atLeast"/>
        </w:trPr>
        <w:tc>
          <w:tcPr>
            <w:tcW w:w="424" w:type="pct"/>
            <w:tcBorders>
              <w:top w:val="nil"/>
              <w:left w:val="single" w:color="auto" w:sz="4" w:space="0"/>
              <w:bottom w:val="single" w:color="auto" w:sz="4" w:space="0"/>
              <w:right w:val="single" w:color="auto" w:sz="4" w:space="0"/>
            </w:tcBorders>
            <w:vAlign w:val="center"/>
          </w:tcPr>
          <w:p w14:paraId="7735D4E9">
            <w:pPr>
              <w:widowControl/>
              <w:jc w:val="center"/>
              <w:rPr>
                <w:rFonts w:ascii="Times New Roman" w:hAnsi="Times New Roman" w:eastAsia="仿宋_GB2312" w:cs="Times New Roman"/>
                <w:color w:val="000000"/>
                <w:kern w:val="0"/>
                <w:sz w:val="24"/>
                <w:szCs w:val="24"/>
                <w:highlight w:val="none"/>
              </w:rPr>
            </w:pPr>
            <w:r>
              <w:rPr>
                <w:rFonts w:ascii="Times New Roman" w:hAnsi="Times New Roman" w:eastAsia="仿宋_GB2312" w:cs="Times New Roman"/>
                <w:color w:val="000000"/>
                <w:kern w:val="0"/>
                <w:sz w:val="24"/>
                <w:szCs w:val="24"/>
                <w:highlight w:val="none"/>
              </w:rPr>
              <w:t>1</w:t>
            </w:r>
          </w:p>
        </w:tc>
        <w:tc>
          <w:tcPr>
            <w:tcW w:w="858" w:type="pct"/>
            <w:tcBorders>
              <w:top w:val="nil"/>
              <w:left w:val="nil"/>
              <w:bottom w:val="single" w:color="auto" w:sz="4" w:space="0"/>
              <w:right w:val="single" w:color="auto" w:sz="4" w:space="0"/>
            </w:tcBorders>
            <w:vAlign w:val="center"/>
          </w:tcPr>
          <w:p w14:paraId="7537824C">
            <w:pPr>
              <w:widowControl/>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sz w:val="24"/>
                <w:szCs w:val="24"/>
                <w:highlight w:val="none"/>
                <w:lang w:val="en-US" w:eastAsia="zh-CN"/>
              </w:rPr>
              <w:t>砂石堆料区</w:t>
            </w:r>
          </w:p>
        </w:tc>
        <w:tc>
          <w:tcPr>
            <w:tcW w:w="1867" w:type="pct"/>
            <w:tcBorders>
              <w:top w:val="nil"/>
              <w:left w:val="nil"/>
              <w:bottom w:val="single" w:color="auto" w:sz="4" w:space="0"/>
              <w:right w:val="single" w:color="auto" w:sz="4" w:space="0"/>
            </w:tcBorders>
            <w:vAlign w:val="center"/>
          </w:tcPr>
          <w:p w14:paraId="212DD1C3">
            <w:pPr>
              <w:widowControl/>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乔木林地、其他林地、坑塘水面、工矿用地、农村宅基地</w:t>
            </w:r>
          </w:p>
        </w:tc>
        <w:tc>
          <w:tcPr>
            <w:tcW w:w="1849" w:type="pct"/>
            <w:tcBorders>
              <w:top w:val="nil"/>
              <w:left w:val="nil"/>
              <w:bottom w:val="single" w:color="auto" w:sz="4" w:space="0"/>
              <w:right w:val="single" w:color="auto" w:sz="4" w:space="0"/>
            </w:tcBorders>
            <w:vAlign w:val="center"/>
          </w:tcPr>
          <w:p w14:paraId="0559772D">
            <w:pPr>
              <w:widowControl/>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乔木林地、其他林地、坑塘水面、工矿用地、农村宅基地</w:t>
            </w:r>
          </w:p>
        </w:tc>
      </w:tr>
    </w:tbl>
    <w:p w14:paraId="05079132">
      <w:pPr>
        <w:spacing w:line="360" w:lineRule="auto"/>
        <w:ind w:firstLine="560" w:firstLineChars="200"/>
        <w:rPr>
          <w:rFonts w:hint="eastAsia" w:ascii="Times New Roman" w:hAnsi="Times New Roman" w:eastAsia="仿宋_GB2312" w:cs="Times New Roman"/>
          <w:kern w:val="0"/>
          <w:sz w:val="28"/>
          <w:szCs w:val="28"/>
          <w:highlight w:val="yellow"/>
          <w:shd w:val="clear" w:color="auto" w:fill="FFFFFF"/>
          <w:lang w:val="en-US" w:eastAsia="zh-CN"/>
        </w:rPr>
      </w:pPr>
      <w:r>
        <w:rPr>
          <w:rFonts w:ascii="Times New Roman" w:hAnsi="Times New Roman" w:eastAsia="仿宋_GB2312" w:cs="Times New Roman"/>
          <w:kern w:val="0"/>
          <w:sz w:val="28"/>
          <w:szCs w:val="28"/>
          <w:highlight w:val="none"/>
          <w:shd w:val="clear" w:color="auto" w:fill="FFFFFF"/>
        </w:rPr>
        <w:t>根据当地生态环境、土地利用总体规划并结合当地村民意愿，复垦方向确定后土地利用面积统计如下表</w:t>
      </w:r>
      <w:r>
        <w:rPr>
          <w:rFonts w:hint="eastAsia" w:ascii="Times New Roman" w:hAnsi="Times New Roman" w:eastAsia="仿宋_GB2312" w:cs="Times New Roman"/>
          <w:kern w:val="0"/>
          <w:sz w:val="28"/>
          <w:szCs w:val="28"/>
          <w:highlight w:val="none"/>
          <w:shd w:val="clear" w:color="auto" w:fill="FFFFFF"/>
          <w:lang w:val="en-US" w:eastAsia="zh-CN"/>
        </w:rPr>
        <w:t>:</w:t>
      </w:r>
    </w:p>
    <w:p w14:paraId="0F00518D">
      <w:pPr>
        <w:adjustRightInd w:val="0"/>
        <w:snapToGrid w:val="0"/>
        <w:spacing w:after="156" w:afterLines="50"/>
        <w:jc w:val="center"/>
        <w:rPr>
          <w:rFonts w:ascii="Times New Roman" w:hAnsi="Times New Roman" w:eastAsia="仿宋_GB2312" w:cs="Times New Roman"/>
          <w:b/>
          <w:kern w:val="0"/>
          <w:sz w:val="24"/>
          <w:szCs w:val="20"/>
          <w:highlight w:val="none"/>
          <w:lang w:val="en-GB"/>
        </w:rPr>
      </w:pPr>
      <w:r>
        <w:rPr>
          <w:rFonts w:ascii="Times New Roman" w:hAnsi="Times New Roman" w:eastAsia="仿宋_GB2312" w:cs="Times New Roman"/>
          <w:b/>
          <w:kern w:val="0"/>
          <w:sz w:val="24"/>
          <w:szCs w:val="20"/>
          <w:highlight w:val="none"/>
        </w:rPr>
        <w:t>表5-7</w:t>
      </w:r>
      <w:r>
        <w:rPr>
          <w:rFonts w:ascii="Times New Roman" w:hAnsi="Times New Roman" w:eastAsia="仿宋_GB2312" w:cs="Times New Roman"/>
          <w:b/>
          <w:kern w:val="0"/>
          <w:sz w:val="24"/>
          <w:szCs w:val="20"/>
          <w:highlight w:val="none"/>
          <w:lang w:val="en-GB"/>
        </w:rPr>
        <w:t>土地复垦适宜性分析结果汇总表</w:t>
      </w:r>
    </w:p>
    <w:tbl>
      <w:tblPr>
        <w:tblStyle w:val="19"/>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68"/>
        <w:gridCol w:w="2278"/>
        <w:gridCol w:w="942"/>
        <w:gridCol w:w="1023"/>
        <w:gridCol w:w="1066"/>
      </w:tblGrid>
      <w:tr w14:paraId="6883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jc w:val="center"/>
        </w:trPr>
        <w:tc>
          <w:tcPr>
            <w:tcW w:w="3233" w:type="pct"/>
            <w:gridSpan w:val="2"/>
            <w:shd w:val="clear" w:color="auto" w:fill="auto"/>
            <w:noWrap/>
            <w:vAlign w:val="center"/>
          </w:tcPr>
          <w:p w14:paraId="23C32A10">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土地类型</w:t>
            </w:r>
          </w:p>
        </w:tc>
        <w:tc>
          <w:tcPr>
            <w:tcW w:w="1766" w:type="pct"/>
            <w:gridSpan w:val="3"/>
            <w:shd w:val="clear" w:color="auto" w:fill="auto"/>
            <w:noWrap/>
            <w:vAlign w:val="center"/>
          </w:tcPr>
          <w:p w14:paraId="2E67E432">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面积（公顷）</w:t>
            </w:r>
          </w:p>
        </w:tc>
      </w:tr>
      <w:tr w14:paraId="1F01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5" w:type="pct"/>
            <w:shd w:val="clear" w:color="auto" w:fill="auto"/>
            <w:vAlign w:val="center"/>
          </w:tcPr>
          <w:p w14:paraId="4EEDC1AF">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一级地类</w:t>
            </w:r>
          </w:p>
        </w:tc>
        <w:tc>
          <w:tcPr>
            <w:tcW w:w="1327" w:type="pct"/>
            <w:shd w:val="clear" w:color="auto" w:fill="auto"/>
            <w:vAlign w:val="center"/>
          </w:tcPr>
          <w:p w14:paraId="6B1EFCFD">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二级地类</w:t>
            </w:r>
          </w:p>
        </w:tc>
        <w:tc>
          <w:tcPr>
            <w:tcW w:w="549" w:type="pct"/>
            <w:shd w:val="clear" w:color="auto" w:fill="auto"/>
            <w:vAlign w:val="center"/>
          </w:tcPr>
          <w:p w14:paraId="409D4BC8">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复垦前</w:t>
            </w:r>
          </w:p>
        </w:tc>
        <w:tc>
          <w:tcPr>
            <w:tcW w:w="596" w:type="pct"/>
            <w:shd w:val="clear" w:color="auto" w:fill="auto"/>
            <w:vAlign w:val="center"/>
          </w:tcPr>
          <w:p w14:paraId="034AF152">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复垦后</w:t>
            </w:r>
          </w:p>
        </w:tc>
        <w:tc>
          <w:tcPr>
            <w:tcW w:w="621" w:type="pct"/>
            <w:shd w:val="clear" w:color="auto" w:fill="auto"/>
            <w:vAlign w:val="center"/>
          </w:tcPr>
          <w:p w14:paraId="64C74CF8">
            <w:pPr>
              <w:keepNext w:val="0"/>
              <w:keepLines w:val="0"/>
              <w:widowControl/>
              <w:suppressLineNumbers w:val="0"/>
              <w:jc w:val="center"/>
              <w:textAlignment w:val="bottom"/>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变幅</w:t>
            </w:r>
          </w:p>
        </w:tc>
      </w:tr>
      <w:tr w14:paraId="5CCC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jc w:val="center"/>
        </w:trPr>
        <w:tc>
          <w:tcPr>
            <w:tcW w:w="1905" w:type="pct"/>
            <w:vMerge w:val="restart"/>
            <w:shd w:val="clear" w:color="auto" w:fill="auto"/>
            <w:vAlign w:val="center"/>
          </w:tcPr>
          <w:p w14:paraId="05F9E7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林地</w:t>
            </w:r>
          </w:p>
        </w:tc>
        <w:tc>
          <w:tcPr>
            <w:tcW w:w="1327" w:type="pct"/>
            <w:shd w:val="clear" w:color="auto" w:fill="auto"/>
            <w:vAlign w:val="center"/>
          </w:tcPr>
          <w:p w14:paraId="182E91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乔木林地</w:t>
            </w:r>
          </w:p>
        </w:tc>
        <w:tc>
          <w:tcPr>
            <w:tcW w:w="942" w:type="dxa"/>
            <w:shd w:val="clear" w:color="auto" w:fill="auto"/>
            <w:vAlign w:val="center"/>
          </w:tcPr>
          <w:p w14:paraId="37356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1023" w:type="dxa"/>
            <w:shd w:val="clear" w:color="auto" w:fill="auto"/>
            <w:vAlign w:val="center"/>
          </w:tcPr>
          <w:p w14:paraId="687FDC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621" w:type="pct"/>
            <w:shd w:val="clear" w:color="auto" w:fill="auto"/>
            <w:vAlign w:val="center"/>
          </w:tcPr>
          <w:p w14:paraId="3F6A7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460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905" w:type="pct"/>
            <w:vMerge w:val="continue"/>
            <w:shd w:val="clear" w:color="auto" w:fill="auto"/>
            <w:vAlign w:val="center"/>
          </w:tcPr>
          <w:p w14:paraId="362C9320">
            <w:pPr>
              <w:jc w:val="center"/>
              <w:rPr>
                <w:rFonts w:hint="default" w:ascii="Times New Roman" w:hAnsi="Times New Roman" w:eastAsia="仿宋_GB2312" w:cs="Times New Roman"/>
                <w:i w:val="0"/>
                <w:iCs w:val="0"/>
                <w:color w:val="000000"/>
                <w:sz w:val="24"/>
                <w:szCs w:val="24"/>
                <w:highlight w:val="none"/>
                <w:u w:val="none"/>
              </w:rPr>
            </w:pPr>
          </w:p>
        </w:tc>
        <w:tc>
          <w:tcPr>
            <w:tcW w:w="1327" w:type="pct"/>
            <w:shd w:val="clear" w:color="auto" w:fill="auto"/>
            <w:vAlign w:val="center"/>
          </w:tcPr>
          <w:p w14:paraId="53AFB2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其他林地</w:t>
            </w:r>
          </w:p>
        </w:tc>
        <w:tc>
          <w:tcPr>
            <w:tcW w:w="942" w:type="dxa"/>
            <w:shd w:val="clear" w:color="auto" w:fill="auto"/>
            <w:vAlign w:val="center"/>
          </w:tcPr>
          <w:p w14:paraId="2124E3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1023" w:type="dxa"/>
            <w:shd w:val="clear" w:color="auto" w:fill="auto"/>
            <w:vAlign w:val="center"/>
          </w:tcPr>
          <w:p w14:paraId="19F6E9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621" w:type="pct"/>
            <w:shd w:val="clear" w:color="auto" w:fill="auto"/>
            <w:vAlign w:val="center"/>
          </w:tcPr>
          <w:p w14:paraId="61189E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09DE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905" w:type="pct"/>
            <w:vMerge w:val="restart"/>
            <w:shd w:val="clear" w:color="auto" w:fill="auto"/>
            <w:vAlign w:val="center"/>
          </w:tcPr>
          <w:p w14:paraId="1E694B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工矿用地</w:t>
            </w:r>
          </w:p>
        </w:tc>
        <w:tc>
          <w:tcPr>
            <w:tcW w:w="1327" w:type="pct"/>
            <w:shd w:val="clear" w:color="auto" w:fill="auto"/>
            <w:vAlign w:val="center"/>
          </w:tcPr>
          <w:p w14:paraId="65A968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工业用地</w:t>
            </w:r>
          </w:p>
        </w:tc>
        <w:tc>
          <w:tcPr>
            <w:tcW w:w="942" w:type="dxa"/>
            <w:shd w:val="clear" w:color="auto" w:fill="auto"/>
            <w:vAlign w:val="center"/>
          </w:tcPr>
          <w:p w14:paraId="1F6A7B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0.1826</w:t>
            </w:r>
          </w:p>
        </w:tc>
        <w:tc>
          <w:tcPr>
            <w:tcW w:w="1023" w:type="dxa"/>
            <w:shd w:val="clear" w:color="auto" w:fill="auto"/>
            <w:vAlign w:val="center"/>
          </w:tcPr>
          <w:p w14:paraId="6497E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0.1826</w:t>
            </w:r>
          </w:p>
        </w:tc>
        <w:tc>
          <w:tcPr>
            <w:tcW w:w="621" w:type="pct"/>
            <w:shd w:val="clear" w:color="auto" w:fill="auto"/>
            <w:vAlign w:val="center"/>
          </w:tcPr>
          <w:p w14:paraId="49F48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18CD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905" w:type="pct"/>
            <w:vMerge w:val="continue"/>
            <w:shd w:val="clear" w:color="auto" w:fill="auto"/>
            <w:vAlign w:val="center"/>
          </w:tcPr>
          <w:p w14:paraId="5D8D64B1">
            <w:pPr>
              <w:jc w:val="center"/>
              <w:rPr>
                <w:rFonts w:hint="default" w:ascii="Times New Roman" w:hAnsi="Times New Roman" w:eastAsia="仿宋_GB2312" w:cs="Times New Roman"/>
                <w:i w:val="0"/>
                <w:iCs w:val="0"/>
                <w:color w:val="000000"/>
                <w:sz w:val="24"/>
                <w:szCs w:val="24"/>
                <w:highlight w:val="none"/>
                <w:u w:val="none"/>
              </w:rPr>
            </w:pPr>
          </w:p>
        </w:tc>
        <w:tc>
          <w:tcPr>
            <w:tcW w:w="1327" w:type="pct"/>
            <w:shd w:val="clear" w:color="auto" w:fill="auto"/>
            <w:vAlign w:val="center"/>
          </w:tcPr>
          <w:p w14:paraId="4A00183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采矿用地</w:t>
            </w:r>
          </w:p>
        </w:tc>
        <w:tc>
          <w:tcPr>
            <w:tcW w:w="942" w:type="dxa"/>
            <w:shd w:val="clear" w:color="auto" w:fill="auto"/>
            <w:vAlign w:val="center"/>
          </w:tcPr>
          <w:p w14:paraId="151F0D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0.4408</w:t>
            </w:r>
          </w:p>
        </w:tc>
        <w:tc>
          <w:tcPr>
            <w:tcW w:w="1023" w:type="dxa"/>
            <w:shd w:val="clear" w:color="auto" w:fill="auto"/>
            <w:vAlign w:val="center"/>
          </w:tcPr>
          <w:p w14:paraId="1F417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0.4408</w:t>
            </w:r>
          </w:p>
        </w:tc>
        <w:tc>
          <w:tcPr>
            <w:tcW w:w="621" w:type="pct"/>
            <w:shd w:val="clear" w:color="auto" w:fill="auto"/>
            <w:vAlign w:val="center"/>
          </w:tcPr>
          <w:p w14:paraId="4170D4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6AC0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905" w:type="pct"/>
            <w:shd w:val="clear" w:color="auto" w:fill="auto"/>
            <w:vAlign w:val="center"/>
          </w:tcPr>
          <w:p w14:paraId="4E04A7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住宅用地</w:t>
            </w:r>
          </w:p>
        </w:tc>
        <w:tc>
          <w:tcPr>
            <w:tcW w:w="1327" w:type="pct"/>
            <w:shd w:val="clear" w:color="auto" w:fill="auto"/>
            <w:vAlign w:val="center"/>
          </w:tcPr>
          <w:p w14:paraId="32DA1AA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农村宅基地</w:t>
            </w:r>
          </w:p>
        </w:tc>
        <w:tc>
          <w:tcPr>
            <w:tcW w:w="942" w:type="dxa"/>
            <w:shd w:val="clear" w:color="auto" w:fill="auto"/>
            <w:vAlign w:val="center"/>
          </w:tcPr>
          <w:p w14:paraId="3602462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0.0812</w:t>
            </w:r>
          </w:p>
        </w:tc>
        <w:tc>
          <w:tcPr>
            <w:tcW w:w="1023" w:type="dxa"/>
            <w:shd w:val="clear" w:color="auto" w:fill="auto"/>
            <w:vAlign w:val="center"/>
          </w:tcPr>
          <w:p w14:paraId="71F5F6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621" w:type="pct"/>
            <w:shd w:val="clear" w:color="auto" w:fill="auto"/>
            <w:vAlign w:val="center"/>
          </w:tcPr>
          <w:p w14:paraId="25E6E9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2EF0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1905" w:type="pct"/>
            <w:shd w:val="clear" w:color="auto" w:fill="auto"/>
            <w:vAlign w:val="center"/>
          </w:tcPr>
          <w:p w14:paraId="5BCA7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水域及水利设施用地</w:t>
            </w:r>
          </w:p>
        </w:tc>
        <w:tc>
          <w:tcPr>
            <w:tcW w:w="1327" w:type="pct"/>
            <w:shd w:val="clear" w:color="auto" w:fill="auto"/>
            <w:vAlign w:val="center"/>
          </w:tcPr>
          <w:p w14:paraId="46695E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坑塘水面</w:t>
            </w:r>
          </w:p>
        </w:tc>
        <w:tc>
          <w:tcPr>
            <w:tcW w:w="942" w:type="dxa"/>
            <w:shd w:val="clear" w:color="auto" w:fill="auto"/>
            <w:vAlign w:val="center"/>
          </w:tcPr>
          <w:p w14:paraId="2EC8634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0.0206</w:t>
            </w:r>
          </w:p>
        </w:tc>
        <w:tc>
          <w:tcPr>
            <w:tcW w:w="1023" w:type="dxa"/>
            <w:shd w:val="clear" w:color="auto" w:fill="auto"/>
            <w:vAlign w:val="center"/>
          </w:tcPr>
          <w:p w14:paraId="3431E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0.0206</w:t>
            </w:r>
          </w:p>
        </w:tc>
        <w:tc>
          <w:tcPr>
            <w:tcW w:w="621" w:type="pct"/>
            <w:shd w:val="clear" w:color="auto" w:fill="auto"/>
            <w:vAlign w:val="center"/>
          </w:tcPr>
          <w:p w14:paraId="6295352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4EBE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33" w:type="pct"/>
            <w:gridSpan w:val="2"/>
            <w:shd w:val="clear" w:color="auto" w:fill="auto"/>
            <w:vAlign w:val="center"/>
          </w:tcPr>
          <w:p w14:paraId="1C3BA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总计</w:t>
            </w:r>
          </w:p>
        </w:tc>
        <w:tc>
          <w:tcPr>
            <w:tcW w:w="549" w:type="pct"/>
            <w:shd w:val="clear" w:color="auto" w:fill="auto"/>
            <w:vAlign w:val="center"/>
          </w:tcPr>
          <w:p w14:paraId="35EC2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0.8402 </w:t>
            </w:r>
          </w:p>
        </w:tc>
        <w:tc>
          <w:tcPr>
            <w:tcW w:w="596" w:type="pct"/>
            <w:shd w:val="clear" w:color="auto" w:fill="auto"/>
            <w:vAlign w:val="center"/>
          </w:tcPr>
          <w:p w14:paraId="1023EF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0.8402 </w:t>
            </w:r>
          </w:p>
        </w:tc>
        <w:tc>
          <w:tcPr>
            <w:tcW w:w="621" w:type="pct"/>
            <w:shd w:val="clear" w:color="auto" w:fill="auto"/>
            <w:vAlign w:val="center"/>
          </w:tcPr>
          <w:p w14:paraId="0CC3F6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bl>
    <w:p w14:paraId="26AE24F9">
      <w:pPr>
        <w:adjustRightInd w:val="0"/>
        <w:snapToGrid w:val="0"/>
        <w:spacing w:after="156" w:afterLines="50"/>
        <w:jc w:val="center"/>
        <w:rPr>
          <w:rFonts w:ascii="Times New Roman" w:hAnsi="Times New Roman" w:eastAsia="仿宋_GB2312" w:cs="Times New Roman"/>
          <w:b/>
          <w:kern w:val="0"/>
          <w:sz w:val="24"/>
          <w:szCs w:val="20"/>
          <w:highlight w:val="yellow"/>
          <w:lang w:val="en-GB"/>
        </w:rPr>
      </w:pPr>
    </w:p>
    <w:p w14:paraId="5A913FE8">
      <w:pPr>
        <w:pStyle w:val="3"/>
        <w:spacing w:before="156" w:beforeLines="50" w:after="156" w:afterLines="50"/>
        <w:rPr>
          <w:rFonts w:eastAsia="仿宋_GB2312"/>
          <w:highlight w:val="none"/>
        </w:rPr>
      </w:pPr>
      <w:bookmarkStart w:id="39" w:name="_Toc21709"/>
      <w:bookmarkStart w:id="40" w:name="_Toc487635980"/>
      <w:bookmarkStart w:id="41" w:name="_Toc88996668"/>
      <w:r>
        <w:rPr>
          <w:rFonts w:eastAsia="仿宋_GB2312"/>
          <w:highlight w:val="none"/>
        </w:rPr>
        <w:t>5.5水土资源平衡分析</w:t>
      </w:r>
      <w:bookmarkEnd w:id="39"/>
      <w:bookmarkEnd w:id="40"/>
      <w:bookmarkEnd w:id="41"/>
    </w:p>
    <w:p w14:paraId="4E3788C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（1）土资源平衡分析</w:t>
      </w:r>
    </w:p>
    <w:p w14:paraId="675B130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1）表土需求量分析：本方案涉及的临时用地为</w:t>
      </w:r>
      <w:r>
        <w:rPr>
          <w:rFonts w:hint="eastAsia" w:ascii="Times New Roman" w:hAnsi="Times New Roman" w:eastAsia="仿宋_GB2312" w:cs="Times New Roman"/>
          <w:kern w:val="0"/>
          <w:sz w:val="28"/>
          <w:szCs w:val="28"/>
          <w:highlight w:val="none"/>
          <w:shd w:val="clear" w:color="auto" w:fill="FFFFFF"/>
          <w:lang w:val="en-US" w:eastAsia="zh-CN"/>
        </w:rPr>
        <w:t>砂石堆料区</w:t>
      </w:r>
      <w:r>
        <w:rPr>
          <w:rFonts w:ascii="Times New Roman" w:hAnsi="Times New Roman" w:eastAsia="仿宋_GB2312" w:cs="Times New Roman"/>
          <w:kern w:val="0"/>
          <w:sz w:val="28"/>
          <w:szCs w:val="28"/>
          <w:highlight w:val="none"/>
          <w:shd w:val="clear" w:color="auto" w:fill="FFFFFF"/>
        </w:rPr>
        <w:t>，临时用地中复垦为</w:t>
      </w:r>
      <w:r>
        <w:rPr>
          <w:rFonts w:hint="eastAsia" w:ascii="Times New Roman" w:hAnsi="Times New Roman" w:eastAsia="仿宋_GB2312" w:cs="Times New Roman"/>
          <w:kern w:val="0"/>
          <w:sz w:val="28"/>
          <w:szCs w:val="28"/>
          <w:highlight w:val="none"/>
          <w:shd w:val="clear" w:color="auto" w:fill="FFFFFF"/>
          <w:lang w:val="en-US" w:eastAsia="zh-CN"/>
        </w:rPr>
        <w:t>水田、</w:t>
      </w:r>
      <w:r>
        <w:rPr>
          <w:rFonts w:ascii="Times New Roman" w:hAnsi="Times New Roman" w:eastAsia="仿宋_GB2312" w:cs="Times New Roman"/>
          <w:kern w:val="0"/>
          <w:sz w:val="28"/>
          <w:szCs w:val="28"/>
          <w:highlight w:val="none"/>
          <w:shd w:val="clear" w:color="auto" w:fill="FFFFFF"/>
        </w:rPr>
        <w:t>乔木林地</w:t>
      </w:r>
      <w:r>
        <w:rPr>
          <w:rFonts w:hint="eastAsia" w:ascii="Times New Roman" w:hAnsi="Times New Roman" w:eastAsia="仿宋_GB2312" w:cs="Times New Roman"/>
          <w:kern w:val="0"/>
          <w:sz w:val="28"/>
          <w:szCs w:val="28"/>
          <w:highlight w:val="none"/>
          <w:shd w:val="clear" w:color="auto" w:fill="FFFFFF"/>
        </w:rPr>
        <w:t>、其他林地</w:t>
      </w:r>
      <w:r>
        <w:rPr>
          <w:rFonts w:ascii="Times New Roman" w:hAnsi="Times New Roman" w:eastAsia="仿宋_GB2312" w:cs="Times New Roman"/>
          <w:kern w:val="0"/>
          <w:sz w:val="28"/>
          <w:szCs w:val="28"/>
          <w:highlight w:val="none"/>
          <w:shd w:val="clear" w:color="auto" w:fill="FFFFFF"/>
        </w:rPr>
        <w:t>的面积需要覆土。临时用地复垦为乔木林地</w:t>
      </w:r>
      <w:r>
        <w:rPr>
          <w:rFonts w:hint="eastAsia" w:ascii="Times New Roman" w:hAnsi="Times New Roman" w:eastAsia="仿宋_GB2312" w:cs="Times New Roman"/>
          <w:kern w:val="0"/>
          <w:sz w:val="28"/>
          <w:szCs w:val="28"/>
          <w:highlight w:val="none"/>
          <w:shd w:val="clear" w:color="auto" w:fill="FFFFFF"/>
        </w:rPr>
        <w:t>、其他林地共</w:t>
      </w:r>
      <w:r>
        <w:rPr>
          <w:rFonts w:hint="eastAsia" w:ascii="Times New Roman" w:hAnsi="Times New Roman" w:eastAsia="仿宋_GB2312" w:cs="Times New Roman"/>
          <w:kern w:val="0"/>
          <w:sz w:val="28"/>
          <w:szCs w:val="28"/>
          <w:highlight w:val="none"/>
          <w:shd w:val="clear" w:color="auto" w:fill="FFFFFF"/>
          <w:lang w:eastAsia="zh-CN"/>
        </w:rPr>
        <w:t xml:space="preserve">0.8402 </w:t>
      </w:r>
      <w:r>
        <w:rPr>
          <w:rFonts w:ascii="Times New Roman" w:hAnsi="Times New Roman" w:eastAsia="仿宋_GB2312" w:cs="Times New Roman"/>
          <w:kern w:val="0"/>
          <w:sz w:val="28"/>
          <w:szCs w:val="28"/>
          <w:highlight w:val="none"/>
          <w:shd w:val="clear" w:color="auto" w:fill="FFFFFF"/>
        </w:rPr>
        <w:t>公顷，根据复垦设计，</w:t>
      </w:r>
      <w:r>
        <w:rPr>
          <w:rFonts w:hint="eastAsia" w:ascii="Times New Roman" w:hAnsi="Times New Roman" w:eastAsia="仿宋_GB2312" w:cs="Times New Roman"/>
          <w:kern w:val="0"/>
          <w:sz w:val="28"/>
          <w:szCs w:val="28"/>
          <w:highlight w:val="none"/>
          <w:shd w:val="clear" w:color="auto" w:fill="FFFFFF"/>
          <w:lang w:val="en-US" w:eastAsia="zh-CN"/>
        </w:rPr>
        <w:t>林地</w:t>
      </w:r>
      <w:r>
        <w:rPr>
          <w:rFonts w:ascii="Times New Roman" w:hAnsi="Times New Roman" w:eastAsia="仿宋_GB2312" w:cs="Times New Roman"/>
          <w:kern w:val="0"/>
          <w:sz w:val="28"/>
          <w:szCs w:val="28"/>
          <w:highlight w:val="none"/>
          <w:shd w:val="clear" w:color="auto" w:fill="FFFFFF"/>
        </w:rPr>
        <w:t>需覆土厚度为</w:t>
      </w:r>
      <w:r>
        <w:rPr>
          <w:rFonts w:hint="eastAsia" w:ascii="Times New Roman" w:hAnsi="Times New Roman" w:eastAsia="仿宋_GB2312" w:cs="Times New Roman"/>
          <w:kern w:val="0"/>
          <w:sz w:val="28"/>
          <w:szCs w:val="28"/>
          <w:highlight w:val="none"/>
          <w:shd w:val="clear" w:color="auto" w:fill="FFFFFF"/>
          <w:lang w:val="en-US" w:eastAsia="zh-CN"/>
        </w:rPr>
        <w:t>20</w:t>
      </w:r>
      <w:r>
        <w:rPr>
          <w:rFonts w:ascii="Times New Roman" w:hAnsi="Times New Roman" w:eastAsia="仿宋_GB2312" w:cs="Times New Roman"/>
          <w:kern w:val="0"/>
          <w:sz w:val="28"/>
          <w:szCs w:val="28"/>
          <w:highlight w:val="none"/>
          <w:shd w:val="clear" w:color="auto" w:fill="FFFFFF"/>
        </w:rPr>
        <w:t>cm，故本次需覆土量分析见下表。</w:t>
      </w:r>
    </w:p>
    <w:p w14:paraId="233E171A">
      <w:pPr>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表5-8表土资源需土量分析表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86"/>
        <w:gridCol w:w="1691"/>
        <w:gridCol w:w="1691"/>
        <w:gridCol w:w="1683"/>
      </w:tblGrid>
      <w:tr w14:paraId="659E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Align w:val="center"/>
          </w:tcPr>
          <w:p w14:paraId="57A8C893">
            <w:pPr>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复垦方向</w:t>
            </w:r>
          </w:p>
        </w:tc>
        <w:tc>
          <w:tcPr>
            <w:tcW w:w="1586" w:type="dxa"/>
            <w:vAlign w:val="center"/>
          </w:tcPr>
          <w:p w14:paraId="6C2285B0">
            <w:pPr>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复垦面积</w:t>
            </w:r>
          </w:p>
          <w:p w14:paraId="51C4A30B">
            <w:pPr>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（公顷）</w:t>
            </w:r>
          </w:p>
        </w:tc>
        <w:tc>
          <w:tcPr>
            <w:tcW w:w="1691" w:type="dxa"/>
            <w:vAlign w:val="center"/>
          </w:tcPr>
          <w:p w14:paraId="3495EB80">
            <w:pPr>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需覆土面积（公顷）</w:t>
            </w:r>
          </w:p>
        </w:tc>
        <w:tc>
          <w:tcPr>
            <w:tcW w:w="1691" w:type="dxa"/>
            <w:vAlign w:val="center"/>
          </w:tcPr>
          <w:p w14:paraId="0CCAB282">
            <w:pPr>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覆土厚度（cm）</w:t>
            </w:r>
          </w:p>
        </w:tc>
        <w:tc>
          <w:tcPr>
            <w:tcW w:w="1683" w:type="dxa"/>
            <w:vAlign w:val="center"/>
          </w:tcPr>
          <w:p w14:paraId="2C7DD5D7">
            <w:pPr>
              <w:widowControl/>
              <w:adjustRightInd w:val="0"/>
              <w:snapToGrid w:val="0"/>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表土需求量（m³）</w:t>
            </w:r>
          </w:p>
        </w:tc>
      </w:tr>
      <w:tr w14:paraId="4715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Align w:val="center"/>
          </w:tcPr>
          <w:p w14:paraId="0F4E27E1">
            <w:pPr>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乔木林</w:t>
            </w:r>
            <w:r>
              <w:rPr>
                <w:rFonts w:ascii="Times New Roman" w:hAnsi="Times New Roman" w:eastAsia="仿宋_GB2312" w:cs="Times New Roman"/>
                <w:kern w:val="0"/>
                <w:sz w:val="24"/>
                <w:szCs w:val="24"/>
                <w:highlight w:val="none"/>
              </w:rPr>
              <w:t>地</w:t>
            </w:r>
          </w:p>
        </w:tc>
        <w:tc>
          <w:tcPr>
            <w:tcW w:w="1586" w:type="dxa"/>
            <w:vAlign w:val="center"/>
          </w:tcPr>
          <w:p w14:paraId="5C4CB054">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0.0812</w:t>
            </w:r>
          </w:p>
        </w:tc>
        <w:tc>
          <w:tcPr>
            <w:tcW w:w="1691" w:type="dxa"/>
            <w:vAlign w:val="center"/>
          </w:tcPr>
          <w:p w14:paraId="25A5EFD0">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0.0812</w:t>
            </w:r>
          </w:p>
        </w:tc>
        <w:tc>
          <w:tcPr>
            <w:tcW w:w="1691" w:type="dxa"/>
            <w:vAlign w:val="bottom"/>
          </w:tcPr>
          <w:p w14:paraId="4C1067B6">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20</w:t>
            </w:r>
          </w:p>
        </w:tc>
        <w:tc>
          <w:tcPr>
            <w:tcW w:w="1683" w:type="dxa"/>
            <w:vAlign w:val="bottom"/>
          </w:tcPr>
          <w:p w14:paraId="531FF3FB">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162.4</w:t>
            </w:r>
          </w:p>
        </w:tc>
      </w:tr>
      <w:tr w14:paraId="1320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Align w:val="center"/>
          </w:tcPr>
          <w:p w14:paraId="5FE3F5F5">
            <w:pPr>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其他林地</w:t>
            </w:r>
          </w:p>
        </w:tc>
        <w:tc>
          <w:tcPr>
            <w:tcW w:w="1586" w:type="dxa"/>
            <w:vAlign w:val="center"/>
          </w:tcPr>
          <w:p w14:paraId="7A0144E9">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0.0338</w:t>
            </w:r>
          </w:p>
        </w:tc>
        <w:tc>
          <w:tcPr>
            <w:tcW w:w="1691" w:type="dxa"/>
            <w:vAlign w:val="center"/>
          </w:tcPr>
          <w:p w14:paraId="608896E2">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0.0338</w:t>
            </w:r>
          </w:p>
        </w:tc>
        <w:tc>
          <w:tcPr>
            <w:tcW w:w="1691" w:type="dxa"/>
            <w:vAlign w:val="bottom"/>
          </w:tcPr>
          <w:p w14:paraId="24423CDE">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20</w:t>
            </w:r>
          </w:p>
        </w:tc>
        <w:tc>
          <w:tcPr>
            <w:tcW w:w="1683" w:type="dxa"/>
            <w:vAlign w:val="bottom"/>
          </w:tcPr>
          <w:p w14:paraId="2CC6AF06">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67.60</w:t>
            </w:r>
          </w:p>
        </w:tc>
      </w:tr>
      <w:tr w14:paraId="5823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Align w:val="center"/>
          </w:tcPr>
          <w:p w14:paraId="72DCC19B">
            <w:pPr>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合计</w:t>
            </w:r>
          </w:p>
        </w:tc>
        <w:tc>
          <w:tcPr>
            <w:tcW w:w="1586" w:type="dxa"/>
            <w:vAlign w:val="bottom"/>
          </w:tcPr>
          <w:p w14:paraId="1742EED5">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0.1150</w:t>
            </w:r>
          </w:p>
        </w:tc>
        <w:tc>
          <w:tcPr>
            <w:tcW w:w="1691" w:type="dxa"/>
            <w:vAlign w:val="bottom"/>
          </w:tcPr>
          <w:p w14:paraId="5801A229">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0.1150</w:t>
            </w:r>
          </w:p>
        </w:tc>
        <w:tc>
          <w:tcPr>
            <w:tcW w:w="1691" w:type="dxa"/>
            <w:vAlign w:val="bottom"/>
          </w:tcPr>
          <w:p w14:paraId="078B1409">
            <w:pPr>
              <w:keepNext w:val="0"/>
              <w:keepLines w:val="0"/>
              <w:widowControl/>
              <w:suppressLineNumbers w:val="0"/>
              <w:jc w:val="center"/>
              <w:textAlignment w:val="bottom"/>
              <w:rPr>
                <w:rFonts w:ascii="Times New Roman" w:hAnsi="Times New Roman" w:eastAsia="仿宋_GB2312" w:cs="Times New Roman"/>
                <w:kern w:val="0"/>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1683" w:type="dxa"/>
            <w:vAlign w:val="bottom"/>
          </w:tcPr>
          <w:p w14:paraId="0CAC5642">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230.00</w:t>
            </w:r>
          </w:p>
        </w:tc>
      </w:tr>
    </w:tbl>
    <w:p w14:paraId="714E877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2）表土供应量分析：</w:t>
      </w:r>
      <w:r>
        <w:rPr>
          <w:rFonts w:hint="eastAsia" w:ascii="Times New Roman" w:hAnsi="Times New Roman" w:eastAsia="仿宋_GB2312" w:cs="Times New Roman"/>
          <w:kern w:val="0"/>
          <w:sz w:val="28"/>
          <w:szCs w:val="28"/>
          <w:highlight w:val="none"/>
          <w:shd w:val="clear" w:color="auto" w:fill="FFFFFF"/>
        </w:rPr>
        <w:t>根据现场实勘，本项目区</w:t>
      </w:r>
      <w:r>
        <w:rPr>
          <w:rFonts w:hint="eastAsia" w:ascii="Times New Roman" w:hAnsi="Times New Roman" w:eastAsia="仿宋_GB2312" w:cs="Times New Roman"/>
          <w:kern w:val="0"/>
          <w:sz w:val="28"/>
          <w:szCs w:val="28"/>
          <w:highlight w:val="none"/>
          <w:shd w:val="clear" w:color="auto" w:fill="FFFFFF"/>
          <w:lang w:val="en-US" w:eastAsia="zh-CN"/>
        </w:rPr>
        <w:t>已损毁，未进行表土剥离</w:t>
      </w:r>
      <w:r>
        <w:rPr>
          <w:rFonts w:ascii="Times New Roman" w:hAnsi="Times New Roman" w:eastAsia="仿宋_GB2312" w:cs="Times New Roman"/>
          <w:kern w:val="0"/>
          <w:sz w:val="28"/>
          <w:szCs w:val="28"/>
          <w:highlight w:val="none"/>
          <w:shd w:val="clear" w:color="auto" w:fill="FFFFFF"/>
        </w:rPr>
        <w:t>。</w:t>
      </w:r>
    </w:p>
    <w:p w14:paraId="06E302A7">
      <w:pPr>
        <w:adjustRightInd w:val="0"/>
        <w:snapToGrid w:val="0"/>
        <w:spacing w:after="156" w:afterLines="50"/>
        <w:jc w:val="center"/>
        <w:rPr>
          <w:rFonts w:ascii="Times New Roman" w:hAnsi="Times New Roman" w:eastAsia="仿宋_GB2312" w:cs="Times New Roman"/>
          <w:b/>
          <w:kern w:val="0"/>
          <w:sz w:val="24"/>
          <w:szCs w:val="20"/>
          <w:highlight w:val="none"/>
        </w:rPr>
      </w:pPr>
      <w:r>
        <w:rPr>
          <w:rFonts w:ascii="Times New Roman" w:hAnsi="Times New Roman" w:eastAsia="仿宋_GB2312" w:cs="Times New Roman"/>
          <w:b/>
          <w:kern w:val="0"/>
          <w:sz w:val="24"/>
          <w:szCs w:val="20"/>
          <w:highlight w:val="none"/>
        </w:rPr>
        <w:t>表5-9表土资源</w:t>
      </w:r>
      <w:r>
        <w:rPr>
          <w:rFonts w:hint="eastAsia" w:ascii="Times New Roman" w:hAnsi="Times New Roman" w:eastAsia="仿宋_GB2312" w:cs="Times New Roman"/>
          <w:b/>
          <w:kern w:val="0"/>
          <w:sz w:val="24"/>
          <w:szCs w:val="20"/>
          <w:highlight w:val="none"/>
        </w:rPr>
        <w:t>供</w:t>
      </w:r>
      <w:r>
        <w:rPr>
          <w:rFonts w:ascii="Times New Roman" w:hAnsi="Times New Roman" w:eastAsia="仿宋_GB2312" w:cs="Times New Roman"/>
          <w:b/>
          <w:kern w:val="0"/>
          <w:sz w:val="24"/>
          <w:szCs w:val="20"/>
          <w:highlight w:val="none"/>
        </w:rPr>
        <w:t>土量分析表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112"/>
        <w:gridCol w:w="2362"/>
        <w:gridCol w:w="2177"/>
      </w:tblGrid>
      <w:tr w14:paraId="0CD2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3" w:type="dxa"/>
            <w:vAlign w:val="center"/>
          </w:tcPr>
          <w:p w14:paraId="4D6ED25A">
            <w:pPr>
              <w:jc w:val="center"/>
              <w:rPr>
                <w:rFonts w:ascii="Times New Roman" w:hAnsi="Times New Roman" w:eastAsia="仿宋_GB2312" w:cs="Times New Roman"/>
                <w:b/>
                <w:bCs/>
                <w:kern w:val="0"/>
                <w:sz w:val="24"/>
                <w:szCs w:val="24"/>
                <w:highlight w:val="none"/>
              </w:rPr>
            </w:pPr>
            <w:r>
              <w:rPr>
                <w:rFonts w:hint="eastAsia" w:ascii="Times New Roman" w:hAnsi="Times New Roman" w:eastAsia="仿宋_GB2312" w:cs="Times New Roman"/>
                <w:b/>
                <w:bCs/>
                <w:kern w:val="0"/>
                <w:sz w:val="24"/>
                <w:szCs w:val="24"/>
                <w:highlight w:val="none"/>
              </w:rPr>
              <w:t>地类</w:t>
            </w:r>
          </w:p>
        </w:tc>
        <w:tc>
          <w:tcPr>
            <w:tcW w:w="2112" w:type="dxa"/>
            <w:vAlign w:val="center"/>
          </w:tcPr>
          <w:p w14:paraId="53F72A59">
            <w:pPr>
              <w:jc w:val="center"/>
              <w:rPr>
                <w:rFonts w:ascii="Times New Roman" w:hAnsi="Times New Roman" w:eastAsia="仿宋_GB2312" w:cs="Times New Roman"/>
                <w:b/>
                <w:bCs/>
                <w:kern w:val="0"/>
                <w:sz w:val="24"/>
                <w:szCs w:val="24"/>
                <w:highlight w:val="none"/>
              </w:rPr>
            </w:pPr>
            <w:r>
              <w:rPr>
                <w:rFonts w:hint="eastAsia" w:ascii="Times New Roman" w:hAnsi="Times New Roman" w:eastAsia="仿宋_GB2312" w:cs="Times New Roman"/>
                <w:b/>
                <w:bCs/>
                <w:kern w:val="0"/>
                <w:sz w:val="24"/>
                <w:szCs w:val="24"/>
                <w:highlight w:val="none"/>
              </w:rPr>
              <w:t>剥离</w:t>
            </w:r>
            <w:r>
              <w:rPr>
                <w:rFonts w:ascii="Times New Roman" w:hAnsi="Times New Roman" w:eastAsia="仿宋_GB2312" w:cs="Times New Roman"/>
                <w:b/>
                <w:bCs/>
                <w:kern w:val="0"/>
                <w:sz w:val="24"/>
                <w:szCs w:val="24"/>
                <w:highlight w:val="none"/>
              </w:rPr>
              <w:t>面积（公顷）</w:t>
            </w:r>
          </w:p>
        </w:tc>
        <w:tc>
          <w:tcPr>
            <w:tcW w:w="2362" w:type="dxa"/>
            <w:vAlign w:val="center"/>
          </w:tcPr>
          <w:p w14:paraId="3E9B3093">
            <w:pPr>
              <w:jc w:val="center"/>
              <w:rPr>
                <w:rFonts w:ascii="Times New Roman" w:hAnsi="Times New Roman" w:eastAsia="仿宋_GB2312" w:cs="Times New Roman"/>
                <w:b/>
                <w:bCs/>
                <w:kern w:val="0"/>
                <w:sz w:val="24"/>
                <w:szCs w:val="24"/>
                <w:highlight w:val="none"/>
              </w:rPr>
            </w:pPr>
            <w:r>
              <w:rPr>
                <w:rFonts w:hint="eastAsia" w:ascii="Times New Roman" w:hAnsi="Times New Roman" w:eastAsia="仿宋_GB2312" w:cs="Times New Roman"/>
                <w:b/>
                <w:bCs/>
                <w:kern w:val="0"/>
                <w:sz w:val="24"/>
                <w:szCs w:val="24"/>
                <w:highlight w:val="none"/>
              </w:rPr>
              <w:t>剥离</w:t>
            </w:r>
            <w:r>
              <w:rPr>
                <w:rFonts w:ascii="Times New Roman" w:hAnsi="Times New Roman" w:eastAsia="仿宋_GB2312" w:cs="Times New Roman"/>
                <w:b/>
                <w:bCs/>
                <w:kern w:val="0"/>
                <w:sz w:val="24"/>
                <w:szCs w:val="24"/>
                <w:highlight w:val="none"/>
              </w:rPr>
              <w:t>厚度（cm）</w:t>
            </w:r>
          </w:p>
        </w:tc>
        <w:tc>
          <w:tcPr>
            <w:tcW w:w="2177" w:type="dxa"/>
            <w:vAlign w:val="center"/>
          </w:tcPr>
          <w:p w14:paraId="1ABB4A86">
            <w:pPr>
              <w:widowControl/>
              <w:adjustRightInd w:val="0"/>
              <w:snapToGrid w:val="0"/>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表土</w:t>
            </w:r>
            <w:r>
              <w:rPr>
                <w:rFonts w:hint="eastAsia" w:ascii="Times New Roman" w:hAnsi="Times New Roman" w:eastAsia="仿宋_GB2312" w:cs="Times New Roman"/>
                <w:b/>
                <w:bCs/>
                <w:kern w:val="0"/>
                <w:sz w:val="24"/>
                <w:szCs w:val="24"/>
                <w:highlight w:val="none"/>
              </w:rPr>
              <w:t>供应</w:t>
            </w:r>
            <w:r>
              <w:rPr>
                <w:rFonts w:ascii="Times New Roman" w:hAnsi="Times New Roman" w:eastAsia="仿宋_GB2312" w:cs="Times New Roman"/>
                <w:b/>
                <w:bCs/>
                <w:kern w:val="0"/>
                <w:sz w:val="24"/>
                <w:szCs w:val="24"/>
                <w:highlight w:val="none"/>
              </w:rPr>
              <w:t>量（m³）</w:t>
            </w:r>
          </w:p>
        </w:tc>
      </w:tr>
      <w:tr w14:paraId="588B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3" w:type="dxa"/>
            <w:vAlign w:val="center"/>
          </w:tcPr>
          <w:p w14:paraId="081368AC">
            <w:pPr>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乔木林</w:t>
            </w:r>
            <w:r>
              <w:rPr>
                <w:rFonts w:ascii="Times New Roman" w:hAnsi="Times New Roman" w:eastAsia="仿宋_GB2312" w:cs="Times New Roman"/>
                <w:kern w:val="0"/>
                <w:sz w:val="24"/>
                <w:szCs w:val="24"/>
                <w:highlight w:val="none"/>
              </w:rPr>
              <w:t>地</w:t>
            </w:r>
          </w:p>
        </w:tc>
        <w:tc>
          <w:tcPr>
            <w:tcW w:w="2112" w:type="dxa"/>
            <w:vAlign w:val="center"/>
          </w:tcPr>
          <w:p w14:paraId="55242D46">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0.0812</w:t>
            </w:r>
          </w:p>
        </w:tc>
        <w:tc>
          <w:tcPr>
            <w:tcW w:w="2362" w:type="dxa"/>
            <w:vAlign w:val="center"/>
          </w:tcPr>
          <w:p w14:paraId="2D19354D">
            <w:pPr>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val="en-US" w:eastAsia="zh-CN"/>
              </w:rPr>
              <w:t>0</w:t>
            </w:r>
          </w:p>
        </w:tc>
        <w:tc>
          <w:tcPr>
            <w:tcW w:w="2177" w:type="dxa"/>
            <w:vAlign w:val="center"/>
          </w:tcPr>
          <w:p w14:paraId="5C42976A">
            <w:pPr>
              <w:widowControl/>
              <w:jc w:val="center"/>
              <w:rPr>
                <w:rFonts w:hint="eastAsia" w:ascii="Times New Roman" w:hAnsi="Times New Roman" w:cs="Times New Roman" w:eastAsiaTheme="minorEastAsia"/>
                <w:kern w:val="0"/>
                <w:sz w:val="24"/>
                <w:szCs w:val="24"/>
                <w:highlight w:val="none"/>
                <w:lang w:eastAsia="zh-CN"/>
              </w:rPr>
            </w:pPr>
            <w:r>
              <w:rPr>
                <w:rFonts w:hint="eastAsia" w:ascii="Times New Roman" w:hAnsi="Times New Roman" w:cs="Times New Roman"/>
                <w:sz w:val="24"/>
                <w:szCs w:val="24"/>
                <w:highlight w:val="none"/>
                <w:lang w:val="en-US" w:eastAsia="zh-CN"/>
              </w:rPr>
              <w:t>0</w:t>
            </w:r>
          </w:p>
        </w:tc>
      </w:tr>
      <w:tr w14:paraId="4F2C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3" w:type="dxa"/>
            <w:vAlign w:val="center"/>
          </w:tcPr>
          <w:p w14:paraId="31418629">
            <w:pPr>
              <w:jc w:val="center"/>
              <w:rPr>
                <w:rFonts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其他林地</w:t>
            </w:r>
          </w:p>
        </w:tc>
        <w:tc>
          <w:tcPr>
            <w:tcW w:w="2112" w:type="dxa"/>
            <w:vAlign w:val="center"/>
          </w:tcPr>
          <w:p w14:paraId="78D1266D">
            <w:pPr>
              <w:keepNext w:val="0"/>
              <w:keepLines w:val="0"/>
              <w:widowControl/>
              <w:suppressLineNumbers w:val="0"/>
              <w:jc w:val="center"/>
              <w:textAlignment w:val="center"/>
              <w:rPr>
                <w:rFonts w:hint="eastAsia" w:ascii="Times New Roman" w:hAnsi="Times New Roman" w:eastAsia="仿宋_GB2312" w:cs="Times New Roman"/>
                <w:kern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0.0338</w:t>
            </w:r>
          </w:p>
        </w:tc>
        <w:tc>
          <w:tcPr>
            <w:tcW w:w="2362" w:type="dxa"/>
            <w:vAlign w:val="center"/>
          </w:tcPr>
          <w:p w14:paraId="2F383EDD">
            <w:pPr>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val="en-US" w:eastAsia="zh-CN"/>
              </w:rPr>
              <w:t>0</w:t>
            </w:r>
          </w:p>
        </w:tc>
        <w:tc>
          <w:tcPr>
            <w:tcW w:w="2177" w:type="dxa"/>
            <w:vAlign w:val="center"/>
          </w:tcPr>
          <w:p w14:paraId="4C553974">
            <w:pPr>
              <w:jc w:val="center"/>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sz w:val="24"/>
                <w:szCs w:val="24"/>
                <w:highlight w:val="none"/>
                <w:lang w:val="en-US" w:eastAsia="zh-CN"/>
              </w:rPr>
              <w:t>0</w:t>
            </w:r>
          </w:p>
        </w:tc>
      </w:tr>
      <w:tr w14:paraId="50BE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13" w:type="dxa"/>
            <w:vAlign w:val="center"/>
          </w:tcPr>
          <w:p w14:paraId="71071AA6">
            <w:pPr>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合计</w:t>
            </w:r>
          </w:p>
        </w:tc>
        <w:tc>
          <w:tcPr>
            <w:tcW w:w="2112" w:type="dxa"/>
            <w:vAlign w:val="center"/>
          </w:tcPr>
          <w:p w14:paraId="05ACD417">
            <w:pPr>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 xml:space="preserve">0.8402 </w:t>
            </w:r>
          </w:p>
        </w:tc>
        <w:tc>
          <w:tcPr>
            <w:tcW w:w="2362" w:type="dxa"/>
            <w:vAlign w:val="center"/>
          </w:tcPr>
          <w:p w14:paraId="103B37B2">
            <w:pPr>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w:t>
            </w:r>
          </w:p>
        </w:tc>
        <w:tc>
          <w:tcPr>
            <w:tcW w:w="2177" w:type="dxa"/>
            <w:vAlign w:val="center"/>
          </w:tcPr>
          <w:p w14:paraId="0DA3EF9B">
            <w:pPr>
              <w:jc w:val="center"/>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sz w:val="24"/>
                <w:szCs w:val="24"/>
                <w:highlight w:val="none"/>
                <w:lang w:val="en-US" w:eastAsia="zh-CN"/>
              </w:rPr>
              <w:t>0</w:t>
            </w:r>
          </w:p>
        </w:tc>
      </w:tr>
    </w:tbl>
    <w:p w14:paraId="7CAFC5FE">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3）表土供需平衡分析</w:t>
      </w:r>
    </w:p>
    <w:p w14:paraId="1F297BB6">
      <w:pPr>
        <w:spacing w:line="360" w:lineRule="auto"/>
        <w:ind w:firstLine="560" w:firstLineChars="200"/>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项目缺少的</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230</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方来自外运土，能够基本实现区域内供需平衡。</w:t>
      </w:r>
    </w:p>
    <w:p w14:paraId="00E4BD96">
      <w:pPr>
        <w:rPr>
          <w:rFonts w:hint="eastAsia"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br w:type="page"/>
      </w:r>
    </w:p>
    <w:p w14:paraId="5EB1A425">
      <w:pPr>
        <w:spacing w:line="360" w:lineRule="auto"/>
        <w:jc w:val="cente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b/>
          <w:color w:val="000000" w:themeColor="text1"/>
          <w:kern w:val="0"/>
          <w:sz w:val="24"/>
          <w:szCs w:val="20"/>
          <w:highlight w:val="none"/>
          <w14:textFill>
            <w14:solidFill>
              <w14:schemeClr w14:val="tx1"/>
            </w14:solidFill>
          </w14:textFill>
        </w:rPr>
        <w:t>表5-10表土资源</w:t>
      </w:r>
      <w:r>
        <w:rPr>
          <w:rFonts w:hint="eastAsia" w:ascii="Times New Roman" w:hAnsi="Times New Roman" w:eastAsia="仿宋_GB2312" w:cs="Times New Roman"/>
          <w:b/>
          <w:color w:val="000000" w:themeColor="text1"/>
          <w:kern w:val="0"/>
          <w:sz w:val="24"/>
          <w:szCs w:val="20"/>
          <w:highlight w:val="none"/>
          <w14:textFill>
            <w14:solidFill>
              <w14:schemeClr w14:val="tx1"/>
            </w14:solidFill>
          </w14:textFill>
        </w:rPr>
        <w:t>供需平衡</w:t>
      </w:r>
      <w:r>
        <w:rPr>
          <w:rFonts w:ascii="Times New Roman" w:hAnsi="Times New Roman" w:eastAsia="仿宋_GB2312" w:cs="Times New Roman"/>
          <w:b/>
          <w:color w:val="000000" w:themeColor="text1"/>
          <w:kern w:val="0"/>
          <w:sz w:val="24"/>
          <w:szCs w:val="20"/>
          <w:highlight w:val="none"/>
          <w14:textFill>
            <w14:solidFill>
              <w14:schemeClr w14:val="tx1"/>
            </w14:solidFill>
          </w14:textFill>
        </w:rPr>
        <w:t>分析表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565"/>
        <w:gridCol w:w="2565"/>
        <w:gridCol w:w="2132"/>
      </w:tblGrid>
      <w:tr w14:paraId="0F37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shd w:val="clear" w:color="auto" w:fill="auto"/>
            <w:vAlign w:val="center"/>
          </w:tcPr>
          <w:p w14:paraId="631ED9AF">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地类</w:t>
            </w:r>
          </w:p>
        </w:tc>
        <w:tc>
          <w:tcPr>
            <w:tcW w:w="1504" w:type="pct"/>
            <w:shd w:val="clear" w:color="auto" w:fill="auto"/>
            <w:vAlign w:val="center"/>
          </w:tcPr>
          <w:p w14:paraId="01F8186F">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表土供应量</w:t>
            </w:r>
          </w:p>
          <w:p w14:paraId="17BDA578">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m³</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p>
        </w:tc>
        <w:tc>
          <w:tcPr>
            <w:tcW w:w="1504" w:type="pct"/>
            <w:vAlign w:val="center"/>
          </w:tcPr>
          <w:p w14:paraId="51246241">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表土需求量</w:t>
            </w:r>
          </w:p>
          <w:p w14:paraId="16464119">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m³</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p>
        </w:tc>
        <w:tc>
          <w:tcPr>
            <w:tcW w:w="1250" w:type="pct"/>
            <w:vAlign w:val="center"/>
          </w:tcPr>
          <w:p w14:paraId="7AEE8E82">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表土缺少</w:t>
            </w:r>
          </w:p>
          <w:p w14:paraId="5101809B">
            <w:pPr>
              <w:widowControl/>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m³</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p>
        </w:tc>
      </w:tr>
      <w:tr w14:paraId="5BC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shd w:val="clear" w:color="auto" w:fill="auto"/>
            <w:vAlign w:val="center"/>
          </w:tcPr>
          <w:p w14:paraId="2D64BFBD">
            <w:pPr>
              <w:widowControl/>
              <w:jc w:val="center"/>
              <w:rPr>
                <w:rFonts w:ascii="Times New Roman" w:hAnsi="Times New Roman" w:eastAsia="仿宋_GB2312" w:cs="Times New Roman"/>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4"/>
                <w:szCs w:val="24"/>
                <w:highlight w:val="none"/>
                <w:shd w:val="clear" w:color="auto" w:fill="FFFFFF"/>
                <w:lang w:val="en-US" w:eastAsia="zh-CN"/>
                <w14:textFill>
                  <w14:solidFill>
                    <w14:schemeClr w14:val="tx1"/>
                  </w14:solidFill>
                </w14:textFill>
              </w:rPr>
              <w:t>乔木</w:t>
            </w:r>
            <w:r>
              <w:rPr>
                <w:rFonts w:hint="eastAsia" w:ascii="Times New Roman" w:hAnsi="Times New Roman" w:eastAsia="仿宋_GB2312" w:cs="Times New Roman"/>
                <w:color w:val="000000" w:themeColor="text1"/>
                <w:kern w:val="0"/>
                <w:sz w:val="24"/>
                <w:szCs w:val="24"/>
                <w:highlight w:val="none"/>
                <w:shd w:val="clear" w:color="auto" w:fill="FFFFFF"/>
                <w14:textFill>
                  <w14:solidFill>
                    <w14:schemeClr w14:val="tx1"/>
                  </w14:solidFill>
                </w14:textFill>
              </w:rPr>
              <w:t>林地</w:t>
            </w:r>
          </w:p>
        </w:tc>
        <w:tc>
          <w:tcPr>
            <w:tcW w:w="1504" w:type="pct"/>
            <w:shd w:val="clear" w:color="auto" w:fill="auto"/>
            <w:vAlign w:val="center"/>
          </w:tcPr>
          <w:p w14:paraId="75DE8CAE">
            <w:pPr>
              <w:widowControl/>
              <w:jc w:val="center"/>
              <w:rPr>
                <w:rFonts w:hint="eastAsia" w:ascii="Times New Roman" w:hAnsi="Times New Roman" w:eastAsia="仿宋_GB2312" w:cs="Times New Roman"/>
                <w:color w:val="000000" w:themeColor="text1"/>
                <w:kern w:val="0"/>
                <w:sz w:val="24"/>
                <w:szCs w:val="24"/>
                <w:highlight w:val="none"/>
                <w:shd w:val="clear" w:color="auto" w:fill="FFFFFF"/>
                <w:lang w:eastAsia="zh-CN"/>
                <w14:textFill>
                  <w14:solidFill>
                    <w14:schemeClr w14:val="tx1"/>
                  </w14:solidFill>
                </w14:textFill>
              </w:rPr>
            </w:pPr>
            <w:r>
              <w:rPr>
                <w:rFonts w:hint="eastAsia" w:ascii="Times New Roman" w:hAnsi="Times New Roman" w:eastAsia="仿宋_GB2312" w:cs="Times New Roman"/>
                <w:sz w:val="24"/>
                <w:szCs w:val="24"/>
                <w:highlight w:val="none"/>
                <w:lang w:val="en-US" w:eastAsia="zh-CN"/>
              </w:rPr>
              <w:t>0</w:t>
            </w:r>
          </w:p>
        </w:tc>
        <w:tc>
          <w:tcPr>
            <w:tcW w:w="2565" w:type="dxa"/>
            <w:vAlign w:val="bottom"/>
          </w:tcPr>
          <w:p w14:paraId="1E6ABBC1">
            <w:pPr>
              <w:keepNext w:val="0"/>
              <w:keepLines w:val="0"/>
              <w:widowControl/>
              <w:suppressLineNumbers w:val="0"/>
              <w:jc w:val="center"/>
              <w:textAlignment w:val="bottom"/>
              <w:rPr>
                <w:rFonts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i w:val="0"/>
                <w:iCs w:val="0"/>
                <w:color w:val="000000"/>
                <w:kern w:val="0"/>
                <w:sz w:val="24"/>
                <w:szCs w:val="24"/>
                <w:highlight w:val="none"/>
                <w:u w:val="none"/>
                <w:lang w:val="en-US" w:eastAsia="zh-CN" w:bidi="ar"/>
              </w:rPr>
              <w:t>162.4</w:t>
            </w:r>
          </w:p>
        </w:tc>
        <w:tc>
          <w:tcPr>
            <w:tcW w:w="2132" w:type="dxa"/>
            <w:vAlign w:val="bottom"/>
          </w:tcPr>
          <w:p w14:paraId="0D991A27">
            <w:pPr>
              <w:keepNext w:val="0"/>
              <w:keepLines w:val="0"/>
              <w:widowControl/>
              <w:suppressLineNumbers w:val="0"/>
              <w:jc w:val="center"/>
              <w:textAlignment w:val="bottom"/>
              <w:rPr>
                <w:rFonts w:ascii="Times New Roman" w:hAnsi="Times New Roman" w:eastAsia="仿宋_GB2312"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i w:val="0"/>
                <w:iCs w:val="0"/>
                <w:color w:val="000000"/>
                <w:kern w:val="0"/>
                <w:sz w:val="24"/>
                <w:szCs w:val="24"/>
                <w:highlight w:val="none"/>
                <w:u w:val="none"/>
                <w:lang w:val="en-US" w:eastAsia="zh-CN" w:bidi="ar"/>
              </w:rPr>
              <w:t>162.4</w:t>
            </w:r>
          </w:p>
        </w:tc>
      </w:tr>
      <w:tr w14:paraId="0058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shd w:val="clear" w:color="auto" w:fill="auto"/>
            <w:vAlign w:val="center"/>
          </w:tcPr>
          <w:p w14:paraId="73841F75">
            <w:pPr>
              <w:widowControl/>
              <w:jc w:val="center"/>
              <w:rPr>
                <w:rFonts w:hint="eastAsia" w:ascii="Times New Roman" w:hAnsi="Times New Roman" w:eastAsia="仿宋_GB2312" w:cs="Times New Roman"/>
                <w:color w:val="000000" w:themeColor="text1"/>
                <w:kern w:val="0"/>
                <w:sz w:val="24"/>
                <w:szCs w:val="24"/>
                <w:highlight w:val="none"/>
                <w:shd w:val="clear" w:color="auto" w:fill="FFFFFF"/>
                <w:lang w:val="en-US" w:eastAsia="zh-CN"/>
                <w14:textFill>
                  <w14:solidFill>
                    <w14:schemeClr w14:val="tx1"/>
                  </w14:solidFill>
                </w14:textFill>
              </w:rPr>
            </w:pPr>
            <w:bookmarkStart w:id="42" w:name="_Toc503966838"/>
            <w:bookmarkStart w:id="43" w:name="_Toc15005_WPSOffice_Level2"/>
            <w:bookmarkStart w:id="44" w:name="_Toc26427"/>
            <w:bookmarkStart w:id="45" w:name="_Toc302132527"/>
            <w:bookmarkStart w:id="46" w:name="_Toc332206480"/>
            <w:r>
              <w:rPr>
                <w:rFonts w:hint="eastAsia" w:ascii="Times New Roman" w:hAnsi="Times New Roman" w:eastAsia="仿宋_GB2312" w:cs="Times New Roman"/>
                <w:color w:val="000000" w:themeColor="text1"/>
                <w:kern w:val="0"/>
                <w:sz w:val="24"/>
                <w:szCs w:val="24"/>
                <w:highlight w:val="none"/>
                <w:shd w:val="clear" w:color="auto" w:fill="FFFFFF"/>
                <w:lang w:val="en-US" w:eastAsia="zh-CN"/>
                <w14:textFill>
                  <w14:solidFill>
                    <w14:schemeClr w14:val="tx1"/>
                  </w14:solidFill>
                </w14:textFill>
              </w:rPr>
              <w:t>其他林地</w:t>
            </w:r>
          </w:p>
        </w:tc>
        <w:tc>
          <w:tcPr>
            <w:tcW w:w="1504" w:type="pct"/>
            <w:shd w:val="clear" w:color="auto" w:fill="auto"/>
            <w:vAlign w:val="center"/>
          </w:tcPr>
          <w:p w14:paraId="3CBE5C01">
            <w:pPr>
              <w:widowControl/>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w:t>
            </w:r>
          </w:p>
        </w:tc>
        <w:tc>
          <w:tcPr>
            <w:tcW w:w="2565" w:type="dxa"/>
            <w:vAlign w:val="bottom"/>
          </w:tcPr>
          <w:p w14:paraId="0E7B8100">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67.60</w:t>
            </w:r>
          </w:p>
        </w:tc>
        <w:tc>
          <w:tcPr>
            <w:tcW w:w="2132" w:type="dxa"/>
            <w:vAlign w:val="bottom"/>
          </w:tcPr>
          <w:p w14:paraId="1F20AB1D">
            <w:pPr>
              <w:keepNext w:val="0"/>
              <w:keepLines w:val="0"/>
              <w:widowControl/>
              <w:suppressLineNumbers w:val="0"/>
              <w:jc w:val="center"/>
              <w:textAlignment w:val="bottom"/>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宋体" w:cs="Times New Roman"/>
                <w:i w:val="0"/>
                <w:iCs w:val="0"/>
                <w:color w:val="000000"/>
                <w:kern w:val="0"/>
                <w:sz w:val="24"/>
                <w:szCs w:val="24"/>
                <w:highlight w:val="none"/>
                <w:u w:val="none"/>
                <w:lang w:val="en-US" w:eastAsia="zh-CN" w:bidi="ar"/>
              </w:rPr>
              <w:t>67.60</w:t>
            </w:r>
          </w:p>
        </w:tc>
      </w:tr>
      <w:tr w14:paraId="6E57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pct"/>
            <w:shd w:val="clear" w:color="auto" w:fill="auto"/>
            <w:vAlign w:val="center"/>
          </w:tcPr>
          <w:p w14:paraId="454B2F91">
            <w:pPr>
              <w:widowControl/>
              <w:jc w:val="center"/>
              <w:rPr>
                <w:rFonts w:hint="default" w:ascii="Times New Roman" w:hAnsi="Times New Roman" w:eastAsia="仿宋_GB2312" w:cs="Times New Roman"/>
                <w:color w:val="000000" w:themeColor="text1"/>
                <w:kern w:val="0"/>
                <w:sz w:val="24"/>
                <w:szCs w:val="24"/>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highlight w:val="none"/>
                <w:shd w:val="clear" w:color="auto" w:fill="FFFFFF"/>
                <w:lang w:val="en-US" w:eastAsia="zh-CN"/>
                <w14:textFill>
                  <w14:solidFill>
                    <w14:schemeClr w14:val="tx1"/>
                  </w14:solidFill>
                </w14:textFill>
              </w:rPr>
              <w:t>总计</w:t>
            </w:r>
          </w:p>
        </w:tc>
        <w:tc>
          <w:tcPr>
            <w:tcW w:w="1504" w:type="pct"/>
            <w:shd w:val="clear" w:color="auto" w:fill="auto"/>
            <w:vAlign w:val="center"/>
          </w:tcPr>
          <w:p w14:paraId="0EB10206">
            <w:pPr>
              <w:widowControl/>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w:t>
            </w:r>
          </w:p>
        </w:tc>
        <w:tc>
          <w:tcPr>
            <w:tcW w:w="2565" w:type="dxa"/>
            <w:shd w:val="clear" w:color="auto" w:fill="auto"/>
            <w:vAlign w:val="bottom"/>
          </w:tcPr>
          <w:p w14:paraId="1B9D4A31">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0"/>
                <w:sz w:val="24"/>
                <w:szCs w:val="24"/>
                <w:highlight w:val="none"/>
                <w:u w:val="none"/>
                <w:lang w:val="en-US" w:eastAsia="zh-CN" w:bidi="ar"/>
              </w:rPr>
              <w:t>230.00</w:t>
            </w:r>
          </w:p>
        </w:tc>
        <w:tc>
          <w:tcPr>
            <w:tcW w:w="2132" w:type="dxa"/>
            <w:shd w:val="clear" w:color="auto" w:fill="auto"/>
            <w:vAlign w:val="bottom"/>
          </w:tcPr>
          <w:p w14:paraId="52493BE7">
            <w:pPr>
              <w:keepNext w:val="0"/>
              <w:keepLines w:val="0"/>
              <w:widowControl/>
              <w:suppressLineNumbers w:val="0"/>
              <w:jc w:val="center"/>
              <w:textAlignment w:val="bottom"/>
              <w:rPr>
                <w:rFonts w:hint="default" w:ascii="Times New Roman" w:hAnsi="Times New Roman" w:cs="Times New Roman" w:eastAsiaTheme="minorEastAsia"/>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0"/>
                <w:sz w:val="24"/>
                <w:szCs w:val="24"/>
                <w:highlight w:val="none"/>
                <w:u w:val="none"/>
                <w:lang w:val="en-US" w:eastAsia="zh-CN" w:bidi="ar"/>
              </w:rPr>
              <w:t>230.00</w:t>
            </w:r>
          </w:p>
        </w:tc>
      </w:tr>
    </w:tbl>
    <w:p w14:paraId="39A47297">
      <w:pPr>
        <w:pStyle w:val="3"/>
        <w:spacing w:before="156" w:beforeLines="50" w:after="156" w:afterLines="50"/>
        <w:rPr>
          <w:rFonts w:eastAsia="仿宋_GB2312"/>
          <w:highlight w:val="none"/>
        </w:rPr>
      </w:pPr>
      <w:r>
        <w:rPr>
          <w:rFonts w:eastAsia="仿宋_GB2312"/>
          <w:highlight w:val="none"/>
        </w:rPr>
        <w:t>5.6复垦的目标任务</w:t>
      </w:r>
      <w:bookmarkEnd w:id="42"/>
      <w:bookmarkEnd w:id="43"/>
      <w:bookmarkEnd w:id="44"/>
      <w:bookmarkEnd w:id="45"/>
      <w:bookmarkEnd w:id="46"/>
    </w:p>
    <w:p w14:paraId="204030B2">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本项目土地复垦责任范围内土地面积为</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shd w:val="clear" w:color="auto" w:fill="FFFFFF"/>
        </w:rPr>
        <w:t>hm</w:t>
      </w:r>
      <w:r>
        <w:rPr>
          <w:rFonts w:ascii="Times New Roman" w:hAnsi="Times New Roman" w:eastAsia="仿宋_GB2312" w:cs="Times New Roman"/>
          <w:kern w:val="0"/>
          <w:sz w:val="28"/>
          <w:szCs w:val="28"/>
          <w:highlight w:val="none"/>
          <w:shd w:val="clear" w:color="auto" w:fill="FFFFFF"/>
          <w:vertAlign w:val="superscript"/>
        </w:rPr>
        <w:t>2</w:t>
      </w:r>
      <w:r>
        <w:rPr>
          <w:rFonts w:ascii="Times New Roman" w:hAnsi="Times New Roman" w:eastAsia="仿宋_GB2312" w:cs="Times New Roman"/>
          <w:kern w:val="0"/>
          <w:sz w:val="28"/>
          <w:szCs w:val="28"/>
          <w:highlight w:val="none"/>
          <w:shd w:val="clear" w:color="auto" w:fill="FFFFFF"/>
        </w:rPr>
        <w:t>，复垦率为100%。土地复垦前后利用结构调整见表5-12。</w:t>
      </w:r>
    </w:p>
    <w:p w14:paraId="13A11760">
      <w:pPr>
        <w:spacing w:after="156" w:afterLines="50"/>
        <w:jc w:val="center"/>
        <w:rPr>
          <w:rFonts w:ascii="Times New Roman" w:hAnsi="Times New Roman" w:eastAsia="仿宋_GB2312" w:cs="Times New Roman"/>
          <w:b/>
          <w:bCs/>
          <w:sz w:val="24"/>
          <w:highlight w:val="yellow"/>
        </w:rPr>
      </w:pPr>
      <w:bookmarkStart w:id="47" w:name="_Hlk112255814"/>
      <w:r>
        <w:rPr>
          <w:rFonts w:ascii="Times New Roman" w:hAnsi="Times New Roman" w:eastAsia="仿宋_GB2312" w:cs="Times New Roman"/>
          <w:b/>
          <w:bCs/>
          <w:sz w:val="24"/>
          <w:highlight w:val="none"/>
        </w:rPr>
        <w:t>表5-1</w:t>
      </w:r>
      <w:r>
        <w:rPr>
          <w:rFonts w:hint="eastAsia" w:ascii="Times New Roman" w:hAnsi="Times New Roman" w:eastAsia="仿宋_GB2312" w:cs="Times New Roman"/>
          <w:b/>
          <w:bCs/>
          <w:sz w:val="24"/>
          <w:highlight w:val="none"/>
          <w:lang w:val="en-US" w:eastAsia="zh-CN"/>
        </w:rPr>
        <w:t>1</w:t>
      </w:r>
      <w:r>
        <w:rPr>
          <w:rFonts w:ascii="Times New Roman" w:hAnsi="Times New Roman" w:eastAsia="仿宋_GB2312" w:cs="Times New Roman"/>
          <w:b/>
          <w:bCs/>
          <w:sz w:val="24"/>
          <w:highlight w:val="none"/>
        </w:rPr>
        <w:t>复垦前后土地利用结构调整表</w:t>
      </w:r>
    </w:p>
    <w:tbl>
      <w:tblPr>
        <w:tblStyle w:val="19"/>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98"/>
        <w:gridCol w:w="2719"/>
        <w:gridCol w:w="1062"/>
        <w:gridCol w:w="1062"/>
        <w:gridCol w:w="1216"/>
      </w:tblGrid>
      <w:tr w14:paraId="6F01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69E5">
            <w:pPr>
              <w:keepNext w:val="0"/>
              <w:keepLines w:val="0"/>
              <w:widowControl/>
              <w:suppressLineNumbers w:val="0"/>
              <w:jc w:val="center"/>
              <w:textAlignment w:val="bottom"/>
              <w:rPr>
                <w:rFonts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土地类型</w:t>
            </w:r>
          </w:p>
        </w:tc>
        <w:tc>
          <w:tcPr>
            <w:tcW w:w="19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0A99">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面积（公顷）</w:t>
            </w:r>
          </w:p>
        </w:tc>
      </w:tr>
      <w:tr w14:paraId="5142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381EF">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一级地类</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D32F">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二级地类</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DA74">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复垦前</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2D7A0">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复垦后</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97C9">
            <w:pPr>
              <w:keepNext w:val="0"/>
              <w:keepLines w:val="0"/>
              <w:widowControl/>
              <w:suppressLineNumbers w:val="0"/>
              <w:jc w:val="center"/>
              <w:textAlignment w:val="bottom"/>
              <w:rPr>
                <w:rFonts w:hint="eastAsia" w:ascii="仿宋_GB2312" w:hAnsi="Arial" w:eastAsia="仿宋_GB2312" w:cs="仿宋_GB2312"/>
                <w:b/>
                <w:bCs/>
                <w:i w:val="0"/>
                <w:iCs w:val="0"/>
                <w:color w:val="000000"/>
                <w:sz w:val="24"/>
                <w:szCs w:val="24"/>
                <w:highlight w:val="none"/>
                <w:u w:val="none"/>
              </w:rPr>
            </w:pPr>
            <w:r>
              <w:rPr>
                <w:rFonts w:hint="eastAsia" w:ascii="仿宋_GB2312" w:hAnsi="Arial" w:eastAsia="仿宋_GB2312" w:cs="仿宋_GB2312"/>
                <w:b/>
                <w:bCs/>
                <w:i w:val="0"/>
                <w:iCs w:val="0"/>
                <w:color w:val="000000"/>
                <w:kern w:val="0"/>
                <w:sz w:val="24"/>
                <w:szCs w:val="24"/>
                <w:highlight w:val="none"/>
                <w:u w:val="none"/>
                <w:lang w:val="en-US" w:eastAsia="zh-CN" w:bidi="ar"/>
              </w:rPr>
              <w:t>变幅</w:t>
            </w:r>
          </w:p>
        </w:tc>
      </w:tr>
      <w:tr w14:paraId="547A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01" w:type="pct"/>
            <w:vMerge w:val="restart"/>
            <w:tcBorders>
              <w:top w:val="single" w:color="000000" w:sz="4" w:space="0"/>
              <w:left w:val="single" w:color="000000" w:sz="4" w:space="0"/>
              <w:right w:val="single" w:color="000000" w:sz="4" w:space="0"/>
            </w:tcBorders>
            <w:shd w:val="clear" w:color="auto" w:fill="auto"/>
            <w:vAlign w:val="center"/>
          </w:tcPr>
          <w:p w14:paraId="11601D32">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林地</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72D8">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乔木林地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5778">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DBBA">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6238">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7132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1" w:type="pct"/>
            <w:vMerge w:val="continue"/>
            <w:tcBorders>
              <w:left w:val="single" w:color="000000" w:sz="4" w:space="0"/>
              <w:bottom w:val="single" w:color="000000" w:sz="4" w:space="0"/>
              <w:right w:val="single" w:color="000000" w:sz="4" w:space="0"/>
            </w:tcBorders>
            <w:shd w:val="clear" w:color="auto" w:fill="auto"/>
            <w:vAlign w:val="center"/>
          </w:tcPr>
          <w:p w14:paraId="6FA12CAD">
            <w:pPr>
              <w:jc w:val="center"/>
              <w:rPr>
                <w:rFonts w:hint="eastAsia" w:ascii="仿宋_GB2312" w:hAnsi="Arial" w:eastAsia="仿宋_GB2312" w:cs="仿宋_GB2312"/>
                <w:i w:val="0"/>
                <w:iCs w:val="0"/>
                <w:color w:val="000000"/>
                <w:sz w:val="24"/>
                <w:szCs w:val="24"/>
                <w:highlight w:val="none"/>
                <w:u w:val="none"/>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902B">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其他林地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DEEB">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24E7">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0.0338</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6D6F">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0BFB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501" w:type="pct"/>
            <w:vMerge w:val="restart"/>
            <w:tcBorders>
              <w:top w:val="single" w:color="000000" w:sz="4" w:space="0"/>
              <w:left w:val="single" w:color="000000" w:sz="4" w:space="0"/>
              <w:right w:val="single" w:color="000000" w:sz="4" w:space="0"/>
            </w:tcBorders>
            <w:shd w:val="clear" w:color="auto" w:fill="auto"/>
            <w:vAlign w:val="center"/>
          </w:tcPr>
          <w:p w14:paraId="4F224837">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工矿用地</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7EC6">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工业用地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8B88">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0.1826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514">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0.1826</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C827">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41C1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01" w:type="pct"/>
            <w:vMerge w:val="continue"/>
            <w:tcBorders>
              <w:left w:val="single" w:color="000000" w:sz="4" w:space="0"/>
              <w:bottom w:val="single" w:color="000000" w:sz="4" w:space="0"/>
              <w:right w:val="single" w:color="000000" w:sz="4" w:space="0"/>
            </w:tcBorders>
            <w:shd w:val="clear" w:color="auto" w:fill="auto"/>
            <w:vAlign w:val="center"/>
          </w:tcPr>
          <w:p w14:paraId="51A589A1">
            <w:pPr>
              <w:jc w:val="center"/>
              <w:rPr>
                <w:rFonts w:hint="eastAsia" w:ascii="仿宋_GB2312" w:hAnsi="Arial" w:eastAsia="仿宋_GB2312" w:cs="仿宋_GB2312"/>
                <w:i w:val="0"/>
                <w:iCs w:val="0"/>
                <w:color w:val="000000"/>
                <w:sz w:val="24"/>
                <w:szCs w:val="24"/>
                <w:highlight w:val="none"/>
                <w:u w:val="none"/>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DD32">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采矿用地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E90">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0.4408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9A40">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0.4408</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64A7">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5138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01" w:type="pct"/>
            <w:tcBorders>
              <w:left w:val="single" w:color="000000" w:sz="4" w:space="0"/>
              <w:bottom w:val="single" w:color="000000" w:sz="4" w:space="0"/>
              <w:right w:val="single" w:color="000000" w:sz="4" w:space="0"/>
            </w:tcBorders>
            <w:shd w:val="clear" w:color="auto" w:fill="auto"/>
            <w:vAlign w:val="center"/>
          </w:tcPr>
          <w:p w14:paraId="4B5B1523">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住宅用地</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106D">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农村宅基地</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787">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0.0812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046">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0.0812</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B4B2">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4327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01" w:type="pct"/>
            <w:tcBorders>
              <w:left w:val="single" w:color="000000" w:sz="4" w:space="0"/>
              <w:bottom w:val="single" w:color="000000" w:sz="4" w:space="0"/>
              <w:right w:val="single" w:color="000000" w:sz="4" w:space="0"/>
            </w:tcBorders>
            <w:shd w:val="clear" w:color="auto" w:fill="auto"/>
            <w:vAlign w:val="center"/>
          </w:tcPr>
          <w:p w14:paraId="00FEDC81">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水域及水利设施用地</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62CC8">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仿宋_GB2312" w:hAnsi="Arial" w:eastAsia="仿宋_GB2312" w:cs="仿宋_GB2312"/>
                <w:i w:val="0"/>
                <w:iCs w:val="0"/>
                <w:color w:val="000000"/>
                <w:kern w:val="0"/>
                <w:sz w:val="24"/>
                <w:szCs w:val="24"/>
                <w:highlight w:val="none"/>
                <w:u w:val="none"/>
                <w:lang w:val="en-US" w:eastAsia="zh-CN" w:bidi="ar"/>
              </w:rPr>
              <w:t>坑塘水面</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3F3B">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0.0206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08B5">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宋体" w:hAnsi="宋体" w:eastAsia="宋体" w:cs="宋体"/>
                <w:i w:val="0"/>
                <w:iCs w:val="0"/>
                <w:color w:val="000000"/>
                <w:kern w:val="0"/>
                <w:sz w:val="22"/>
                <w:szCs w:val="22"/>
                <w:highlight w:val="none"/>
                <w:u w:val="none"/>
                <w:lang w:val="en-US" w:eastAsia="zh-CN" w:bidi="ar"/>
              </w:rPr>
              <w:t>0.0206</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4635">
            <w:pPr>
              <w:keepNext w:val="0"/>
              <w:keepLines w:val="0"/>
              <w:widowControl/>
              <w:suppressLineNumbers w:val="0"/>
              <w:jc w:val="center"/>
              <w:textAlignment w:val="center"/>
              <w:rPr>
                <w:rFonts w:hint="eastAsia" w:ascii="仿宋_GB2312" w:hAnsi="Arial" w:eastAsia="仿宋_GB2312" w:cs="仿宋_GB2312"/>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r w14:paraId="67E1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0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F1437">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eastAsia" w:ascii="仿宋_GB2312" w:hAnsi="Arial" w:eastAsia="仿宋_GB2312" w:cs="仿宋_GB2312"/>
                <w:i w:val="0"/>
                <w:iCs w:val="0"/>
                <w:color w:val="000000"/>
                <w:kern w:val="0"/>
                <w:sz w:val="24"/>
                <w:szCs w:val="24"/>
                <w:highlight w:val="none"/>
                <w:u w:val="none"/>
                <w:lang w:val="en-US" w:eastAsia="zh-CN" w:bidi="ar"/>
              </w:rPr>
              <w:t>总计</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B2D9">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0.8402 </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FD83">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0.8402 </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5655">
            <w:pPr>
              <w:keepNext w:val="0"/>
              <w:keepLines w:val="0"/>
              <w:widowControl/>
              <w:suppressLineNumbers w:val="0"/>
              <w:jc w:val="center"/>
              <w:textAlignment w:val="center"/>
              <w:rPr>
                <w:rFonts w:hint="eastAsia" w:ascii="仿宋_GB2312" w:hAnsi="Arial" w:eastAsia="仿宋_GB2312" w:cs="仿宋_GB2312"/>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r>
    </w:tbl>
    <w:p w14:paraId="1B83CC06">
      <w:pPr>
        <w:spacing w:line="360" w:lineRule="auto"/>
        <w:rPr>
          <w:rFonts w:ascii="Times New Roman" w:hAnsi="Times New Roman" w:eastAsia="仿宋_GB2312" w:cs="Times New Roman"/>
          <w:b/>
          <w:bCs/>
          <w:sz w:val="24"/>
          <w:highlight w:val="yellow"/>
        </w:rPr>
      </w:pPr>
    </w:p>
    <w:bookmarkEnd w:id="47"/>
    <w:p w14:paraId="12772039">
      <w:pPr>
        <w:spacing w:line="360" w:lineRule="auto"/>
        <w:ind w:firstLine="482" w:firstLineChars="200"/>
        <w:rPr>
          <w:rFonts w:ascii="Times New Roman" w:hAnsi="Times New Roman" w:eastAsia="仿宋_GB2312" w:cs="Times New Roman"/>
          <w:b/>
          <w:bCs/>
          <w:sz w:val="24"/>
          <w:highlight w:val="yellow"/>
        </w:rPr>
        <w:sectPr>
          <w:pgSz w:w="11906" w:h="16838"/>
          <w:pgMar w:top="1440" w:right="1800" w:bottom="1440" w:left="1800" w:header="851" w:footer="992" w:gutter="0"/>
          <w:cols w:space="425" w:num="1"/>
          <w:docGrid w:type="lines" w:linePitch="312" w:charSpace="0"/>
        </w:sectPr>
      </w:pPr>
    </w:p>
    <w:p w14:paraId="68CA1816">
      <w:pPr>
        <w:pStyle w:val="2"/>
        <w:spacing w:before="0" w:beforeLines="0"/>
        <w:rPr>
          <w:rFonts w:ascii="Times New Roman" w:hAnsi="Times New Roman" w:eastAsia="仿宋_GB2312"/>
          <w:highlight w:val="none"/>
        </w:rPr>
      </w:pPr>
      <w:bookmarkStart w:id="48" w:name="_Toc503966839"/>
      <w:bookmarkStart w:id="49" w:name="_Toc332206481"/>
      <w:bookmarkStart w:id="50" w:name="_Toc296374873"/>
      <w:bookmarkStart w:id="51" w:name="_Toc23747"/>
      <w:bookmarkStart w:id="52" w:name="_Toc4264_WPSOffice_Level1"/>
      <w:r>
        <w:rPr>
          <w:rFonts w:ascii="Times New Roman" w:hAnsi="Times New Roman" w:eastAsia="仿宋_GB2312"/>
          <w:highlight w:val="none"/>
        </w:rPr>
        <w:t>6土地复垦质量要求与复垦措施</w:t>
      </w:r>
      <w:bookmarkEnd w:id="48"/>
      <w:bookmarkEnd w:id="49"/>
      <w:bookmarkEnd w:id="50"/>
      <w:bookmarkEnd w:id="51"/>
      <w:bookmarkEnd w:id="52"/>
    </w:p>
    <w:p w14:paraId="151AAA79">
      <w:pPr>
        <w:pStyle w:val="3"/>
        <w:spacing w:before="156" w:beforeLines="50" w:after="156" w:afterLines="50"/>
        <w:rPr>
          <w:rFonts w:eastAsia="仿宋_GB2312"/>
          <w:highlight w:val="none"/>
        </w:rPr>
      </w:pPr>
      <w:bookmarkStart w:id="53" w:name="_Toc296374874"/>
      <w:bookmarkStart w:id="54" w:name="_Toc503966840"/>
      <w:bookmarkStart w:id="55" w:name="_Toc3749"/>
      <w:bookmarkStart w:id="56" w:name="_Toc332206482"/>
      <w:bookmarkStart w:id="57" w:name="_Toc22403_WPSOffice_Level2"/>
      <w:r>
        <w:rPr>
          <w:rFonts w:eastAsia="仿宋_GB2312"/>
          <w:highlight w:val="none"/>
        </w:rPr>
        <w:t>6.1</w:t>
      </w:r>
      <w:bookmarkEnd w:id="53"/>
      <w:r>
        <w:rPr>
          <w:rFonts w:eastAsia="仿宋_GB2312"/>
          <w:highlight w:val="none"/>
        </w:rPr>
        <w:t>土地复垦质量要求</w:t>
      </w:r>
      <w:bookmarkEnd w:id="54"/>
      <w:bookmarkEnd w:id="55"/>
      <w:bookmarkEnd w:id="56"/>
      <w:bookmarkEnd w:id="57"/>
    </w:p>
    <w:p w14:paraId="251F325B">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6.1.1土地复垦技术质量控制原则</w:t>
      </w:r>
    </w:p>
    <w:p w14:paraId="1E82263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1）符合项目区土地利用总体规划及土地复垦相关规划，强调服从国家长远利益，宏观利益原则。</w:t>
      </w:r>
    </w:p>
    <w:p w14:paraId="70862D5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2）依据技术经济合理的原则，兼顾自然条件与土地类型，选择复垦土地的用途，因地制宜，综合治理。宜农则农，宜林则林，宜牧则牧，宜渔则渔，宜建设则建设。条件允许的地方，应优先复垦为耕地。</w:t>
      </w:r>
    </w:p>
    <w:p w14:paraId="6085F19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3）保护土壤、水源和环境质量，保护文化古迹，保护生态，防止水土流失，防止次生污染。</w:t>
      </w:r>
    </w:p>
    <w:p w14:paraId="26BBD3E3">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4）坚持经济效益、生态效益和社会效益相统一的原则。</w:t>
      </w:r>
    </w:p>
    <w:p w14:paraId="30BD7CBB">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6.1.2项目区复垦工程基本标准</w:t>
      </w:r>
    </w:p>
    <w:p w14:paraId="6F9BEFD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1）复垦利用类型应当与当地地形、地貌和周围环境相协调；</w:t>
      </w:r>
    </w:p>
    <w:p w14:paraId="10393AC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2）复垦场地的稳定性和安全性应有可靠保证；</w:t>
      </w:r>
    </w:p>
    <w:p w14:paraId="43E673B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3）不同的损毁类型标准应不一样；</w:t>
      </w:r>
    </w:p>
    <w:p w14:paraId="06881ED9">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4）表层覆土应规范、平整，覆盖层的应满足复垦利用要求；</w:t>
      </w:r>
    </w:p>
    <w:p w14:paraId="171EB1AE">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5）复垦场地要有满足要求的排水设施，防洪标准符合当地要求；</w:t>
      </w:r>
    </w:p>
    <w:p w14:paraId="7837EDA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6）复垦场地有控制水土流失的措施；</w:t>
      </w:r>
    </w:p>
    <w:p w14:paraId="265AE78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7）复垦场地有控制污染的措施，包括空气、地表水和地下水等；</w:t>
      </w:r>
    </w:p>
    <w:p w14:paraId="25A093A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8）复垦场地的道路、交通干线布置合理；</w:t>
      </w:r>
    </w:p>
    <w:p w14:paraId="547B414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9）用于覆盖的材料应当无毒无害。材料如含有有害成分应事先进行处理，必要时应设置隔离层后再复垦。</w:t>
      </w:r>
    </w:p>
    <w:p w14:paraId="3D347A7B">
      <w:pPr>
        <w:pStyle w:val="3"/>
        <w:spacing w:before="156" w:beforeLines="50" w:after="156" w:afterLines="50"/>
        <w:rPr>
          <w:rFonts w:eastAsia="仿宋_GB2312"/>
          <w:highlight w:val="none"/>
        </w:rPr>
      </w:pPr>
      <w:bookmarkStart w:id="58" w:name="_Toc503966841"/>
      <w:bookmarkStart w:id="59" w:name="_Toc14012"/>
      <w:bookmarkStart w:id="60" w:name="_Toc8814_WPSOffice_Level2"/>
      <w:r>
        <w:rPr>
          <w:rFonts w:eastAsia="仿宋_GB2312"/>
          <w:highlight w:val="none"/>
        </w:rPr>
        <w:t>6.2预防控制措施</w:t>
      </w:r>
      <w:bookmarkEnd w:id="58"/>
      <w:bookmarkEnd w:id="59"/>
      <w:bookmarkEnd w:id="60"/>
    </w:p>
    <w:p w14:paraId="334723FE">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按照</w:t>
      </w:r>
      <w:r>
        <w:rPr>
          <w:rFonts w:hint="eastAsia" w:ascii="Times New Roman" w:hAnsi="Times New Roman" w:eastAsia="仿宋_GB2312" w:cs="Times New Roman"/>
          <w:kern w:val="0"/>
          <w:sz w:val="28"/>
          <w:szCs w:val="28"/>
          <w:highlight w:val="none"/>
          <w:shd w:val="clear" w:color="auto" w:fill="FFFFFF"/>
        </w:rPr>
        <w:t>“</w:t>
      </w:r>
      <w:r>
        <w:rPr>
          <w:rFonts w:ascii="Times New Roman" w:hAnsi="Times New Roman" w:eastAsia="仿宋_GB2312" w:cs="Times New Roman"/>
          <w:kern w:val="0"/>
          <w:sz w:val="28"/>
          <w:szCs w:val="28"/>
          <w:highlight w:val="none"/>
          <w:shd w:val="clear" w:color="auto" w:fill="FFFFFF"/>
        </w:rPr>
        <w:t>统一规划、源头控制、防复结合</w:t>
      </w:r>
      <w:r>
        <w:rPr>
          <w:rFonts w:hint="eastAsia" w:ascii="Times New Roman" w:hAnsi="Times New Roman" w:eastAsia="仿宋_GB2312" w:cs="Times New Roman"/>
          <w:kern w:val="0"/>
          <w:sz w:val="28"/>
          <w:szCs w:val="28"/>
          <w:highlight w:val="none"/>
          <w:shd w:val="clear" w:color="auto" w:fill="FFFFFF"/>
        </w:rPr>
        <w:t>”</w:t>
      </w:r>
      <w:r>
        <w:rPr>
          <w:rFonts w:ascii="Times New Roman" w:hAnsi="Times New Roman" w:eastAsia="仿宋_GB2312" w:cs="Times New Roman"/>
          <w:kern w:val="0"/>
          <w:sz w:val="28"/>
          <w:szCs w:val="28"/>
          <w:highlight w:val="none"/>
          <w:shd w:val="clear" w:color="auto" w:fill="FFFFFF"/>
        </w:rPr>
        <w:t>的原则，按照项目特点、施工方式及工艺等，制定本项目土地复垦工程的预防控制措施。</w:t>
      </w:r>
    </w:p>
    <w:p w14:paraId="0856E68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1）项目区内使用的沙石、水泥，均应使用不透水的蛇皮布或其他雨布、钢板隔垫，防止沙石、水土散落进入土壤从而影响复垦。</w:t>
      </w:r>
    </w:p>
    <w:p w14:paraId="46F5307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2）施工机械应维护良好，防止渗油，施工机械放置场地应采取隔垫措施防止渗油进入土壤从而污染土壤。</w:t>
      </w:r>
    </w:p>
    <w:p w14:paraId="56906D0A">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3）场地内搭建的临时建筑物、构筑物，在施工结束拆除后，产生的建筑垃圾不可随处倒放，运往附近的垃圾场。</w:t>
      </w:r>
    </w:p>
    <w:p w14:paraId="11B96BD5">
      <w:pPr>
        <w:pStyle w:val="3"/>
        <w:spacing w:before="156" w:beforeLines="50" w:after="156" w:afterLines="50"/>
        <w:rPr>
          <w:rFonts w:eastAsia="仿宋_GB2312"/>
          <w:highlight w:val="none"/>
        </w:rPr>
      </w:pPr>
      <w:bookmarkStart w:id="61" w:name="_Toc26032"/>
      <w:bookmarkStart w:id="62" w:name="_Toc119944463"/>
      <w:bookmarkStart w:id="63" w:name="_Toc487635985"/>
      <w:bookmarkStart w:id="64" w:name="_Toc113174947"/>
      <w:bookmarkStart w:id="65" w:name="_Toc88996676"/>
      <w:r>
        <w:rPr>
          <w:rFonts w:eastAsia="仿宋_GB2312"/>
          <w:highlight w:val="none"/>
        </w:rPr>
        <w:t>6.3</w:t>
      </w:r>
      <w:r>
        <w:rPr>
          <w:rFonts w:hint="eastAsia" w:eastAsia="仿宋_GB2312"/>
          <w:highlight w:val="none"/>
        </w:rPr>
        <w:t>复垦</w:t>
      </w:r>
      <w:r>
        <w:rPr>
          <w:rFonts w:eastAsia="仿宋_GB2312"/>
          <w:highlight w:val="none"/>
        </w:rPr>
        <w:t>措施</w:t>
      </w:r>
      <w:bookmarkEnd w:id="61"/>
      <w:bookmarkEnd w:id="62"/>
      <w:bookmarkEnd w:id="63"/>
      <w:bookmarkEnd w:id="64"/>
      <w:bookmarkEnd w:id="65"/>
    </w:p>
    <w:p w14:paraId="6DB5E157">
      <w:pPr>
        <w:pStyle w:val="4"/>
        <w:spacing w:before="0" w:after="0" w:line="360" w:lineRule="auto"/>
        <w:jc w:val="both"/>
        <w:rPr>
          <w:rFonts w:ascii="Times New Roman" w:hAnsi="Times New Roman" w:eastAsia="仿宋_GB2312"/>
          <w:highlight w:val="none"/>
          <w:lang w:val="en-US"/>
        </w:rPr>
      </w:pPr>
      <w:r>
        <w:rPr>
          <w:rFonts w:hint="eastAsia" w:ascii="Times New Roman" w:hAnsi="Times New Roman" w:eastAsia="仿宋_GB2312"/>
          <w:highlight w:val="none"/>
          <w:lang w:val="en-US"/>
        </w:rPr>
        <w:t>6</w:t>
      </w:r>
      <w:r>
        <w:rPr>
          <w:rFonts w:ascii="Times New Roman" w:hAnsi="Times New Roman" w:eastAsia="仿宋_GB2312"/>
          <w:highlight w:val="none"/>
          <w:lang w:val="en-US"/>
        </w:rPr>
        <w:t>.3.1</w:t>
      </w:r>
      <w:r>
        <w:rPr>
          <w:rFonts w:hint="eastAsia" w:ascii="Times New Roman" w:hAnsi="Times New Roman" w:eastAsia="仿宋_GB2312"/>
          <w:highlight w:val="none"/>
          <w:lang w:val="en-US"/>
        </w:rPr>
        <w:t>工程技术措施</w:t>
      </w:r>
    </w:p>
    <w:p w14:paraId="0E8D2001">
      <w:pPr>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（1）</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清理工程</w:t>
      </w:r>
    </w:p>
    <w:p w14:paraId="6D5033BE">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在工程施工完毕后，先对施工区场地进行清理，并清除在材料运输及施工过程中散落的沙石以及施工布置区的建筑垃圾，对粒径大于5.0cm的碎石进行捡选去除。</w:t>
      </w:r>
    </w:p>
    <w:p w14:paraId="7CFA3DF9">
      <w:pPr>
        <w:ind w:firstLine="560" w:firstLineChars="200"/>
        <w:rPr>
          <w:highlight w:val="none"/>
          <w:shd w:val="clear" w:color="auto" w:fill="FFFFFF"/>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（2）</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土地平整工程</w:t>
      </w:r>
    </w:p>
    <w:p w14:paraId="1D7423C0">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土地平整的目的是通过平整土地，削高填低，达到农田耕作及植被种植的要求。通过土地平整达到提高土地利用质量目的。土地平整应根据项目区地形特点、土地利用方向、农田耕作、灌溉以及防治水土流失等要求，进行土地平整工程设计。</w:t>
      </w:r>
    </w:p>
    <w:p w14:paraId="543A2D2C">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因此，必须妥善就近储存并与底土分别堆放，防止岩石混入使土质恶化，尽可能做到恢复后保持原有的土壤结构，以利种植。在工程建设过程中首先对项目区表土进行剥离，并将开挖的土壤堆放在表土堆放场，耕植土堆放场地四周采取围堰，并施加土壤防渗剂，以防止耕植土流失；堆积土堆采取覆土膜覆盖等手段，防止旱季大风时节，风力吹散；加强对定点堆放耕植土的检查和监控，并做好相关检查、监控与问题整改记录。此项工作应在基建过程中完成，费用计入基建工程，本处不做计算。</w:t>
      </w:r>
    </w:p>
    <w:p w14:paraId="0A916C4E">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在土地复垦时将表土覆盖在复垦平整后的地表，以恢复植被。</w:t>
      </w:r>
    </w:p>
    <w:p w14:paraId="77BA8F12">
      <w:pPr>
        <w:pStyle w:val="4"/>
        <w:spacing w:before="0" w:after="0" w:line="360" w:lineRule="auto"/>
        <w:jc w:val="both"/>
        <w:rPr>
          <w:rFonts w:ascii="Times New Roman" w:hAnsi="Times New Roman" w:eastAsia="仿宋_GB2312"/>
          <w:highlight w:val="none"/>
          <w:lang w:val="en-US"/>
        </w:rPr>
      </w:pPr>
      <w:bookmarkStart w:id="66" w:name="_Toc88996678"/>
      <w:bookmarkStart w:id="67" w:name="_Toc487635986"/>
      <w:r>
        <w:rPr>
          <w:rFonts w:ascii="Times New Roman" w:hAnsi="Times New Roman" w:eastAsia="仿宋_GB2312"/>
          <w:highlight w:val="none"/>
          <w:lang w:val="en-US"/>
        </w:rPr>
        <w:t>6.3.2监测措施</w:t>
      </w:r>
      <w:bookmarkEnd w:id="66"/>
      <w:bookmarkEnd w:id="67"/>
    </w:p>
    <w:p w14:paraId="6CEE59DC">
      <w:pPr>
        <w:pStyle w:val="7"/>
        <w:ind w:firstLine="560" w:firstLineChars="200"/>
        <w:jc w:val="both"/>
        <w:rPr>
          <w:color w:val="000000" w:themeColor="text1"/>
          <w:szCs w:val="28"/>
          <w:highlight w:val="yellow"/>
          <w:shd w:val="clear" w:color="auto" w:fill="FFFFFF"/>
          <w14:textFill>
            <w14:solidFill>
              <w14:schemeClr w14:val="tx1"/>
            </w14:solidFill>
          </w14:textFill>
        </w:rPr>
      </w:pPr>
      <w:r>
        <w:rPr>
          <w:color w:val="000000" w:themeColor="text1"/>
          <w:szCs w:val="28"/>
          <w:highlight w:val="none"/>
          <w:shd w:val="clear" w:color="auto" w:fill="FFFFFF"/>
          <w14:textFill>
            <w14:solidFill>
              <w14:schemeClr w14:val="tx1"/>
            </w14:solidFill>
          </w14:textFill>
        </w:rPr>
        <w:t>根据项目区内复垦单元制定合理的土地损毁、复垦效果等监测。根据项目区内土地利用状况，预测土地损毁程度等相关内容，合理的安排监测点，监测时间，运用相关设备监测土地损毁程度和土地复垦的效果等内容，根据相关监测结果，可以适当调整复垦时间、土地复垦措施，同时为后期土地复垦工作提供实践依据。</w:t>
      </w:r>
    </w:p>
    <w:p w14:paraId="3904FB0F">
      <w:pPr>
        <w:pStyle w:val="7"/>
        <w:ind w:firstLine="560" w:firstLineChars="200"/>
        <w:jc w:val="both"/>
        <w:rPr>
          <w:color w:val="000000" w:themeColor="text1"/>
          <w:szCs w:val="28"/>
          <w:highlight w:val="yellow"/>
          <w:shd w:val="clear" w:color="auto" w:fill="FFFFFF"/>
          <w14:textFill>
            <w14:solidFill>
              <w14:schemeClr w14:val="tx1"/>
            </w14:solidFill>
          </w14:textFill>
        </w:rPr>
      </w:pPr>
      <w:r>
        <w:rPr>
          <w:rFonts w:hint="eastAsia"/>
          <w:color w:val="000000" w:themeColor="text1"/>
          <w:szCs w:val="28"/>
          <w:highlight w:val="none"/>
          <w:shd w:val="clear" w:color="auto" w:fill="FFFFFF"/>
          <w14:textFill>
            <w14:solidFill>
              <w14:schemeClr w14:val="tx1"/>
            </w14:solidFill>
          </w14:textFill>
        </w:rPr>
        <w:t>本项目复垦监测措施设置有原地表状况监测、土地损毁监测、土壤监测、植被恢复监测四个监测部分。</w:t>
      </w:r>
    </w:p>
    <w:p w14:paraId="60EE87EC">
      <w:pPr>
        <w:pStyle w:val="4"/>
        <w:spacing w:before="0" w:after="0" w:line="360" w:lineRule="auto"/>
        <w:jc w:val="both"/>
        <w:rPr>
          <w:rFonts w:ascii="Times New Roman" w:hAnsi="Times New Roman" w:eastAsia="仿宋_GB2312"/>
          <w:highlight w:val="none"/>
          <w:lang w:val="en-US"/>
        </w:rPr>
      </w:pPr>
      <w:bookmarkStart w:id="68" w:name="_Toc88996679"/>
      <w:bookmarkStart w:id="69" w:name="_Toc487635987"/>
      <w:r>
        <w:rPr>
          <w:rFonts w:ascii="Times New Roman" w:hAnsi="Times New Roman" w:eastAsia="仿宋_GB2312"/>
          <w:highlight w:val="none"/>
          <w:lang w:val="en-US"/>
        </w:rPr>
        <w:t>6.3.3管护措施</w:t>
      </w:r>
      <w:bookmarkEnd w:id="68"/>
      <w:bookmarkEnd w:id="69"/>
    </w:p>
    <w:p w14:paraId="6DC8B0C1">
      <w:pPr>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在本方案中各复垦工程一般包括工程复垦和生物复垦两部分，生物复垦主要内容一般有选择合适的乔木、灌木和草种进行种植，以利水土保持、防风固沙和美化环境。</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根据土地复垦条例第三十一条：复垦为农用地的，负责组织验收的国土资源主管部门应当会同有关部门在验收合格后的</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年内对土地复垦效果进行跟踪评价，并提出改善土地质量的建议和措施。根据项目区实际，本项目设置</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3</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年的管护期。后期管护措施主要有：</w:t>
      </w:r>
    </w:p>
    <w:p w14:paraId="5DA035CC">
      <w:pPr>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（1）施肥</w:t>
      </w:r>
    </w:p>
    <w:p w14:paraId="4C96328F">
      <w:pPr>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复垦地块面积</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不</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大，主要靠</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施复合肥保障农作物生长，同时辅以</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种植绿肥作物和固氮植物以及植物的枯枝落叶，动物的粪便与尸体等来增加土壤营养物质，少量的无机肥也可适当使用。</w:t>
      </w:r>
    </w:p>
    <w:p w14:paraId="4B42D3F8">
      <w:pPr>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（2）松土</w:t>
      </w:r>
    </w:p>
    <w:p w14:paraId="11C61FB3">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松土的作用在于疏松表土，切断表面和底层土壤的毛细管的联系以减少土壤水分蒸发，改善土壤的通气性、通水性和保水性，促进微生物活动，加速有机质的分解与转化提高土壤的营养水分。</w:t>
      </w:r>
    </w:p>
    <w:p w14:paraId="087D49CE">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（3）苗木防冻</w:t>
      </w:r>
    </w:p>
    <w:p w14:paraId="15755CA0">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项目区冬季气温较低，要特别注意防冻技术，可以用石灰涂抹植物的幼苗树干，也可以用塑料薄膜覆盖幼苗来防冻，植株地上部用塑料布包扎来防冻等，根据情况决定采用哪种防冻措施。</w:t>
      </w:r>
    </w:p>
    <w:p w14:paraId="351C8756">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p>
    <w:p w14:paraId="7196F4AF">
      <w:pPr>
        <w:spacing w:line="360" w:lineRule="auto"/>
        <w:ind w:firstLine="560" w:firstLineChars="200"/>
        <w:rPr>
          <w:rFonts w:ascii="Times New Roman" w:hAnsi="Times New Roman" w:eastAsia="仿宋_GB2312" w:cs="Times New Roman"/>
          <w:kern w:val="0"/>
          <w:sz w:val="28"/>
          <w:szCs w:val="28"/>
          <w:highlight w:val="yellow"/>
          <w:shd w:val="clear" w:color="auto" w:fill="FFFFFF"/>
        </w:rPr>
        <w:sectPr>
          <w:pgSz w:w="11906" w:h="16838"/>
          <w:pgMar w:top="1440" w:right="1800" w:bottom="1440" w:left="1800" w:header="851" w:footer="992" w:gutter="0"/>
          <w:cols w:space="425" w:num="1"/>
          <w:docGrid w:type="lines" w:linePitch="312" w:charSpace="0"/>
        </w:sectPr>
      </w:pPr>
    </w:p>
    <w:p w14:paraId="60FFB609">
      <w:pPr>
        <w:pStyle w:val="2"/>
        <w:spacing w:before="0" w:beforeLines="0"/>
        <w:rPr>
          <w:rFonts w:ascii="Times New Roman" w:hAnsi="Times New Roman" w:eastAsia="仿宋_GB2312"/>
          <w:highlight w:val="none"/>
        </w:rPr>
      </w:pPr>
      <w:bookmarkStart w:id="70" w:name="_Toc503966843"/>
      <w:bookmarkStart w:id="71" w:name="_Toc477"/>
      <w:bookmarkStart w:id="72" w:name="_Toc30398_WPSOffice_Level1"/>
      <w:r>
        <w:rPr>
          <w:rFonts w:ascii="Times New Roman" w:hAnsi="Times New Roman" w:eastAsia="仿宋_GB2312"/>
          <w:highlight w:val="none"/>
        </w:rPr>
        <w:t>7工程设计及工程量测算</w:t>
      </w:r>
      <w:bookmarkEnd w:id="70"/>
      <w:bookmarkEnd w:id="71"/>
      <w:bookmarkEnd w:id="72"/>
    </w:p>
    <w:p w14:paraId="0DAC5CDB">
      <w:pPr>
        <w:pStyle w:val="3"/>
        <w:spacing w:before="156" w:beforeLines="50" w:after="156" w:afterLines="50"/>
        <w:rPr>
          <w:rFonts w:eastAsia="仿宋_GB2312"/>
          <w:highlight w:val="none"/>
        </w:rPr>
      </w:pPr>
      <w:bookmarkStart w:id="73" w:name="_Toc503966844"/>
      <w:bookmarkStart w:id="74" w:name="_Toc5677"/>
      <w:bookmarkStart w:id="75" w:name="_Toc7850_WPSOffice_Level2"/>
      <w:r>
        <w:rPr>
          <w:rFonts w:eastAsia="仿宋_GB2312"/>
          <w:highlight w:val="none"/>
        </w:rPr>
        <w:t>7.1工程设计</w:t>
      </w:r>
      <w:bookmarkEnd w:id="73"/>
      <w:bookmarkEnd w:id="74"/>
      <w:bookmarkEnd w:id="75"/>
    </w:p>
    <w:p w14:paraId="1BE6C89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（1）场地清理</w:t>
      </w:r>
    </w:p>
    <w:p w14:paraId="0EE84ED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临时用地到期后，对场地进行清理，清理后的</w:t>
      </w:r>
      <w:r>
        <w:rPr>
          <w:rFonts w:hint="eastAsia" w:ascii="Times New Roman" w:hAnsi="Times New Roman" w:eastAsia="仿宋_GB2312" w:cs="Times New Roman"/>
          <w:kern w:val="0"/>
          <w:sz w:val="28"/>
          <w:szCs w:val="28"/>
          <w:highlight w:val="none"/>
          <w:shd w:val="clear" w:color="auto" w:fill="FFFFFF"/>
          <w:lang w:val="en-US" w:eastAsia="zh-CN"/>
        </w:rPr>
        <w:t>石渣进行外运</w:t>
      </w:r>
      <w:r>
        <w:rPr>
          <w:rFonts w:ascii="Times New Roman" w:hAnsi="Times New Roman" w:eastAsia="仿宋_GB2312" w:cs="Times New Roman"/>
          <w:kern w:val="0"/>
          <w:sz w:val="28"/>
          <w:szCs w:val="28"/>
          <w:highlight w:val="none"/>
          <w:shd w:val="clear" w:color="auto" w:fill="FFFFFF"/>
        </w:rPr>
        <w:t>。</w:t>
      </w:r>
    </w:p>
    <w:p w14:paraId="3502E4EE">
      <w:pPr>
        <w:spacing w:line="360" w:lineRule="auto"/>
        <w:ind w:firstLine="560" w:firstLineChars="200"/>
        <w:rPr>
          <w:rFonts w:hint="default" w:ascii="Times New Roman" w:hAnsi="Times New Roman" w:eastAsia="仿宋_GB2312" w:cs="Times New Roman"/>
          <w:kern w:val="0"/>
          <w:sz w:val="28"/>
          <w:szCs w:val="28"/>
          <w:highlight w:val="none"/>
          <w:shd w:val="clear" w:color="auto" w:fill="FFFFFF"/>
          <w:lang w:val="en-US" w:eastAsia="zh-CN"/>
        </w:rPr>
      </w:pPr>
      <w:r>
        <w:rPr>
          <w:rFonts w:ascii="Times New Roman" w:hAnsi="Times New Roman" w:eastAsia="仿宋_GB2312" w:cs="Times New Roman"/>
          <w:kern w:val="0"/>
          <w:sz w:val="28"/>
          <w:szCs w:val="28"/>
          <w:highlight w:val="none"/>
          <w:shd w:val="clear" w:color="auto" w:fill="FFFFFF"/>
        </w:rPr>
        <w:t>（2）</w:t>
      </w:r>
      <w:r>
        <w:rPr>
          <w:rFonts w:hint="eastAsia" w:ascii="Times New Roman" w:hAnsi="Times New Roman" w:eastAsia="仿宋_GB2312" w:cs="Times New Roman"/>
          <w:kern w:val="0"/>
          <w:sz w:val="28"/>
          <w:szCs w:val="28"/>
          <w:highlight w:val="none"/>
          <w:shd w:val="clear" w:color="auto" w:fill="FFFFFF"/>
          <w:lang w:val="en-US" w:eastAsia="zh-CN"/>
        </w:rPr>
        <w:t>种植土购买运输</w:t>
      </w:r>
    </w:p>
    <w:p w14:paraId="0FD0216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设计按照</w:t>
      </w:r>
      <w:r>
        <w:rPr>
          <w:rFonts w:hint="eastAsia" w:ascii="Times New Roman" w:hAnsi="Times New Roman" w:eastAsia="仿宋_GB2312" w:cs="Times New Roman"/>
          <w:kern w:val="0"/>
          <w:sz w:val="28"/>
          <w:szCs w:val="28"/>
          <w:highlight w:val="none"/>
          <w:shd w:val="clear" w:color="auto" w:fill="FFFFFF"/>
          <w:lang w:val="en-US" w:eastAsia="zh-CN"/>
        </w:rPr>
        <w:t>20</w:t>
      </w:r>
      <w:r>
        <w:rPr>
          <w:rFonts w:ascii="Times New Roman" w:hAnsi="Times New Roman" w:eastAsia="仿宋_GB2312" w:cs="Times New Roman"/>
          <w:kern w:val="0"/>
          <w:sz w:val="28"/>
          <w:szCs w:val="28"/>
          <w:highlight w:val="none"/>
          <w:shd w:val="clear" w:color="auto" w:fill="FFFFFF"/>
        </w:rPr>
        <w:t>cm的标准进行</w:t>
      </w:r>
      <w:r>
        <w:rPr>
          <w:rFonts w:hint="eastAsia" w:ascii="Times New Roman" w:hAnsi="Times New Roman" w:eastAsia="仿宋_GB2312" w:cs="Times New Roman"/>
          <w:kern w:val="0"/>
          <w:sz w:val="28"/>
          <w:szCs w:val="28"/>
          <w:highlight w:val="none"/>
          <w:shd w:val="clear" w:color="auto" w:fill="FFFFFF"/>
          <w:lang w:val="en-US" w:eastAsia="zh-CN"/>
        </w:rPr>
        <w:t>种植土购买和运输，保障树苗成活率</w:t>
      </w:r>
      <w:r>
        <w:rPr>
          <w:rFonts w:ascii="Times New Roman" w:hAnsi="Times New Roman" w:eastAsia="仿宋_GB2312" w:cs="Times New Roman"/>
          <w:kern w:val="0"/>
          <w:sz w:val="28"/>
          <w:szCs w:val="28"/>
          <w:highlight w:val="none"/>
          <w:shd w:val="clear" w:color="auto" w:fill="FFFFFF"/>
        </w:rPr>
        <w:t>。</w:t>
      </w:r>
    </w:p>
    <w:p w14:paraId="0D72D490">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）监测</w:t>
      </w:r>
    </w:p>
    <w:p w14:paraId="46FF7277">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施工和复垦后通过四项监测措施实现对土地的保护。</w:t>
      </w:r>
    </w:p>
    <w:p w14:paraId="110FD15F">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）后期管护</w:t>
      </w:r>
    </w:p>
    <w:p w14:paraId="6AD4DCD1">
      <w:pPr>
        <w:spacing w:line="360" w:lineRule="auto"/>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设置专人进行后期管护，并保证项目费用纳入复垦预算。</w:t>
      </w:r>
    </w:p>
    <w:p w14:paraId="63FE06B6">
      <w:pPr>
        <w:pStyle w:val="3"/>
        <w:spacing w:before="156" w:beforeLines="50" w:after="156" w:afterLines="50"/>
        <w:rPr>
          <w:rFonts w:eastAsia="仿宋_GB2312"/>
          <w:highlight w:val="none"/>
        </w:rPr>
      </w:pPr>
      <w:bookmarkStart w:id="76" w:name="_Toc279653516"/>
      <w:bookmarkStart w:id="77" w:name="_Toc503966845"/>
      <w:bookmarkStart w:id="78" w:name="_Toc212430973"/>
      <w:bookmarkStart w:id="79" w:name="_Toc13029"/>
      <w:bookmarkStart w:id="80" w:name="_Toc209435733"/>
      <w:bookmarkStart w:id="81" w:name="_Toc4867_WPSOffice_Level2"/>
      <w:r>
        <w:rPr>
          <w:rFonts w:eastAsia="仿宋_GB2312"/>
          <w:highlight w:val="none"/>
        </w:rPr>
        <w:t>7.2工程量测算</w:t>
      </w:r>
      <w:bookmarkEnd w:id="76"/>
      <w:bookmarkEnd w:id="77"/>
      <w:bookmarkEnd w:id="78"/>
      <w:bookmarkEnd w:id="79"/>
      <w:bookmarkEnd w:id="80"/>
      <w:bookmarkEnd w:id="81"/>
    </w:p>
    <w:p w14:paraId="52636D4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根据适宜性评价结果，项目部施工营地的复垦方向为</w:t>
      </w:r>
      <w:r>
        <w:rPr>
          <w:rFonts w:hint="eastAsia" w:ascii="Times New Roman" w:hAnsi="Times New Roman" w:eastAsia="仿宋_GB2312" w:cs="Times New Roman"/>
          <w:kern w:val="0"/>
          <w:sz w:val="28"/>
          <w:szCs w:val="28"/>
          <w:highlight w:val="none"/>
          <w:shd w:val="clear" w:color="auto" w:fill="FFFFFF"/>
        </w:rPr>
        <w:t>乔木林地、其他林地</w:t>
      </w:r>
      <w:r>
        <w:rPr>
          <w:rFonts w:ascii="Times New Roman" w:hAnsi="Times New Roman" w:eastAsia="仿宋_GB2312" w:cs="Times New Roman"/>
          <w:kern w:val="0"/>
          <w:sz w:val="28"/>
          <w:szCs w:val="28"/>
          <w:highlight w:val="none"/>
          <w:shd w:val="clear" w:color="auto" w:fill="FFFFFF"/>
        </w:rPr>
        <w:t>。具体复垦工程设计及工程量统计如下。</w:t>
      </w:r>
    </w:p>
    <w:p w14:paraId="31DB77BD">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7.2.</w:t>
      </w:r>
      <w:r>
        <w:rPr>
          <w:rFonts w:hint="eastAsia" w:ascii="Times New Roman" w:hAnsi="Times New Roman" w:eastAsia="仿宋_GB2312"/>
          <w:highlight w:val="none"/>
          <w:lang w:val="en-US" w:eastAsia="zh-CN"/>
        </w:rPr>
        <w:t>1</w:t>
      </w:r>
      <w:r>
        <w:rPr>
          <w:rFonts w:ascii="Times New Roman" w:hAnsi="Times New Roman" w:eastAsia="仿宋_GB2312"/>
          <w:highlight w:val="none"/>
          <w:lang w:val="en-US"/>
        </w:rPr>
        <w:t>清理工程设计及工程量测算</w:t>
      </w:r>
    </w:p>
    <w:p w14:paraId="26EE499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（1）清理工程设计</w:t>
      </w:r>
    </w:p>
    <w:p w14:paraId="3231D3A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将</w:t>
      </w:r>
      <w:r>
        <w:rPr>
          <w:rFonts w:hint="eastAsia" w:ascii="Times New Roman" w:hAnsi="Times New Roman" w:eastAsia="仿宋_GB2312" w:cs="Times New Roman"/>
          <w:kern w:val="0"/>
          <w:sz w:val="28"/>
          <w:szCs w:val="28"/>
          <w:highlight w:val="none"/>
          <w:shd w:val="clear" w:color="auto" w:fill="FFFFFF"/>
          <w:lang w:val="en-US" w:eastAsia="zh-CN"/>
        </w:rPr>
        <w:t>砂石堆料区</w:t>
      </w:r>
      <w:r>
        <w:rPr>
          <w:rFonts w:ascii="Times New Roman" w:hAnsi="Times New Roman" w:eastAsia="仿宋_GB2312" w:cs="Times New Roman"/>
          <w:kern w:val="0"/>
          <w:sz w:val="28"/>
          <w:szCs w:val="28"/>
          <w:highlight w:val="none"/>
          <w:shd w:val="clear" w:color="auto" w:fill="FFFFFF"/>
        </w:rPr>
        <w:t>地表进行清除，面积为</w:t>
      </w:r>
      <w:r>
        <w:rPr>
          <w:rFonts w:hint="eastAsia" w:ascii="Times New Roman" w:hAnsi="Times New Roman" w:eastAsia="仿宋_GB2312" w:cs="Times New Roman"/>
          <w:kern w:val="0"/>
          <w:sz w:val="28"/>
          <w:szCs w:val="28"/>
          <w:highlight w:val="none"/>
          <w:lang w:eastAsia="zh-CN"/>
        </w:rPr>
        <w:t xml:space="preserve">0.8402 </w:t>
      </w:r>
      <w:r>
        <w:rPr>
          <w:rFonts w:ascii="Times New Roman" w:hAnsi="Times New Roman" w:eastAsia="仿宋_GB2312" w:cs="Times New Roman"/>
          <w:kern w:val="0"/>
          <w:sz w:val="28"/>
          <w:szCs w:val="28"/>
          <w:highlight w:val="none"/>
        </w:rPr>
        <w:t>公顷</w:t>
      </w:r>
      <w:r>
        <w:rPr>
          <w:rFonts w:ascii="Times New Roman" w:hAnsi="Times New Roman" w:eastAsia="仿宋_GB2312" w:cs="Times New Roman"/>
          <w:kern w:val="0"/>
          <w:sz w:val="28"/>
          <w:szCs w:val="28"/>
          <w:highlight w:val="none"/>
          <w:shd w:val="clear" w:color="auto" w:fill="FFFFFF"/>
        </w:rPr>
        <w:t>，工程量为</w:t>
      </w:r>
      <w:r>
        <w:rPr>
          <w:rFonts w:hint="default" w:ascii="Times New Roman" w:hAnsi="Times New Roman" w:eastAsia="仿宋_GB2312" w:cs="Times New Roman"/>
          <w:kern w:val="0"/>
          <w:sz w:val="28"/>
          <w:szCs w:val="28"/>
          <w:highlight w:val="none"/>
          <w:shd w:val="clear" w:color="auto" w:fill="FFFFFF"/>
          <w:lang w:val="en-US" w:eastAsia="zh-CN"/>
        </w:rPr>
        <w:t>840.19</w:t>
      </w:r>
      <w:r>
        <w:rPr>
          <w:rFonts w:ascii="Times New Roman" w:hAnsi="Times New Roman" w:eastAsia="仿宋_GB2312" w:cs="Times New Roman"/>
          <w:kern w:val="0"/>
          <w:sz w:val="28"/>
          <w:szCs w:val="28"/>
          <w:highlight w:val="none"/>
          <w:shd w:val="clear" w:color="auto" w:fill="FFFFFF"/>
        </w:rPr>
        <w:t>m³。</w:t>
      </w:r>
    </w:p>
    <w:p w14:paraId="7067D16F">
      <w:pPr>
        <w:spacing w:line="360" w:lineRule="auto"/>
        <w:ind w:firstLine="482" w:firstLineChars="200"/>
        <w:jc w:val="center"/>
        <w:rPr>
          <w:rFonts w:ascii="Times New Roman" w:hAnsi="Times New Roman" w:eastAsia="仿宋_GB2312" w:cs="Times New Roman"/>
          <w:b/>
          <w:bCs/>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表7</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hint="eastAsia" w:ascii="Times New Roman" w:hAnsi="Times New Roman" w:eastAsia="仿宋_GB2312" w:cs="Times New Roman"/>
          <w:b/>
          <w:bCs/>
          <w:color w:val="000000" w:themeColor="text1"/>
          <w:kern w:val="0"/>
          <w:sz w:val="24"/>
          <w:szCs w:val="24"/>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地表清理</w:t>
      </w:r>
    </w:p>
    <w:tbl>
      <w:tblPr>
        <w:tblStyle w:val="19"/>
        <w:tblW w:w="8293" w:type="dxa"/>
        <w:tblInd w:w="0" w:type="dxa"/>
        <w:tblLayout w:type="autofit"/>
        <w:tblCellMar>
          <w:top w:w="0" w:type="dxa"/>
          <w:left w:w="108" w:type="dxa"/>
          <w:bottom w:w="0" w:type="dxa"/>
          <w:right w:w="108" w:type="dxa"/>
        </w:tblCellMar>
      </w:tblPr>
      <w:tblGrid>
        <w:gridCol w:w="939"/>
        <w:gridCol w:w="4021"/>
        <w:gridCol w:w="1554"/>
        <w:gridCol w:w="1779"/>
      </w:tblGrid>
      <w:tr w14:paraId="23E8E171">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AFEA29">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序号</w:t>
            </w:r>
          </w:p>
        </w:tc>
        <w:tc>
          <w:tcPr>
            <w:tcW w:w="4021" w:type="dxa"/>
            <w:tcBorders>
              <w:top w:val="single" w:color="auto" w:sz="4" w:space="0"/>
              <w:left w:val="nil"/>
              <w:bottom w:val="single" w:color="auto" w:sz="4" w:space="0"/>
              <w:right w:val="single" w:color="auto" w:sz="4" w:space="0"/>
            </w:tcBorders>
            <w:shd w:val="clear" w:color="auto" w:fill="auto"/>
            <w:noWrap/>
            <w:vAlign w:val="center"/>
          </w:tcPr>
          <w:p w14:paraId="618A139A">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分项名称</w:t>
            </w:r>
          </w:p>
        </w:tc>
        <w:tc>
          <w:tcPr>
            <w:tcW w:w="1556" w:type="dxa"/>
            <w:tcBorders>
              <w:top w:val="single" w:color="auto" w:sz="4" w:space="0"/>
              <w:left w:val="nil"/>
              <w:bottom w:val="single" w:color="auto" w:sz="4" w:space="0"/>
              <w:right w:val="single" w:color="auto" w:sz="4" w:space="0"/>
            </w:tcBorders>
            <w:shd w:val="clear" w:color="auto" w:fill="auto"/>
            <w:vAlign w:val="center"/>
          </w:tcPr>
          <w:p w14:paraId="3C4C901B">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计算单位</w:t>
            </w:r>
          </w:p>
        </w:tc>
        <w:tc>
          <w:tcPr>
            <w:tcW w:w="1780" w:type="dxa"/>
            <w:tcBorders>
              <w:top w:val="single" w:color="auto" w:sz="4" w:space="0"/>
              <w:left w:val="nil"/>
              <w:bottom w:val="single" w:color="auto" w:sz="4" w:space="0"/>
              <w:right w:val="single" w:color="auto" w:sz="4" w:space="0"/>
            </w:tcBorders>
            <w:shd w:val="clear" w:color="auto" w:fill="auto"/>
            <w:vAlign w:val="center"/>
          </w:tcPr>
          <w:p w14:paraId="52305AB6">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估算工程量</w:t>
            </w:r>
          </w:p>
        </w:tc>
      </w:tr>
      <w:tr w14:paraId="52FE426F">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C2840">
            <w:pPr>
              <w:widowControl/>
              <w:jc w:val="center"/>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（一）</w:t>
            </w:r>
          </w:p>
        </w:tc>
        <w:tc>
          <w:tcPr>
            <w:tcW w:w="4021" w:type="dxa"/>
            <w:tcBorders>
              <w:top w:val="single" w:color="auto" w:sz="4" w:space="0"/>
              <w:left w:val="nil"/>
              <w:bottom w:val="single" w:color="auto" w:sz="4" w:space="0"/>
              <w:right w:val="single" w:color="auto" w:sz="4" w:space="0"/>
            </w:tcBorders>
            <w:shd w:val="clear" w:color="auto" w:fill="auto"/>
            <w:noWrap/>
            <w:vAlign w:val="center"/>
          </w:tcPr>
          <w:p w14:paraId="420F0403">
            <w:pPr>
              <w:widowControl/>
              <w:jc w:val="center"/>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土地平整</w:t>
            </w:r>
          </w:p>
        </w:tc>
        <w:tc>
          <w:tcPr>
            <w:tcW w:w="1556" w:type="dxa"/>
            <w:tcBorders>
              <w:top w:val="single" w:color="auto" w:sz="4" w:space="0"/>
              <w:left w:val="nil"/>
              <w:bottom w:val="single" w:color="auto" w:sz="4" w:space="0"/>
              <w:right w:val="single" w:color="auto" w:sz="4" w:space="0"/>
            </w:tcBorders>
            <w:shd w:val="clear" w:color="auto" w:fill="auto"/>
            <w:vAlign w:val="center"/>
          </w:tcPr>
          <w:p w14:paraId="59CFCD1A">
            <w:pPr>
              <w:widowControl/>
              <w:jc w:val="center"/>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公顷</w:t>
            </w:r>
          </w:p>
        </w:tc>
        <w:tc>
          <w:tcPr>
            <w:tcW w:w="1780" w:type="dxa"/>
            <w:tcBorders>
              <w:top w:val="single" w:color="auto" w:sz="4" w:space="0"/>
              <w:left w:val="nil"/>
              <w:bottom w:val="single" w:color="auto" w:sz="4" w:space="0"/>
              <w:right w:val="single" w:color="auto" w:sz="4" w:space="0"/>
            </w:tcBorders>
            <w:shd w:val="clear" w:color="auto" w:fill="auto"/>
            <w:vAlign w:val="center"/>
          </w:tcPr>
          <w:p w14:paraId="08251339">
            <w:pPr>
              <w:widowControl/>
              <w:jc w:val="center"/>
              <w:rPr>
                <w:rFonts w:hint="default" w:ascii="Times New Roman" w:hAnsi="Times New Roman" w:eastAsia="仿宋_GB2312" w:cs="Times New Roman"/>
                <w:b/>
                <w:bCs w:val="0"/>
                <w:kern w:val="0"/>
                <w:sz w:val="24"/>
                <w:szCs w:val="24"/>
                <w:highlight w:val="none"/>
                <w:lang w:eastAsia="zh-CN"/>
              </w:rPr>
            </w:pPr>
            <w:r>
              <w:rPr>
                <w:rFonts w:hint="default" w:ascii="Times New Roman" w:hAnsi="Times New Roman" w:eastAsia="仿宋_GB2312" w:cs="Times New Roman"/>
                <w:b/>
                <w:bCs w:val="0"/>
                <w:kern w:val="0"/>
                <w:sz w:val="24"/>
                <w:szCs w:val="24"/>
                <w:highlight w:val="none"/>
                <w:lang w:eastAsia="zh-CN"/>
              </w:rPr>
              <w:t xml:space="preserve">0.8402 </w:t>
            </w:r>
          </w:p>
        </w:tc>
      </w:tr>
      <w:tr w14:paraId="63E9C4AE">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F45531">
            <w:pPr>
              <w:widowControl/>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val="en-US" w:eastAsia="zh-CN"/>
              </w:rPr>
              <w:t>1</w:t>
            </w:r>
          </w:p>
        </w:tc>
        <w:tc>
          <w:tcPr>
            <w:tcW w:w="4021" w:type="dxa"/>
            <w:tcBorders>
              <w:top w:val="single" w:color="auto" w:sz="4" w:space="0"/>
              <w:left w:val="nil"/>
              <w:bottom w:val="single" w:color="auto" w:sz="4" w:space="0"/>
              <w:right w:val="single" w:color="auto" w:sz="4" w:space="0"/>
            </w:tcBorders>
            <w:shd w:val="clear" w:color="auto" w:fill="auto"/>
            <w:noWrap/>
            <w:vAlign w:val="center"/>
          </w:tcPr>
          <w:p w14:paraId="0FA3AA94">
            <w:pPr>
              <w:widowControl/>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rPr>
              <w:t>表层渣土拆除</w:t>
            </w:r>
          </w:p>
        </w:tc>
        <w:tc>
          <w:tcPr>
            <w:tcW w:w="1556" w:type="dxa"/>
            <w:tcBorders>
              <w:top w:val="single" w:color="auto" w:sz="4" w:space="0"/>
              <w:left w:val="nil"/>
              <w:bottom w:val="single" w:color="auto" w:sz="4" w:space="0"/>
              <w:right w:val="single" w:color="auto" w:sz="4" w:space="0"/>
            </w:tcBorders>
            <w:shd w:val="clear" w:color="auto" w:fill="auto"/>
            <w:vAlign w:val="center"/>
          </w:tcPr>
          <w:p w14:paraId="62239119">
            <w:pPr>
              <w:widowControl/>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3</w:t>
            </w:r>
          </w:p>
        </w:tc>
        <w:tc>
          <w:tcPr>
            <w:tcW w:w="1780" w:type="dxa"/>
            <w:tcBorders>
              <w:top w:val="single" w:color="auto" w:sz="4" w:space="0"/>
              <w:left w:val="nil"/>
              <w:bottom w:val="single" w:color="auto" w:sz="4" w:space="0"/>
              <w:right w:val="single" w:color="auto" w:sz="4" w:space="0"/>
            </w:tcBorders>
            <w:shd w:val="clear" w:color="auto" w:fill="auto"/>
            <w:vAlign w:val="center"/>
          </w:tcPr>
          <w:p w14:paraId="301BBD4E">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840.19 </w:t>
            </w:r>
          </w:p>
        </w:tc>
      </w:tr>
      <w:tr w14:paraId="26262EB0">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ECB0F6">
            <w:pPr>
              <w:widowControl/>
              <w:jc w:val="center"/>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val="en-US" w:eastAsia="zh-CN"/>
              </w:rPr>
              <w:t>2</w:t>
            </w:r>
          </w:p>
        </w:tc>
        <w:tc>
          <w:tcPr>
            <w:tcW w:w="4021" w:type="dxa"/>
            <w:tcBorders>
              <w:top w:val="single" w:color="auto" w:sz="4" w:space="0"/>
              <w:left w:val="nil"/>
              <w:bottom w:val="single" w:color="auto" w:sz="4" w:space="0"/>
              <w:right w:val="single" w:color="auto" w:sz="4" w:space="0"/>
            </w:tcBorders>
            <w:shd w:val="clear" w:color="auto" w:fill="auto"/>
            <w:noWrap/>
            <w:vAlign w:val="center"/>
          </w:tcPr>
          <w:p w14:paraId="67C010E2">
            <w:pPr>
              <w:widowControl/>
              <w:jc w:val="center"/>
              <w:rPr>
                <w:rFonts w:hint="default" w:ascii="Times New Roman" w:hAnsi="Times New Roman" w:eastAsia="仿宋_GB2312" w:cs="Times New Roman"/>
                <w:bCs/>
                <w:kern w:val="0"/>
                <w:sz w:val="24"/>
                <w:szCs w:val="24"/>
                <w:highlight w:val="none"/>
                <w:lang w:val="en-US" w:eastAsia="zh-CN"/>
              </w:rPr>
            </w:pPr>
            <w:r>
              <w:rPr>
                <w:rFonts w:hint="eastAsia" w:ascii="Times New Roman" w:hAnsi="Times New Roman" w:eastAsia="仿宋_GB2312" w:cs="Times New Roman"/>
                <w:bCs/>
                <w:kern w:val="0"/>
                <w:sz w:val="24"/>
                <w:szCs w:val="24"/>
                <w:highlight w:val="none"/>
                <w:lang w:val="en-US" w:eastAsia="zh-CN"/>
              </w:rPr>
              <w:t>1m3挖掘机 装石碴自卸汽车运输</w:t>
            </w:r>
          </w:p>
        </w:tc>
        <w:tc>
          <w:tcPr>
            <w:tcW w:w="1556" w:type="dxa"/>
            <w:tcBorders>
              <w:top w:val="single" w:color="auto" w:sz="4" w:space="0"/>
              <w:left w:val="nil"/>
              <w:bottom w:val="single" w:color="auto" w:sz="4" w:space="0"/>
              <w:right w:val="single" w:color="auto" w:sz="4" w:space="0"/>
            </w:tcBorders>
            <w:shd w:val="clear" w:color="auto" w:fill="auto"/>
            <w:vAlign w:val="center"/>
          </w:tcPr>
          <w:p w14:paraId="656C79C6">
            <w:pPr>
              <w:widowControl/>
              <w:jc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3</w:t>
            </w:r>
          </w:p>
        </w:tc>
        <w:tc>
          <w:tcPr>
            <w:tcW w:w="1780" w:type="dxa"/>
            <w:tcBorders>
              <w:top w:val="single" w:color="auto" w:sz="4" w:space="0"/>
              <w:left w:val="nil"/>
              <w:bottom w:val="single" w:color="auto" w:sz="4" w:space="0"/>
              <w:right w:val="single" w:color="auto" w:sz="4" w:space="0"/>
            </w:tcBorders>
            <w:shd w:val="clear" w:color="auto" w:fill="auto"/>
            <w:vAlign w:val="center"/>
          </w:tcPr>
          <w:p w14:paraId="4987F453">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840.19 </w:t>
            </w:r>
          </w:p>
        </w:tc>
      </w:tr>
    </w:tbl>
    <w:p w14:paraId="7EF8509A">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7.2.</w:t>
      </w:r>
      <w:r>
        <w:rPr>
          <w:rFonts w:hint="eastAsia" w:ascii="Times New Roman" w:hAnsi="Times New Roman" w:eastAsia="仿宋_GB2312"/>
          <w:highlight w:val="none"/>
          <w:lang w:val="en-US" w:eastAsia="zh-CN"/>
        </w:rPr>
        <w:t>2</w:t>
      </w:r>
      <w:r>
        <w:rPr>
          <w:rFonts w:ascii="Times New Roman" w:hAnsi="Times New Roman" w:eastAsia="仿宋_GB2312"/>
          <w:highlight w:val="none"/>
          <w:lang w:val="en-US"/>
        </w:rPr>
        <w:t>表土回填工程设计及工程量测算</w:t>
      </w:r>
    </w:p>
    <w:p w14:paraId="6EA8D83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（1）表土回填工程设计</w:t>
      </w:r>
    </w:p>
    <w:p w14:paraId="0E13FD8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地表清理整理后，需要对</w:t>
      </w:r>
      <w:r>
        <w:rPr>
          <w:rFonts w:hint="eastAsia" w:ascii="Times New Roman" w:hAnsi="Times New Roman" w:eastAsia="仿宋_GB2312" w:cs="Times New Roman"/>
          <w:kern w:val="0"/>
          <w:sz w:val="28"/>
          <w:szCs w:val="28"/>
          <w:highlight w:val="none"/>
          <w:shd w:val="clear" w:color="auto" w:fill="FFFFFF"/>
          <w:lang w:val="en-US" w:eastAsia="zh-CN"/>
        </w:rPr>
        <w:t>砂石堆料区</w:t>
      </w:r>
      <w:r>
        <w:rPr>
          <w:rFonts w:ascii="Times New Roman" w:hAnsi="Times New Roman" w:eastAsia="仿宋_GB2312" w:cs="Times New Roman"/>
          <w:kern w:val="0"/>
          <w:sz w:val="28"/>
          <w:szCs w:val="28"/>
          <w:highlight w:val="none"/>
          <w:shd w:val="clear" w:color="auto" w:fill="FFFFFF"/>
        </w:rPr>
        <w:t>损毁地块进行表土回填，然后进行表土回填平整。本方案设计按照</w:t>
      </w:r>
      <w:r>
        <w:rPr>
          <w:rFonts w:hint="eastAsia" w:ascii="Times New Roman" w:hAnsi="Times New Roman" w:eastAsia="仿宋_GB2312" w:cs="Times New Roman"/>
          <w:kern w:val="0"/>
          <w:sz w:val="28"/>
          <w:szCs w:val="28"/>
          <w:highlight w:val="none"/>
          <w:shd w:val="clear" w:color="auto" w:fill="FFFFFF"/>
          <w:lang w:val="en-US" w:eastAsia="zh-CN"/>
        </w:rPr>
        <w:t>林地部分30</w:t>
      </w:r>
      <w:r>
        <w:rPr>
          <w:rFonts w:ascii="Times New Roman" w:hAnsi="Times New Roman" w:eastAsia="仿宋_GB2312" w:cs="Times New Roman"/>
          <w:kern w:val="0"/>
          <w:sz w:val="28"/>
          <w:szCs w:val="28"/>
          <w:highlight w:val="none"/>
          <w:shd w:val="clear" w:color="auto" w:fill="FFFFFF"/>
        </w:rPr>
        <w:t>cm的厚度进行表土层的均匀覆盖。</w:t>
      </w:r>
    </w:p>
    <w:p w14:paraId="65F04C4B">
      <w:pPr>
        <w:spacing w:line="360" w:lineRule="auto"/>
        <w:ind w:firstLine="482" w:firstLineChars="200"/>
        <w:jc w:val="center"/>
        <w:rPr>
          <w:rFonts w:ascii="Times New Roman" w:hAnsi="Times New Roman" w:eastAsia="仿宋_GB2312" w:cs="Times New Roman"/>
          <w:b/>
          <w:bCs/>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表7</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hint="eastAsia" w:ascii="Times New Roman" w:hAnsi="Times New Roman" w:eastAsia="仿宋_GB2312" w:cs="Times New Roman"/>
          <w:b/>
          <w:bCs/>
          <w:color w:val="000000" w:themeColor="text1"/>
          <w:kern w:val="0"/>
          <w:sz w:val="24"/>
          <w:szCs w:val="24"/>
          <w:highlight w:val="none"/>
          <w:shd w:val="clear" w:color="auto" w:fill="FFFFFF"/>
          <w:lang w:val="en-US" w:eastAsia="zh-CN"/>
          <w14:textFill>
            <w14:solidFill>
              <w14:schemeClr w14:val="tx1"/>
            </w14:solidFill>
          </w14:textFill>
        </w:rPr>
        <w:t>2</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表土还原</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4392"/>
        <w:gridCol w:w="922"/>
        <w:gridCol w:w="1788"/>
      </w:tblGrid>
      <w:tr w14:paraId="5B31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vAlign w:val="center"/>
          </w:tcPr>
          <w:p w14:paraId="24C44592">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序号</w:t>
            </w:r>
          </w:p>
        </w:tc>
        <w:tc>
          <w:tcPr>
            <w:tcW w:w="4392" w:type="dxa"/>
            <w:shd w:val="clear" w:color="auto" w:fill="auto"/>
            <w:noWrap/>
            <w:vAlign w:val="center"/>
          </w:tcPr>
          <w:p w14:paraId="5E3CACC0">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分项名称</w:t>
            </w:r>
          </w:p>
        </w:tc>
        <w:tc>
          <w:tcPr>
            <w:tcW w:w="922" w:type="dxa"/>
            <w:shd w:val="clear" w:color="auto" w:fill="auto"/>
            <w:vAlign w:val="center"/>
          </w:tcPr>
          <w:p w14:paraId="6797492B">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计算单位</w:t>
            </w:r>
          </w:p>
        </w:tc>
        <w:tc>
          <w:tcPr>
            <w:tcW w:w="1788" w:type="dxa"/>
            <w:shd w:val="clear" w:color="auto" w:fill="auto"/>
            <w:vAlign w:val="center"/>
          </w:tcPr>
          <w:p w14:paraId="5BDDB118">
            <w:pPr>
              <w:widowControl/>
              <w:jc w:val="center"/>
              <w:rPr>
                <w:rFonts w:hint="default" w:ascii="Times New Roman" w:hAnsi="Times New Roman" w:eastAsia="仿宋_GB2312" w:cs="Times New Roman"/>
                <w:b/>
                <w:bCs/>
                <w:kern w:val="0"/>
                <w:sz w:val="24"/>
                <w:szCs w:val="24"/>
                <w:highlight w:val="none"/>
                <w:lang w:eastAsia="zh-CN"/>
              </w:rPr>
            </w:pPr>
            <w:r>
              <w:rPr>
                <w:rFonts w:hint="default" w:ascii="Times New Roman" w:hAnsi="Times New Roman" w:eastAsia="仿宋_GB2312" w:cs="Times New Roman"/>
                <w:b/>
                <w:bCs/>
                <w:kern w:val="0"/>
                <w:sz w:val="24"/>
                <w:szCs w:val="24"/>
                <w:highlight w:val="none"/>
              </w:rPr>
              <w:t>估算工程量</w:t>
            </w:r>
          </w:p>
        </w:tc>
      </w:tr>
      <w:tr w14:paraId="286C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vAlign w:val="center"/>
          </w:tcPr>
          <w:p w14:paraId="515E4C19">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（一）</w:t>
            </w:r>
          </w:p>
        </w:tc>
        <w:tc>
          <w:tcPr>
            <w:tcW w:w="4392" w:type="dxa"/>
            <w:shd w:val="clear" w:color="auto" w:fill="auto"/>
            <w:noWrap/>
            <w:vAlign w:val="center"/>
          </w:tcPr>
          <w:p w14:paraId="6E272F6A">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土地平整</w:t>
            </w:r>
          </w:p>
        </w:tc>
        <w:tc>
          <w:tcPr>
            <w:tcW w:w="922" w:type="dxa"/>
            <w:shd w:val="clear" w:color="auto" w:fill="auto"/>
            <w:vAlign w:val="center"/>
          </w:tcPr>
          <w:p w14:paraId="79893E2B">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公顷</w:t>
            </w:r>
          </w:p>
        </w:tc>
        <w:tc>
          <w:tcPr>
            <w:tcW w:w="1788" w:type="dxa"/>
            <w:shd w:val="clear" w:color="auto" w:fill="auto"/>
            <w:vAlign w:val="center"/>
          </w:tcPr>
          <w:p w14:paraId="059C6382">
            <w:pPr>
              <w:widowControl/>
              <w:jc w:val="center"/>
              <w:rPr>
                <w:rFonts w:hint="default" w:ascii="Times New Roman" w:hAnsi="Times New Roman" w:eastAsia="仿宋_GB2312" w:cs="Times New Roman"/>
                <w:b/>
                <w:bCs/>
                <w:kern w:val="0"/>
                <w:sz w:val="24"/>
                <w:szCs w:val="24"/>
                <w:highlight w:val="none"/>
                <w:lang w:eastAsia="zh-CN"/>
              </w:rPr>
            </w:pPr>
            <w:r>
              <w:rPr>
                <w:rFonts w:hint="default" w:ascii="Times New Roman" w:hAnsi="Times New Roman" w:eastAsia="仿宋_GB2312" w:cs="Times New Roman"/>
                <w:b/>
                <w:bCs/>
                <w:kern w:val="0"/>
                <w:sz w:val="24"/>
                <w:szCs w:val="24"/>
                <w:highlight w:val="none"/>
                <w:lang w:eastAsia="zh-CN"/>
              </w:rPr>
              <w:t xml:space="preserve">0.8402 </w:t>
            </w:r>
          </w:p>
        </w:tc>
      </w:tr>
      <w:tr w14:paraId="6EC6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noWrap/>
            <w:vAlign w:val="center"/>
          </w:tcPr>
          <w:p w14:paraId="6786B55F">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1</w:t>
            </w:r>
          </w:p>
        </w:tc>
        <w:tc>
          <w:tcPr>
            <w:tcW w:w="4392" w:type="dxa"/>
            <w:shd w:val="clear" w:color="auto" w:fill="auto"/>
            <w:noWrap/>
            <w:vAlign w:val="center"/>
          </w:tcPr>
          <w:p w14:paraId="3EC23C99">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种植土购买</w:t>
            </w:r>
          </w:p>
        </w:tc>
        <w:tc>
          <w:tcPr>
            <w:tcW w:w="922" w:type="dxa"/>
            <w:shd w:val="clear" w:color="auto" w:fill="auto"/>
            <w:vAlign w:val="center"/>
          </w:tcPr>
          <w:p w14:paraId="1E4C7A94">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3</w:t>
            </w:r>
          </w:p>
        </w:tc>
        <w:tc>
          <w:tcPr>
            <w:tcW w:w="1788" w:type="dxa"/>
            <w:shd w:val="clear" w:color="auto" w:fill="auto"/>
            <w:noWrap/>
            <w:vAlign w:val="center"/>
          </w:tcPr>
          <w:p w14:paraId="14E4823A">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124F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noWrap/>
            <w:vAlign w:val="center"/>
          </w:tcPr>
          <w:p w14:paraId="029A79D2">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w:t>
            </w:r>
          </w:p>
        </w:tc>
        <w:tc>
          <w:tcPr>
            <w:tcW w:w="4392" w:type="dxa"/>
            <w:shd w:val="clear" w:color="auto" w:fill="auto"/>
            <w:noWrap/>
            <w:vAlign w:val="center"/>
          </w:tcPr>
          <w:p w14:paraId="2901E95E">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种植土挖装、运输（运距</w:t>
            </w:r>
            <w:r>
              <w:rPr>
                <w:rFonts w:hint="eastAsia" w:ascii="Times New Roman" w:hAnsi="Times New Roman" w:eastAsia="仿宋_GB2312" w:cs="Times New Roman"/>
                <w:bCs/>
                <w:kern w:val="0"/>
                <w:sz w:val="24"/>
                <w:szCs w:val="24"/>
                <w:highlight w:val="none"/>
                <w:lang w:val="en-US" w:eastAsia="zh-CN"/>
              </w:rPr>
              <w:t>0</w:t>
            </w:r>
            <w:r>
              <w:rPr>
                <w:rFonts w:hint="default" w:ascii="Times New Roman" w:hAnsi="Times New Roman" w:eastAsia="仿宋_GB2312" w:cs="Times New Roman"/>
                <w:bCs/>
                <w:kern w:val="0"/>
                <w:sz w:val="24"/>
                <w:szCs w:val="24"/>
                <w:highlight w:val="none"/>
                <w:lang w:val="en-US" w:eastAsia="zh-CN"/>
              </w:rPr>
              <w:t>-</w:t>
            </w:r>
            <w:r>
              <w:rPr>
                <w:rFonts w:hint="eastAsia" w:ascii="Times New Roman" w:hAnsi="Times New Roman" w:eastAsia="仿宋_GB2312" w:cs="Times New Roman"/>
                <w:bCs/>
                <w:kern w:val="0"/>
                <w:sz w:val="24"/>
                <w:szCs w:val="24"/>
                <w:highlight w:val="none"/>
                <w:lang w:val="en-US" w:eastAsia="zh-CN"/>
              </w:rPr>
              <w:t>0.5</w:t>
            </w:r>
            <w:r>
              <w:rPr>
                <w:rFonts w:hint="default" w:ascii="Times New Roman" w:hAnsi="Times New Roman" w:eastAsia="仿宋_GB2312" w:cs="Times New Roman"/>
                <w:bCs/>
                <w:kern w:val="0"/>
                <w:sz w:val="24"/>
                <w:szCs w:val="24"/>
                <w:highlight w:val="none"/>
                <w:lang w:val="en-US" w:eastAsia="zh-CN"/>
              </w:rPr>
              <w:t>km内）</w:t>
            </w:r>
          </w:p>
        </w:tc>
        <w:tc>
          <w:tcPr>
            <w:tcW w:w="922" w:type="dxa"/>
            <w:shd w:val="clear" w:color="auto" w:fill="auto"/>
            <w:vAlign w:val="center"/>
          </w:tcPr>
          <w:p w14:paraId="04C45D68">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3</w:t>
            </w:r>
          </w:p>
        </w:tc>
        <w:tc>
          <w:tcPr>
            <w:tcW w:w="1788" w:type="dxa"/>
            <w:shd w:val="clear" w:color="auto" w:fill="auto"/>
            <w:noWrap/>
            <w:vAlign w:val="center"/>
          </w:tcPr>
          <w:p w14:paraId="5B593506">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70E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noWrap/>
            <w:vAlign w:val="center"/>
          </w:tcPr>
          <w:p w14:paraId="21A339E0">
            <w:pPr>
              <w:widowControl/>
              <w:jc w:val="center"/>
              <w:rPr>
                <w:rFonts w:hint="default" w:ascii="Times New Roman" w:hAnsi="Times New Roman" w:eastAsia="仿宋_GB2312" w:cs="Times New Roman"/>
                <w:kern w:val="0"/>
                <w:sz w:val="24"/>
                <w:szCs w:val="24"/>
                <w:highlight w:val="none"/>
                <w:lang w:val="en-US" w:eastAsia="zh-CN"/>
              </w:rPr>
            </w:pPr>
            <w:bookmarkStart w:id="82" w:name="_Toc503966846"/>
            <w:bookmarkStart w:id="83" w:name="_Toc31052_WPSOffice_Level2"/>
            <w:r>
              <w:rPr>
                <w:rFonts w:hint="default" w:ascii="Times New Roman" w:hAnsi="Times New Roman" w:eastAsia="仿宋_GB2312" w:cs="Times New Roman"/>
                <w:kern w:val="0"/>
                <w:sz w:val="24"/>
                <w:szCs w:val="24"/>
                <w:highlight w:val="none"/>
                <w:lang w:val="en-US" w:eastAsia="zh-CN"/>
              </w:rPr>
              <w:t>3</w:t>
            </w:r>
          </w:p>
        </w:tc>
        <w:tc>
          <w:tcPr>
            <w:tcW w:w="4392" w:type="dxa"/>
            <w:shd w:val="clear" w:color="auto" w:fill="auto"/>
            <w:noWrap/>
            <w:vAlign w:val="center"/>
          </w:tcPr>
          <w:p w14:paraId="632C7EA2">
            <w:pPr>
              <w:widowControl/>
              <w:jc w:val="center"/>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4"/>
                <w:szCs w:val="24"/>
                <w:highlight w:val="none"/>
                <w:lang w:val="en-US" w:eastAsia="zh-CN"/>
              </w:rPr>
              <w:t>推土机平整土（</w:t>
            </w:r>
            <w:r>
              <w:rPr>
                <w:rFonts w:hint="eastAsia" w:ascii="Times New Roman" w:hAnsi="Times New Roman" w:eastAsia="仿宋_GB2312" w:cs="Times New Roman"/>
                <w:bCs/>
                <w:kern w:val="0"/>
                <w:sz w:val="24"/>
                <w:szCs w:val="24"/>
                <w:highlight w:val="none"/>
                <w:lang w:val="en-US" w:eastAsia="zh-CN"/>
              </w:rPr>
              <w:t>10</w:t>
            </w:r>
            <w:r>
              <w:rPr>
                <w:rFonts w:hint="default" w:ascii="Times New Roman" w:hAnsi="Times New Roman" w:eastAsia="仿宋_GB2312" w:cs="Times New Roman"/>
                <w:bCs/>
                <w:kern w:val="0"/>
                <w:sz w:val="24"/>
                <w:szCs w:val="24"/>
                <w:highlight w:val="none"/>
                <w:lang w:val="en-US" w:eastAsia="zh-CN"/>
              </w:rPr>
              <w:t>-</w:t>
            </w:r>
            <w:r>
              <w:rPr>
                <w:rFonts w:hint="eastAsia" w:ascii="Times New Roman" w:hAnsi="Times New Roman" w:eastAsia="仿宋_GB2312" w:cs="Times New Roman"/>
                <w:bCs/>
                <w:kern w:val="0"/>
                <w:sz w:val="24"/>
                <w:szCs w:val="24"/>
                <w:highlight w:val="none"/>
                <w:lang w:val="en-US" w:eastAsia="zh-CN"/>
              </w:rPr>
              <w:t>20</w:t>
            </w:r>
            <w:r>
              <w:rPr>
                <w:rFonts w:hint="default" w:ascii="Times New Roman" w:hAnsi="Times New Roman" w:eastAsia="仿宋_GB2312" w:cs="Times New Roman"/>
                <w:bCs/>
                <w:kern w:val="0"/>
                <w:sz w:val="24"/>
                <w:szCs w:val="24"/>
                <w:highlight w:val="none"/>
                <w:lang w:val="en-US" w:eastAsia="zh-CN"/>
              </w:rPr>
              <w:t>m）</w:t>
            </w:r>
          </w:p>
        </w:tc>
        <w:tc>
          <w:tcPr>
            <w:tcW w:w="922" w:type="dxa"/>
            <w:shd w:val="clear" w:color="auto" w:fill="auto"/>
            <w:vAlign w:val="center"/>
          </w:tcPr>
          <w:p w14:paraId="20C635D0">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3</w:t>
            </w:r>
          </w:p>
        </w:tc>
        <w:tc>
          <w:tcPr>
            <w:tcW w:w="1788" w:type="dxa"/>
            <w:shd w:val="clear" w:color="auto" w:fill="auto"/>
            <w:noWrap/>
            <w:vAlign w:val="center"/>
          </w:tcPr>
          <w:p w14:paraId="33966B33">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421B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shd w:val="clear" w:color="auto" w:fill="auto"/>
            <w:noWrap/>
            <w:vAlign w:val="center"/>
          </w:tcPr>
          <w:p w14:paraId="4D308938">
            <w:pPr>
              <w:widowControl/>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4</w:t>
            </w:r>
          </w:p>
        </w:tc>
        <w:tc>
          <w:tcPr>
            <w:tcW w:w="4392" w:type="dxa"/>
            <w:shd w:val="clear" w:color="auto" w:fill="auto"/>
            <w:noWrap/>
            <w:vAlign w:val="center"/>
          </w:tcPr>
          <w:p w14:paraId="5B49CA6D">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土地翻耕</w:t>
            </w:r>
          </w:p>
        </w:tc>
        <w:tc>
          <w:tcPr>
            <w:tcW w:w="922" w:type="dxa"/>
            <w:shd w:val="clear" w:color="auto" w:fill="auto"/>
            <w:vAlign w:val="center"/>
          </w:tcPr>
          <w:p w14:paraId="761E7936">
            <w:pPr>
              <w:widowControl/>
              <w:jc w:val="center"/>
              <w:rPr>
                <w:rFonts w:hint="default" w:ascii="Times New Roman" w:hAnsi="Times New Roman" w:eastAsia="仿宋_GB2312" w:cs="Times New Roman"/>
                <w:bCs/>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m</w:t>
            </w:r>
            <w:r>
              <w:rPr>
                <w:rFonts w:hint="default" w:ascii="Times New Roman" w:hAnsi="Times New Roman" w:eastAsia="仿宋_GB2312" w:cs="Times New Roman"/>
                <w:bCs/>
                <w:kern w:val="0"/>
                <w:sz w:val="24"/>
                <w:szCs w:val="24"/>
                <w:highlight w:val="none"/>
                <w:vertAlign w:val="superscript"/>
                <w:lang w:val="en-US" w:eastAsia="zh-CN"/>
              </w:rPr>
              <w:t>2</w:t>
            </w:r>
          </w:p>
        </w:tc>
        <w:tc>
          <w:tcPr>
            <w:tcW w:w="1788" w:type="dxa"/>
            <w:shd w:val="clear" w:color="auto" w:fill="auto"/>
            <w:noWrap/>
            <w:vAlign w:val="center"/>
          </w:tcPr>
          <w:p w14:paraId="797C18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 xml:space="preserve">1150.00 </w:t>
            </w:r>
          </w:p>
        </w:tc>
      </w:tr>
    </w:tbl>
    <w:p w14:paraId="47A8DAF0">
      <w:pPr>
        <w:pStyle w:val="4"/>
        <w:spacing w:before="0" w:after="0" w:line="360" w:lineRule="auto"/>
        <w:jc w:val="both"/>
        <w:rPr>
          <w:rFonts w:hint="default" w:ascii="Times New Roman" w:hAnsi="Times New Roman" w:eastAsia="仿宋_GB2312"/>
          <w:highlight w:val="none"/>
          <w:lang w:val="en-US" w:eastAsia="zh-CN"/>
        </w:rPr>
      </w:pPr>
      <w:r>
        <w:rPr>
          <w:rFonts w:hint="eastAsia" w:ascii="Times New Roman" w:hAnsi="Times New Roman" w:eastAsia="仿宋_GB2312"/>
          <w:highlight w:val="none"/>
          <w:lang w:val="en-US"/>
        </w:rPr>
        <w:t>7</w:t>
      </w:r>
      <w:r>
        <w:rPr>
          <w:rFonts w:ascii="Times New Roman" w:hAnsi="Times New Roman" w:eastAsia="仿宋_GB2312"/>
          <w:highlight w:val="none"/>
          <w:lang w:val="en-US"/>
        </w:rPr>
        <w:t>.2.</w:t>
      </w:r>
      <w:r>
        <w:rPr>
          <w:rFonts w:hint="eastAsia" w:ascii="Times New Roman" w:hAnsi="Times New Roman" w:eastAsia="仿宋_GB2312"/>
          <w:highlight w:val="none"/>
          <w:lang w:val="en-US" w:eastAsia="zh-CN"/>
        </w:rPr>
        <w:t>3土壤改良</w:t>
      </w:r>
    </w:p>
    <w:p w14:paraId="24723A91">
      <w:pPr>
        <w:ind w:firstLine="560" w:firstLineChars="20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本项目</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按照每亩50kg进行土壤培肥，具体工程量如下</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w:t>
      </w:r>
    </w:p>
    <w:p w14:paraId="14551F20">
      <w:pPr>
        <w:spacing w:line="360" w:lineRule="auto"/>
        <w:ind w:firstLine="482" w:firstLineChars="200"/>
        <w:jc w:val="center"/>
        <w:rPr>
          <w:rFonts w:ascii="Times New Roman" w:hAnsi="Times New Roman" w:eastAsia="仿宋_GB2312" w:cs="Times New Roman"/>
          <w:b/>
          <w:bCs/>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表7</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hint="eastAsia" w:ascii="Times New Roman" w:hAnsi="Times New Roman" w:eastAsia="仿宋_GB2312" w:cs="Times New Roman"/>
          <w:b/>
          <w:bCs/>
          <w:color w:val="000000" w:themeColor="text1"/>
          <w:kern w:val="0"/>
          <w:sz w:val="24"/>
          <w:szCs w:val="24"/>
          <w:highlight w:val="none"/>
          <w:shd w:val="clear" w:color="auto" w:fill="FFFFFF"/>
          <w:lang w:val="en-US" w:eastAsia="zh-CN"/>
          <w14:textFill>
            <w14:solidFill>
              <w14:schemeClr w14:val="tx1"/>
            </w14:solidFill>
          </w14:textFill>
        </w:rPr>
        <w:t>3土壤改良</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工程量表</w:t>
      </w:r>
    </w:p>
    <w:tbl>
      <w:tblPr>
        <w:tblStyle w:val="19"/>
        <w:tblW w:w="5000" w:type="pct"/>
        <w:jc w:val="center"/>
        <w:tblLayout w:type="autofit"/>
        <w:tblCellMar>
          <w:top w:w="0" w:type="dxa"/>
          <w:left w:w="108" w:type="dxa"/>
          <w:bottom w:w="0" w:type="dxa"/>
          <w:right w:w="108" w:type="dxa"/>
        </w:tblCellMar>
      </w:tblPr>
      <w:tblGrid>
        <w:gridCol w:w="1277"/>
        <w:gridCol w:w="3407"/>
        <w:gridCol w:w="2135"/>
        <w:gridCol w:w="1703"/>
      </w:tblGrid>
      <w:tr w14:paraId="6B60D086">
        <w:tblPrEx>
          <w:tblCellMar>
            <w:top w:w="0" w:type="dxa"/>
            <w:left w:w="108" w:type="dxa"/>
            <w:bottom w:w="0" w:type="dxa"/>
            <w:right w:w="108" w:type="dxa"/>
          </w:tblCellMar>
        </w:tblPrEx>
        <w:trPr>
          <w:trHeight w:val="340"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17A4">
            <w:pPr>
              <w:widowControl/>
              <w:jc w:val="center"/>
              <w:rPr>
                <w:rFonts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序号</w:t>
            </w:r>
          </w:p>
        </w:tc>
        <w:tc>
          <w:tcPr>
            <w:tcW w:w="3407" w:type="dxa"/>
            <w:tcBorders>
              <w:top w:val="single" w:color="auto" w:sz="4" w:space="0"/>
              <w:left w:val="nil"/>
              <w:bottom w:val="single" w:color="auto" w:sz="4" w:space="0"/>
              <w:right w:val="single" w:color="auto" w:sz="4" w:space="0"/>
            </w:tcBorders>
            <w:shd w:val="clear" w:color="auto" w:fill="auto"/>
            <w:noWrap/>
            <w:vAlign w:val="center"/>
          </w:tcPr>
          <w:p w14:paraId="282F6C0C">
            <w:pPr>
              <w:widowControl/>
              <w:jc w:val="center"/>
              <w:rPr>
                <w:rFonts w:hint="eastAsia" w:ascii="Times New Roman" w:hAnsi="Times New Roman" w:eastAsia="仿宋_GB2312" w:cs="Times New Roman"/>
                <w:b/>
                <w:bCs/>
                <w:kern w:val="0"/>
                <w:sz w:val="24"/>
                <w:szCs w:val="24"/>
                <w:highlight w:val="none"/>
                <w:lang w:val="en-US" w:eastAsia="zh-CN"/>
              </w:rPr>
            </w:pPr>
            <w:r>
              <w:rPr>
                <w:rFonts w:hint="default" w:ascii="Times New Roman" w:hAnsi="Times New Roman" w:eastAsia="仿宋_GB2312" w:cs="Times New Roman"/>
                <w:b/>
                <w:bCs/>
                <w:kern w:val="0"/>
                <w:sz w:val="24"/>
                <w:szCs w:val="24"/>
                <w:highlight w:val="none"/>
              </w:rPr>
              <w:t>分项名称</w:t>
            </w:r>
          </w:p>
        </w:tc>
        <w:tc>
          <w:tcPr>
            <w:tcW w:w="2135" w:type="dxa"/>
            <w:tcBorders>
              <w:top w:val="single" w:color="auto" w:sz="4" w:space="0"/>
              <w:left w:val="nil"/>
              <w:bottom w:val="single" w:color="auto" w:sz="4" w:space="0"/>
              <w:right w:val="single" w:color="auto" w:sz="4" w:space="0"/>
            </w:tcBorders>
            <w:shd w:val="clear" w:color="auto" w:fill="auto"/>
            <w:vAlign w:val="center"/>
          </w:tcPr>
          <w:p w14:paraId="0F2BADDB">
            <w:pPr>
              <w:widowControl/>
              <w:jc w:val="center"/>
              <w:rPr>
                <w:rFonts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计算单位</w:t>
            </w:r>
          </w:p>
        </w:tc>
        <w:tc>
          <w:tcPr>
            <w:tcW w:w="1703" w:type="dxa"/>
            <w:tcBorders>
              <w:top w:val="single" w:color="auto" w:sz="4" w:space="0"/>
              <w:left w:val="nil"/>
              <w:bottom w:val="single" w:color="auto" w:sz="4" w:space="0"/>
              <w:right w:val="single" w:color="auto" w:sz="4" w:space="0"/>
            </w:tcBorders>
            <w:shd w:val="clear" w:color="auto" w:fill="auto"/>
            <w:vAlign w:val="center"/>
          </w:tcPr>
          <w:p w14:paraId="3C62CD93">
            <w:pPr>
              <w:widowControl/>
              <w:jc w:val="center"/>
              <w:rPr>
                <w:rFonts w:hint="eastAsia" w:ascii="Times New Roman" w:hAnsi="Times New Roman" w:eastAsia="仿宋_GB2312" w:cs="Times New Roman"/>
                <w:b/>
                <w:bCs/>
                <w:kern w:val="0"/>
                <w:sz w:val="24"/>
                <w:szCs w:val="24"/>
                <w:highlight w:val="none"/>
                <w:lang w:eastAsia="zh-CN"/>
              </w:rPr>
            </w:pPr>
            <w:r>
              <w:rPr>
                <w:rFonts w:hint="default" w:ascii="Times New Roman" w:hAnsi="Times New Roman" w:eastAsia="仿宋_GB2312" w:cs="Times New Roman"/>
                <w:b/>
                <w:bCs/>
                <w:kern w:val="0"/>
                <w:sz w:val="24"/>
                <w:szCs w:val="24"/>
                <w:highlight w:val="none"/>
              </w:rPr>
              <w:t>估算工程量</w:t>
            </w:r>
          </w:p>
        </w:tc>
      </w:tr>
      <w:tr w14:paraId="1703DA31">
        <w:tblPrEx>
          <w:tblCellMar>
            <w:top w:w="0" w:type="dxa"/>
            <w:left w:w="108" w:type="dxa"/>
            <w:bottom w:w="0" w:type="dxa"/>
            <w:right w:w="108" w:type="dxa"/>
          </w:tblCellMar>
        </w:tblPrEx>
        <w:trPr>
          <w:trHeight w:val="340" w:hRule="atLeast"/>
          <w:jc w:val="center"/>
        </w:trPr>
        <w:tc>
          <w:tcPr>
            <w:tcW w:w="7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5BD1B">
            <w:pPr>
              <w:widowControl/>
              <w:jc w:val="center"/>
              <w:rPr>
                <w:rFonts w:ascii="Times New Roman" w:hAnsi="Times New Roman" w:eastAsia="仿宋_GB2312" w:cs="Times New Roman"/>
                <w:b/>
                <w:bCs/>
                <w:kern w:val="0"/>
                <w:sz w:val="24"/>
                <w:szCs w:val="24"/>
                <w:highlight w:val="none"/>
                <w:lang w:val="en-US" w:eastAsia="zh-CN" w:bidi="ar-SA"/>
              </w:rPr>
            </w:pPr>
            <w:r>
              <w:rPr>
                <w:rFonts w:ascii="Times New Roman" w:hAnsi="Times New Roman" w:eastAsia="仿宋_GB2312" w:cs="Times New Roman"/>
                <w:b/>
                <w:bCs/>
                <w:kern w:val="0"/>
                <w:sz w:val="24"/>
                <w:szCs w:val="24"/>
                <w:highlight w:val="none"/>
              </w:rPr>
              <w:t>（</w:t>
            </w:r>
            <w:r>
              <w:rPr>
                <w:rFonts w:hint="eastAsia" w:ascii="Times New Roman" w:hAnsi="Times New Roman" w:eastAsia="仿宋_GB2312" w:cs="Times New Roman"/>
                <w:b/>
                <w:bCs/>
                <w:kern w:val="0"/>
                <w:sz w:val="24"/>
                <w:szCs w:val="24"/>
                <w:highlight w:val="none"/>
                <w:lang w:val="en-US" w:eastAsia="zh-CN"/>
              </w:rPr>
              <w:t>二</w:t>
            </w:r>
            <w:r>
              <w:rPr>
                <w:rFonts w:ascii="Times New Roman" w:hAnsi="Times New Roman" w:eastAsia="仿宋_GB2312" w:cs="Times New Roman"/>
                <w:b/>
                <w:bCs/>
                <w:kern w:val="0"/>
                <w:sz w:val="24"/>
                <w:szCs w:val="24"/>
                <w:highlight w:val="none"/>
              </w:rPr>
              <w:t>）</w:t>
            </w:r>
          </w:p>
        </w:tc>
        <w:tc>
          <w:tcPr>
            <w:tcW w:w="1998" w:type="pct"/>
            <w:tcBorders>
              <w:top w:val="single" w:color="auto" w:sz="4" w:space="0"/>
              <w:left w:val="nil"/>
              <w:bottom w:val="single" w:color="auto" w:sz="4" w:space="0"/>
              <w:right w:val="single" w:color="auto" w:sz="4" w:space="0"/>
            </w:tcBorders>
            <w:shd w:val="clear" w:color="auto" w:fill="auto"/>
            <w:noWrap/>
            <w:vAlign w:val="center"/>
          </w:tcPr>
          <w:p w14:paraId="334B6133">
            <w:pPr>
              <w:widowControl/>
              <w:jc w:val="center"/>
              <w:rPr>
                <w:rFonts w:hint="eastAsia" w:ascii="Times New Roman" w:hAnsi="Times New Roman" w:eastAsia="仿宋_GB2312" w:cs="Times New Roman"/>
                <w:b/>
                <w:bCs/>
                <w:kern w:val="0"/>
                <w:sz w:val="24"/>
                <w:szCs w:val="24"/>
                <w:highlight w:val="none"/>
                <w:lang w:val="en-US" w:eastAsia="zh-CN" w:bidi="ar-SA"/>
              </w:rPr>
            </w:pPr>
            <w:r>
              <w:rPr>
                <w:rFonts w:hint="eastAsia" w:ascii="Times New Roman" w:hAnsi="Times New Roman" w:eastAsia="仿宋_GB2312" w:cs="Times New Roman"/>
                <w:b/>
                <w:bCs/>
                <w:kern w:val="0"/>
                <w:sz w:val="24"/>
                <w:szCs w:val="24"/>
                <w:highlight w:val="none"/>
                <w:lang w:val="en-US" w:eastAsia="zh-CN"/>
              </w:rPr>
              <w:t>土壤改良</w:t>
            </w:r>
          </w:p>
        </w:tc>
        <w:tc>
          <w:tcPr>
            <w:tcW w:w="1252" w:type="pct"/>
            <w:tcBorders>
              <w:top w:val="single" w:color="auto" w:sz="4" w:space="0"/>
              <w:left w:val="nil"/>
              <w:bottom w:val="single" w:color="auto" w:sz="4" w:space="0"/>
              <w:right w:val="single" w:color="auto" w:sz="4" w:space="0"/>
            </w:tcBorders>
            <w:shd w:val="clear" w:color="auto" w:fill="auto"/>
            <w:vAlign w:val="center"/>
          </w:tcPr>
          <w:p w14:paraId="062DDF45">
            <w:pPr>
              <w:widowControl/>
              <w:jc w:val="center"/>
              <w:rPr>
                <w:rFonts w:ascii="Times New Roman" w:hAnsi="Times New Roman" w:eastAsia="仿宋_GB2312" w:cs="Times New Roman"/>
                <w:b/>
                <w:bCs/>
                <w:kern w:val="0"/>
                <w:sz w:val="24"/>
                <w:szCs w:val="24"/>
                <w:highlight w:val="none"/>
                <w:lang w:val="en-US" w:eastAsia="zh-CN" w:bidi="ar-SA"/>
              </w:rPr>
            </w:pPr>
            <w:r>
              <w:rPr>
                <w:rFonts w:ascii="Times New Roman" w:hAnsi="Times New Roman" w:eastAsia="仿宋_GB2312" w:cs="Times New Roman"/>
                <w:b/>
                <w:bCs/>
                <w:kern w:val="0"/>
                <w:sz w:val="24"/>
                <w:szCs w:val="24"/>
                <w:highlight w:val="none"/>
              </w:rPr>
              <w:t>公顷</w:t>
            </w:r>
          </w:p>
        </w:tc>
        <w:tc>
          <w:tcPr>
            <w:tcW w:w="999" w:type="pct"/>
            <w:tcBorders>
              <w:top w:val="single" w:color="auto" w:sz="4" w:space="0"/>
              <w:left w:val="nil"/>
              <w:bottom w:val="single" w:color="auto" w:sz="4" w:space="0"/>
              <w:right w:val="single" w:color="auto" w:sz="4" w:space="0"/>
            </w:tcBorders>
            <w:shd w:val="clear" w:color="auto" w:fill="auto"/>
            <w:vAlign w:val="center"/>
          </w:tcPr>
          <w:p w14:paraId="2F63797E">
            <w:pPr>
              <w:widowControl/>
              <w:jc w:val="center"/>
              <w:rPr>
                <w:rFonts w:hint="default" w:ascii="Times New Roman" w:hAnsi="Times New Roman" w:eastAsia="仿宋_GB2312" w:cs="Times New Roman"/>
                <w:b/>
                <w:bCs/>
                <w:kern w:val="0"/>
                <w:sz w:val="24"/>
                <w:szCs w:val="24"/>
                <w:highlight w:val="none"/>
                <w:lang w:val="en-US" w:eastAsia="zh-CN" w:bidi="ar-SA"/>
              </w:rPr>
            </w:pPr>
            <w:r>
              <w:rPr>
                <w:rFonts w:hint="eastAsia" w:ascii="Times New Roman" w:hAnsi="Times New Roman" w:eastAsia="仿宋_GB2312" w:cs="Times New Roman"/>
                <w:b/>
                <w:bCs/>
                <w:kern w:val="0"/>
                <w:sz w:val="24"/>
                <w:szCs w:val="24"/>
                <w:highlight w:val="none"/>
                <w:lang w:val="en-US" w:eastAsia="zh-CN"/>
              </w:rPr>
              <w:t>0.1150</w:t>
            </w:r>
          </w:p>
        </w:tc>
      </w:tr>
      <w:tr w14:paraId="7C7530D3">
        <w:tblPrEx>
          <w:tblCellMar>
            <w:top w:w="0" w:type="dxa"/>
            <w:left w:w="108" w:type="dxa"/>
            <w:bottom w:w="0" w:type="dxa"/>
            <w:right w:w="108" w:type="dxa"/>
          </w:tblCellMar>
        </w:tblPrEx>
        <w:trPr>
          <w:trHeight w:val="340" w:hRule="atLeast"/>
          <w:jc w:val="center"/>
        </w:trPr>
        <w:tc>
          <w:tcPr>
            <w:tcW w:w="749" w:type="pct"/>
            <w:tcBorders>
              <w:top w:val="nil"/>
              <w:left w:val="single" w:color="auto" w:sz="4" w:space="0"/>
              <w:bottom w:val="single" w:color="auto" w:sz="4" w:space="0"/>
              <w:right w:val="single" w:color="auto" w:sz="4" w:space="0"/>
            </w:tcBorders>
            <w:shd w:val="clear" w:color="auto" w:fill="auto"/>
            <w:noWrap/>
            <w:vAlign w:val="center"/>
          </w:tcPr>
          <w:p w14:paraId="7935F482">
            <w:pPr>
              <w:widowControl/>
              <w:jc w:val="center"/>
              <w:rPr>
                <w:rFonts w:ascii="Times New Roman" w:hAnsi="Times New Roman" w:eastAsia="仿宋_GB2312" w:cs="Times New Roman"/>
                <w:kern w:val="0"/>
                <w:sz w:val="24"/>
                <w:szCs w:val="24"/>
                <w:highlight w:val="none"/>
                <w:lang w:val="en-US" w:eastAsia="zh-CN" w:bidi="ar-SA"/>
              </w:rPr>
            </w:pPr>
            <w:r>
              <w:rPr>
                <w:rFonts w:ascii="Times New Roman" w:hAnsi="Times New Roman" w:eastAsia="仿宋_GB2312" w:cs="Times New Roman"/>
                <w:kern w:val="0"/>
                <w:sz w:val="24"/>
                <w:szCs w:val="24"/>
                <w:highlight w:val="none"/>
              </w:rPr>
              <w:t>1</w:t>
            </w:r>
          </w:p>
        </w:tc>
        <w:tc>
          <w:tcPr>
            <w:tcW w:w="3407" w:type="dxa"/>
            <w:tcBorders>
              <w:top w:val="nil"/>
              <w:left w:val="nil"/>
              <w:bottom w:val="single" w:color="auto" w:sz="4" w:space="0"/>
              <w:right w:val="single" w:color="auto" w:sz="4" w:space="0"/>
            </w:tcBorders>
            <w:shd w:val="clear" w:color="auto" w:fill="auto"/>
            <w:noWrap/>
            <w:vAlign w:val="center"/>
          </w:tcPr>
          <w:p w14:paraId="2A1866E4">
            <w:pPr>
              <w:keepNext w:val="0"/>
              <w:keepLines w:val="0"/>
              <w:widowControl/>
              <w:suppressLineNumbers w:val="0"/>
              <w:jc w:val="left"/>
              <w:textAlignment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土壤配肥耕地（每亩50kg）</w:t>
            </w:r>
          </w:p>
        </w:tc>
        <w:tc>
          <w:tcPr>
            <w:tcW w:w="2135" w:type="dxa"/>
            <w:tcBorders>
              <w:top w:val="nil"/>
              <w:left w:val="nil"/>
              <w:bottom w:val="single" w:color="auto" w:sz="4" w:space="0"/>
              <w:right w:val="single" w:color="auto" w:sz="4" w:space="0"/>
            </w:tcBorders>
            <w:shd w:val="clear" w:color="auto" w:fill="auto"/>
            <w:noWrap/>
            <w:vAlign w:val="center"/>
          </w:tcPr>
          <w:p w14:paraId="528FCC47">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t</w:t>
            </w:r>
          </w:p>
        </w:tc>
        <w:tc>
          <w:tcPr>
            <w:tcW w:w="1703" w:type="dxa"/>
            <w:tcBorders>
              <w:top w:val="nil"/>
              <w:left w:val="nil"/>
              <w:bottom w:val="single" w:color="auto" w:sz="4" w:space="0"/>
              <w:right w:val="single" w:color="auto" w:sz="4" w:space="0"/>
            </w:tcBorders>
            <w:shd w:val="clear" w:color="auto" w:fill="auto"/>
            <w:noWrap/>
            <w:vAlign w:val="center"/>
          </w:tcPr>
          <w:p w14:paraId="577A5817">
            <w:pPr>
              <w:keepNext w:val="0"/>
              <w:keepLines w:val="0"/>
              <w:widowControl/>
              <w:suppressLineNumbers w:val="0"/>
              <w:jc w:val="center"/>
              <w:textAlignment w:val="center"/>
              <w:rPr>
                <w:rFonts w:hint="default" w:ascii="Times New Roman" w:hAnsi="Times New Roman" w:eastAsia="仿宋_GB2312" w:cs="Times New Roman"/>
                <w:bCs/>
                <w:kern w:val="0"/>
                <w:sz w:val="24"/>
                <w:szCs w:val="24"/>
                <w:highlight w:val="none"/>
                <w:lang w:val="en-US" w:eastAsia="zh-CN" w:bidi="ar-SA"/>
              </w:rPr>
            </w:pPr>
            <w:r>
              <w:rPr>
                <w:rFonts w:hint="eastAsia" w:ascii="Times New Roman" w:hAnsi="Times New Roman" w:eastAsia="仿宋_GB2312" w:cs="Times New Roman"/>
                <w:i w:val="0"/>
                <w:iCs w:val="0"/>
                <w:color w:val="000000"/>
                <w:kern w:val="0"/>
                <w:sz w:val="24"/>
                <w:szCs w:val="24"/>
                <w:highlight w:val="none"/>
                <w:u w:val="none"/>
                <w:lang w:val="en-US" w:eastAsia="zh-CN" w:bidi="ar"/>
              </w:rPr>
              <w:t>0.0863</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p>
        </w:tc>
      </w:tr>
    </w:tbl>
    <w:p w14:paraId="5148BD93">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7.2.</w:t>
      </w:r>
      <w:r>
        <w:rPr>
          <w:rFonts w:hint="eastAsia" w:ascii="Times New Roman" w:hAnsi="Times New Roman" w:eastAsia="仿宋_GB2312"/>
          <w:highlight w:val="none"/>
          <w:lang w:val="en-US" w:eastAsia="zh-CN"/>
        </w:rPr>
        <w:t>4</w:t>
      </w:r>
      <w:r>
        <w:rPr>
          <w:rFonts w:hint="eastAsia" w:ascii="Times New Roman" w:hAnsi="Times New Roman" w:eastAsia="仿宋_GB2312"/>
          <w:highlight w:val="none"/>
          <w:lang w:val="en-US"/>
        </w:rPr>
        <w:t>植被重建工程测算</w:t>
      </w:r>
    </w:p>
    <w:p w14:paraId="677D1343">
      <w:pPr>
        <w:ind w:firstLine="560" w:firstLineChars="20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本方案设计</w:t>
      </w:r>
      <w:r>
        <w:rPr>
          <w:rFonts w:hint="eastAsia" w:ascii="Times New Roman" w:hAnsi="Times New Roman" w:eastAsia="仿宋_GB2312" w:cs="Times New Roman"/>
          <w:sz w:val="28"/>
          <w:szCs w:val="28"/>
          <w:highlight w:val="none"/>
          <w:lang w:eastAsia="zh-CN"/>
        </w:rPr>
        <w:t>通过栽植乔木</w:t>
      </w:r>
      <w:r>
        <w:rPr>
          <w:rFonts w:hint="eastAsia" w:ascii="Times New Roman" w:hAnsi="Times New Roman" w:eastAsia="仿宋_GB2312" w:cs="Times New Roman"/>
          <w:sz w:val="28"/>
          <w:szCs w:val="28"/>
          <w:highlight w:val="none"/>
          <w:lang w:val="en-US" w:eastAsia="zh-CN"/>
        </w:rPr>
        <w:t>实现项目区土地复垦为林地</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根据项目区地形和崇阳县树种条件，选取</w:t>
      </w:r>
      <w:r>
        <w:rPr>
          <w:rFonts w:hint="eastAsia" w:ascii="Times New Roman" w:hAnsi="Times New Roman" w:eastAsia="仿宋_GB2312" w:cs="Times New Roman"/>
          <w:sz w:val="28"/>
          <w:szCs w:val="28"/>
          <w:highlight w:val="none"/>
          <w:lang w:eastAsia="zh-CN"/>
        </w:rPr>
        <w:t>株高</w:t>
      </w:r>
      <w:r>
        <w:rPr>
          <w:rFonts w:hint="eastAsia" w:ascii="Times New Roman" w:hAnsi="Times New Roman" w:eastAsia="仿宋_GB2312" w:cs="Times New Roman"/>
          <w:sz w:val="28"/>
          <w:szCs w:val="28"/>
          <w:highlight w:val="none"/>
          <w:lang w:val="en-US" w:eastAsia="zh-CN"/>
        </w:rPr>
        <w:t>40</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5</w:t>
      </w:r>
      <w:r>
        <w:rPr>
          <w:rFonts w:hint="eastAsia" w:ascii="Times New Roman" w:hAnsi="Times New Roman" w:eastAsia="仿宋_GB2312" w:cs="Times New Roman"/>
          <w:sz w:val="28"/>
          <w:szCs w:val="28"/>
          <w:highlight w:val="none"/>
          <w:lang w:eastAsia="zh-CN"/>
        </w:rPr>
        <w:t>0cm的</w:t>
      </w:r>
      <w:r>
        <w:rPr>
          <w:rFonts w:hint="eastAsia" w:ascii="Times New Roman" w:hAnsi="Times New Roman" w:eastAsia="仿宋_GB2312" w:cs="Times New Roman"/>
          <w:sz w:val="28"/>
          <w:szCs w:val="28"/>
          <w:highlight w:val="none"/>
          <w:lang w:val="en-US" w:eastAsia="zh-CN"/>
        </w:rPr>
        <w:t>松</w:t>
      </w:r>
      <w:r>
        <w:rPr>
          <w:rFonts w:hint="eastAsia" w:ascii="Times New Roman" w:hAnsi="Times New Roman" w:eastAsia="仿宋_GB2312" w:cs="Times New Roman"/>
          <w:sz w:val="28"/>
          <w:szCs w:val="28"/>
          <w:highlight w:val="none"/>
          <w:lang w:eastAsia="zh-CN"/>
        </w:rPr>
        <w:t>柏，种植间距为</w:t>
      </w:r>
      <w:r>
        <w:rPr>
          <w:rFonts w:hint="eastAsia" w:ascii="Times New Roman" w:hAnsi="Times New Roman" w:eastAsia="仿宋_GB2312" w:cs="Times New Roman"/>
          <w:sz w:val="28"/>
          <w:szCs w:val="28"/>
          <w:highlight w:val="none"/>
          <w:lang w:val="en-US" w:eastAsia="zh-CN"/>
        </w:rPr>
        <w:t>3</w:t>
      </w:r>
      <w:r>
        <w:rPr>
          <w:rFonts w:hint="eastAsia" w:ascii="Times New Roman" w:hAnsi="Times New Roman" w:eastAsia="仿宋_GB2312" w:cs="Times New Roman"/>
          <w:sz w:val="28"/>
          <w:szCs w:val="28"/>
          <w:highlight w:val="none"/>
          <w:lang w:eastAsia="zh-CN"/>
        </w:rPr>
        <w:t>m×</w:t>
      </w:r>
      <w:r>
        <w:rPr>
          <w:rFonts w:hint="eastAsia" w:ascii="Times New Roman" w:hAnsi="Times New Roman" w:eastAsia="仿宋_GB2312" w:cs="Times New Roman"/>
          <w:sz w:val="28"/>
          <w:szCs w:val="28"/>
          <w:highlight w:val="none"/>
          <w:lang w:val="en-US" w:eastAsia="zh-CN"/>
        </w:rPr>
        <w:t>3</w:t>
      </w:r>
      <w:r>
        <w:rPr>
          <w:rFonts w:hint="eastAsia" w:ascii="Times New Roman" w:hAnsi="Times New Roman" w:eastAsia="仿宋_GB2312" w:cs="Times New Roman"/>
          <w:sz w:val="28"/>
          <w:szCs w:val="28"/>
          <w:highlight w:val="none"/>
          <w:lang w:eastAsia="zh-CN"/>
        </w:rPr>
        <w:t>m，</w:t>
      </w:r>
      <w:r>
        <w:rPr>
          <w:rFonts w:hint="eastAsia" w:ascii="Times New Roman" w:hAnsi="Times New Roman" w:eastAsia="仿宋_GB2312" w:cs="Times New Roman"/>
          <w:sz w:val="28"/>
          <w:szCs w:val="28"/>
          <w:highlight w:val="none"/>
          <w:lang w:val="en-US" w:eastAsia="zh-CN"/>
        </w:rPr>
        <w:t>共种植128株</w:t>
      </w:r>
      <w:r>
        <w:rPr>
          <w:rFonts w:hint="eastAsia" w:ascii="Times New Roman" w:hAnsi="Times New Roman" w:eastAsia="仿宋_GB2312" w:cs="Times New Roman"/>
          <w:sz w:val="28"/>
          <w:szCs w:val="28"/>
          <w:highlight w:val="none"/>
          <w:lang w:eastAsia="zh-CN"/>
        </w:rPr>
        <w:t>。</w:t>
      </w:r>
    </w:p>
    <w:p w14:paraId="5B3F5300">
      <w:pPr>
        <w:widowControl/>
        <w:jc w:val="center"/>
        <w:rPr>
          <w:rFonts w:hint="eastAsia" w:ascii="Times New Roman" w:hAnsi="Times New Roman" w:eastAsia="仿宋_GB2312" w:cs="Times New Roman"/>
          <w:b/>
          <w:bCs/>
          <w:kern w:val="0"/>
          <w:sz w:val="24"/>
          <w:szCs w:val="24"/>
          <w:highlight w:val="none"/>
        </w:rPr>
      </w:pPr>
      <w:r>
        <w:rPr>
          <w:rFonts w:hint="eastAsia" w:ascii="Times New Roman" w:hAnsi="Times New Roman" w:eastAsia="仿宋_GB2312" w:cs="Times New Roman"/>
          <w:b/>
          <w:bCs/>
          <w:kern w:val="0"/>
          <w:sz w:val="24"/>
          <w:szCs w:val="24"/>
          <w:highlight w:val="none"/>
        </w:rPr>
        <w:t>表7-</w:t>
      </w:r>
      <w:r>
        <w:rPr>
          <w:rFonts w:hint="eastAsia" w:ascii="Times New Roman" w:hAnsi="Times New Roman" w:eastAsia="仿宋_GB2312" w:cs="Times New Roman"/>
          <w:b/>
          <w:bCs/>
          <w:kern w:val="0"/>
          <w:sz w:val="24"/>
          <w:szCs w:val="24"/>
          <w:highlight w:val="none"/>
          <w:lang w:val="en-US" w:eastAsia="zh-CN"/>
        </w:rPr>
        <w:t>4</w:t>
      </w:r>
      <w:r>
        <w:rPr>
          <w:rFonts w:hint="eastAsia" w:ascii="Times New Roman" w:hAnsi="Times New Roman" w:eastAsia="仿宋_GB2312" w:cs="Times New Roman"/>
          <w:b/>
          <w:bCs/>
          <w:kern w:val="0"/>
          <w:sz w:val="24"/>
          <w:szCs w:val="24"/>
          <w:highlight w:val="none"/>
        </w:rPr>
        <w:t>植被重建工程工程量表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3407"/>
        <w:gridCol w:w="2135"/>
        <w:gridCol w:w="1703"/>
      </w:tblGrid>
      <w:tr w14:paraId="09FB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277" w:type="dxa"/>
            <w:shd w:val="clear" w:color="auto" w:fill="auto"/>
            <w:noWrap/>
            <w:vAlign w:val="center"/>
          </w:tcPr>
          <w:p w14:paraId="13911B4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序号</w:t>
            </w:r>
          </w:p>
        </w:tc>
        <w:tc>
          <w:tcPr>
            <w:tcW w:w="3407" w:type="dxa"/>
            <w:shd w:val="clear" w:color="auto" w:fill="auto"/>
            <w:noWrap/>
            <w:vAlign w:val="center"/>
          </w:tcPr>
          <w:p w14:paraId="4235391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lang w:val="en-US" w:eastAsia="zh-CN"/>
              </w:rPr>
            </w:pPr>
            <w:r>
              <w:rPr>
                <w:rFonts w:hint="default" w:ascii="Times New Roman" w:hAnsi="Times New Roman" w:eastAsia="仿宋_GB2312" w:cs="Times New Roman"/>
                <w:b/>
                <w:bCs/>
                <w:kern w:val="0"/>
                <w:sz w:val="24"/>
                <w:szCs w:val="24"/>
                <w:highlight w:val="none"/>
              </w:rPr>
              <w:t>分项名称</w:t>
            </w:r>
          </w:p>
        </w:tc>
        <w:tc>
          <w:tcPr>
            <w:tcW w:w="2135" w:type="dxa"/>
            <w:shd w:val="clear" w:color="auto" w:fill="auto"/>
            <w:vAlign w:val="center"/>
          </w:tcPr>
          <w:p w14:paraId="45354381">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计算单位</w:t>
            </w:r>
          </w:p>
        </w:tc>
        <w:tc>
          <w:tcPr>
            <w:tcW w:w="1703" w:type="dxa"/>
            <w:shd w:val="clear" w:color="auto" w:fill="auto"/>
            <w:vAlign w:val="center"/>
          </w:tcPr>
          <w:p w14:paraId="0E93F4B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lang w:eastAsia="zh-CN"/>
              </w:rPr>
            </w:pPr>
            <w:r>
              <w:rPr>
                <w:rFonts w:hint="default" w:ascii="Times New Roman" w:hAnsi="Times New Roman" w:eastAsia="仿宋_GB2312" w:cs="Times New Roman"/>
                <w:b/>
                <w:bCs/>
                <w:kern w:val="0"/>
                <w:sz w:val="24"/>
                <w:szCs w:val="24"/>
                <w:highlight w:val="none"/>
              </w:rPr>
              <w:t>估算工程量</w:t>
            </w:r>
          </w:p>
        </w:tc>
      </w:tr>
      <w:tr w14:paraId="585F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7" w:type="dxa"/>
            <w:shd w:val="clear" w:color="auto" w:fill="auto"/>
            <w:noWrap/>
            <w:vAlign w:val="center"/>
          </w:tcPr>
          <w:p w14:paraId="5F1D8F17">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lang w:val="en-US" w:eastAsia="zh-CN" w:bidi="ar-SA"/>
              </w:rPr>
            </w:pPr>
            <w:r>
              <w:rPr>
                <w:rFonts w:hint="default" w:ascii="Times New Roman" w:hAnsi="Times New Roman" w:eastAsia="仿宋_GB2312" w:cs="Times New Roman"/>
                <w:b/>
                <w:bCs/>
                <w:kern w:val="0"/>
                <w:sz w:val="24"/>
                <w:szCs w:val="24"/>
                <w:highlight w:val="none"/>
              </w:rPr>
              <w:t>（</w:t>
            </w:r>
            <w:r>
              <w:rPr>
                <w:rFonts w:hint="default" w:ascii="Times New Roman" w:hAnsi="Times New Roman" w:eastAsia="仿宋_GB2312" w:cs="Times New Roman"/>
                <w:b/>
                <w:bCs/>
                <w:kern w:val="0"/>
                <w:sz w:val="24"/>
                <w:szCs w:val="24"/>
                <w:highlight w:val="none"/>
                <w:lang w:val="en-US" w:eastAsia="zh-CN"/>
              </w:rPr>
              <w:t>一</w:t>
            </w:r>
            <w:r>
              <w:rPr>
                <w:rFonts w:hint="default" w:ascii="Times New Roman" w:hAnsi="Times New Roman" w:eastAsia="仿宋_GB2312" w:cs="Times New Roman"/>
                <w:b/>
                <w:bCs/>
                <w:kern w:val="0"/>
                <w:sz w:val="24"/>
                <w:szCs w:val="24"/>
                <w:highlight w:val="none"/>
              </w:rPr>
              <w:t>）</w:t>
            </w:r>
          </w:p>
        </w:tc>
        <w:tc>
          <w:tcPr>
            <w:tcW w:w="3407" w:type="dxa"/>
            <w:shd w:val="clear" w:color="auto" w:fill="auto"/>
            <w:noWrap/>
            <w:vAlign w:val="center"/>
          </w:tcPr>
          <w:p w14:paraId="1383BAA0">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_GB2312" w:cs="Times New Roman"/>
                <w:b/>
                <w:bCs/>
                <w:kern w:val="0"/>
                <w:sz w:val="24"/>
                <w:szCs w:val="24"/>
                <w:highlight w:val="none"/>
                <w:lang w:val="en-US" w:eastAsia="zh-CN" w:bidi="ar-SA"/>
              </w:rPr>
            </w:pPr>
            <w:r>
              <w:rPr>
                <w:rFonts w:hint="default" w:ascii="Times New Roman" w:hAnsi="Times New Roman" w:eastAsia="仿宋_GB2312" w:cs="Times New Roman"/>
                <w:b/>
                <w:bCs/>
                <w:kern w:val="0"/>
                <w:sz w:val="24"/>
                <w:szCs w:val="24"/>
                <w:highlight w:val="none"/>
                <w:lang w:val="en-US" w:eastAsia="zh-CN"/>
              </w:rPr>
              <w:t>生态防护与水土保持工程</w:t>
            </w:r>
          </w:p>
        </w:tc>
        <w:tc>
          <w:tcPr>
            <w:tcW w:w="2135" w:type="dxa"/>
            <w:shd w:val="clear" w:color="auto" w:fill="auto"/>
            <w:vAlign w:val="center"/>
          </w:tcPr>
          <w:p w14:paraId="4D3448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kern w:val="0"/>
                <w:sz w:val="24"/>
                <w:szCs w:val="24"/>
                <w:highlight w:val="none"/>
                <w:lang w:val="en-US" w:eastAsia="zh-CN" w:bidi="ar-SA"/>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株</w:t>
            </w:r>
          </w:p>
        </w:tc>
        <w:tc>
          <w:tcPr>
            <w:tcW w:w="1703" w:type="dxa"/>
            <w:shd w:val="clear" w:color="auto" w:fill="auto"/>
            <w:vAlign w:val="center"/>
          </w:tcPr>
          <w:p w14:paraId="573240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kern w:val="0"/>
                <w:sz w:val="24"/>
                <w:szCs w:val="24"/>
                <w:highlight w:val="none"/>
                <w:lang w:val="en-US" w:eastAsia="zh-CN" w:bidi="ar-SA"/>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128</w:t>
            </w:r>
            <w:r>
              <w:rPr>
                <w:rFonts w:hint="default" w:ascii="Times New Roman" w:hAnsi="Times New Roman" w:eastAsia="仿宋_GB2312" w:cs="Times New Roman"/>
                <w:b/>
                <w:bCs/>
                <w:i w:val="0"/>
                <w:iCs w:val="0"/>
                <w:color w:val="000000"/>
                <w:kern w:val="0"/>
                <w:sz w:val="24"/>
                <w:szCs w:val="24"/>
                <w:highlight w:val="none"/>
                <w:u w:val="none"/>
                <w:lang w:val="en-US" w:eastAsia="zh-CN" w:bidi="ar"/>
              </w:rPr>
              <w:t xml:space="preserve"> </w:t>
            </w:r>
          </w:p>
        </w:tc>
      </w:tr>
      <w:tr w14:paraId="643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7" w:type="dxa"/>
            <w:shd w:val="clear" w:color="auto" w:fill="auto"/>
            <w:noWrap/>
            <w:vAlign w:val="center"/>
          </w:tcPr>
          <w:p w14:paraId="3C9C78E2">
            <w:pPr>
              <w:keepNext w:val="0"/>
              <w:keepLines w:val="0"/>
              <w:pageBreakBefore w:val="0"/>
              <w:widowControl/>
              <w:kinsoku/>
              <w:wordWrap/>
              <w:overflowPunct/>
              <w:topLinePunct w:val="0"/>
              <w:autoSpaceDE/>
              <w:autoSpaceDN/>
              <w:bidi w:val="0"/>
              <w:adjustRightInd/>
              <w:snapToGrid/>
              <w:jc w:val="center"/>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2</w:t>
            </w:r>
          </w:p>
        </w:tc>
        <w:tc>
          <w:tcPr>
            <w:tcW w:w="3407" w:type="dxa"/>
            <w:shd w:val="clear" w:color="auto" w:fill="auto"/>
            <w:noWrap/>
            <w:vAlign w:val="center"/>
          </w:tcPr>
          <w:p w14:paraId="5B5805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栽植苗木(</w:t>
            </w:r>
            <w:r>
              <w:rPr>
                <w:rFonts w:hint="eastAsia" w:ascii="Times New Roman" w:hAnsi="Times New Roman" w:eastAsia="仿宋_GB2312" w:cs="Times New Roman"/>
                <w:i w:val="0"/>
                <w:iCs w:val="0"/>
                <w:color w:val="000000"/>
                <w:kern w:val="0"/>
                <w:sz w:val="24"/>
                <w:szCs w:val="24"/>
                <w:highlight w:val="none"/>
                <w:u w:val="none"/>
                <w:lang w:val="en-US" w:eastAsia="zh-CN" w:bidi="ar"/>
              </w:rPr>
              <w:t>松</w:t>
            </w:r>
            <w:r>
              <w:rPr>
                <w:rFonts w:hint="default" w:ascii="Times New Roman" w:hAnsi="Times New Roman" w:eastAsia="仿宋_GB2312" w:cs="Times New Roman"/>
                <w:i w:val="0"/>
                <w:iCs w:val="0"/>
                <w:color w:val="000000"/>
                <w:kern w:val="0"/>
                <w:sz w:val="24"/>
                <w:szCs w:val="24"/>
                <w:highlight w:val="none"/>
                <w:u w:val="none"/>
                <w:lang w:val="en-US" w:eastAsia="zh-CN" w:bidi="ar"/>
              </w:rPr>
              <w:t>柏)</w:t>
            </w:r>
          </w:p>
        </w:tc>
        <w:tc>
          <w:tcPr>
            <w:tcW w:w="2135" w:type="dxa"/>
            <w:shd w:val="clear" w:color="auto" w:fill="auto"/>
            <w:noWrap/>
            <w:vAlign w:val="center"/>
          </w:tcPr>
          <w:p w14:paraId="0D1EBB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株</w:t>
            </w:r>
          </w:p>
        </w:tc>
        <w:tc>
          <w:tcPr>
            <w:tcW w:w="1703" w:type="dxa"/>
            <w:shd w:val="clear" w:color="auto" w:fill="auto"/>
            <w:noWrap/>
            <w:vAlign w:val="center"/>
          </w:tcPr>
          <w:p w14:paraId="1D537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128</w:t>
            </w:r>
          </w:p>
        </w:tc>
      </w:tr>
    </w:tbl>
    <w:p w14:paraId="3104D9E7">
      <w:pPr>
        <w:pStyle w:val="4"/>
        <w:keepNext/>
        <w:keepLines/>
        <w:pageBreakBefore w:val="0"/>
        <w:widowControl/>
        <w:tabs>
          <w:tab w:val="left" w:pos="2742"/>
        </w:tabs>
        <w:kinsoku/>
        <w:wordWrap/>
        <w:overflowPunct/>
        <w:topLinePunct w:val="0"/>
        <w:autoSpaceDE/>
        <w:autoSpaceDN/>
        <w:bidi w:val="0"/>
        <w:adjustRightInd w:val="0"/>
        <w:snapToGrid w:val="0"/>
        <w:spacing w:before="0" w:after="0" w:line="360" w:lineRule="auto"/>
        <w:jc w:val="both"/>
        <w:textAlignment w:val="auto"/>
        <w:rPr>
          <w:rFonts w:hint="eastAsia" w:ascii="Times New Roman" w:hAnsi="Times New Roman" w:eastAsia="仿宋_GB2312"/>
          <w:highlight w:val="none"/>
          <w:lang w:val="en-US" w:eastAsia="zh-CN"/>
        </w:rPr>
      </w:pPr>
      <w:r>
        <w:rPr>
          <w:rFonts w:hint="eastAsia" w:ascii="Times New Roman" w:hAnsi="Times New Roman" w:eastAsia="仿宋_GB2312"/>
          <w:highlight w:val="none"/>
          <w:lang w:val="en-US"/>
        </w:rPr>
        <w:t>7</w:t>
      </w:r>
      <w:r>
        <w:rPr>
          <w:rFonts w:ascii="Times New Roman" w:hAnsi="Times New Roman" w:eastAsia="仿宋_GB2312"/>
          <w:highlight w:val="none"/>
          <w:lang w:val="en-US"/>
        </w:rPr>
        <w:t>.2.</w:t>
      </w:r>
      <w:r>
        <w:rPr>
          <w:rFonts w:hint="eastAsia" w:ascii="Times New Roman" w:hAnsi="Times New Roman" w:eastAsia="仿宋_GB2312"/>
          <w:highlight w:val="none"/>
          <w:lang w:val="en-US" w:eastAsia="zh-CN"/>
        </w:rPr>
        <w:t>5</w:t>
      </w:r>
      <w:r>
        <w:rPr>
          <w:rFonts w:hint="eastAsia" w:ascii="Times New Roman" w:hAnsi="Times New Roman" w:eastAsia="仿宋_GB2312"/>
          <w:highlight w:val="none"/>
          <w:lang w:val="en-US"/>
        </w:rPr>
        <w:t>后期管护</w:t>
      </w:r>
    </w:p>
    <w:p w14:paraId="1E167CAD">
      <w:pPr>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本项目由</w:t>
      </w:r>
      <w:r>
        <w:rPr>
          <w:rFonts w:hint="eastAsia" w:ascii="Times New Roman" w:hAnsi="Times New Roman" w:eastAsia="仿宋_GB2312" w:cs="Times New Roman"/>
          <w:sz w:val="28"/>
          <w:szCs w:val="28"/>
          <w:highlight w:val="none"/>
          <w:lang w:eastAsia="zh-CN"/>
        </w:rPr>
        <w:t>崇阳县顺安建筑材料有限公司</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组织复垦，并设置专门费用用于后期管护，后期管护责任主体为</w:t>
      </w:r>
      <w:r>
        <w:rPr>
          <w:rFonts w:ascii="Times New Roman" w:hAnsi="Times New Roman" w:eastAsia="仿宋_GB2312" w:cs="Times New Roman"/>
          <w:kern w:val="0"/>
          <w:sz w:val="28"/>
          <w:szCs w:val="28"/>
          <w:highlight w:val="none"/>
        </w:rPr>
        <w:t>咸宁市崇阳县</w:t>
      </w:r>
      <w:r>
        <w:rPr>
          <w:rFonts w:hint="eastAsia" w:ascii="Times New Roman" w:hAnsi="Times New Roman" w:eastAsia="仿宋_GB2312" w:cs="Times New Roman"/>
          <w:kern w:val="0"/>
          <w:sz w:val="28"/>
          <w:szCs w:val="28"/>
          <w:highlight w:val="none"/>
          <w:lang w:eastAsia="zh-CN"/>
        </w:rPr>
        <w:t>肖岭乡肖岭村</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，管护对象为项目区内</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水田、</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林地等，管护年限为</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年，设</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人进行管护。</w:t>
      </w:r>
    </w:p>
    <w:p w14:paraId="7F8A2FAE">
      <w:pPr>
        <w:pStyle w:val="3"/>
        <w:spacing w:before="156" w:beforeLines="50" w:after="156" w:afterLines="50"/>
        <w:rPr>
          <w:rFonts w:eastAsia="仿宋_GB2312"/>
          <w:highlight w:val="none"/>
        </w:rPr>
      </w:pPr>
      <w:bookmarkStart w:id="84" w:name="_Toc21296"/>
      <w:r>
        <w:rPr>
          <w:rFonts w:eastAsia="仿宋_GB2312"/>
          <w:highlight w:val="none"/>
        </w:rPr>
        <w:t>7.3主要复垦项目工程量汇总</w:t>
      </w:r>
      <w:bookmarkEnd w:id="82"/>
      <w:bookmarkEnd w:id="83"/>
      <w:bookmarkEnd w:id="84"/>
    </w:p>
    <w:p w14:paraId="40C3CFFF">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通过上述计算，</w:t>
      </w:r>
      <w:r>
        <w:rPr>
          <w:rFonts w:hint="eastAsia" w:ascii="Times New Roman" w:hAnsi="Times New Roman" w:eastAsia="仿宋_GB2312" w:cs="Times New Roman"/>
          <w:kern w:val="0"/>
          <w:sz w:val="28"/>
          <w:szCs w:val="28"/>
          <w:highlight w:val="none"/>
          <w:shd w:val="clear" w:color="auto" w:fill="FFFFFF"/>
          <w:lang w:eastAsia="zh-CN"/>
        </w:rPr>
        <w:t>106国道石城至肖岭段改扩建工程</w:t>
      </w:r>
      <w:r>
        <w:rPr>
          <w:rFonts w:ascii="Times New Roman" w:hAnsi="Times New Roman" w:eastAsia="仿宋_GB2312" w:cs="Times New Roman"/>
          <w:kern w:val="0"/>
          <w:sz w:val="28"/>
          <w:szCs w:val="28"/>
          <w:highlight w:val="none"/>
          <w:shd w:val="clear" w:color="auto" w:fill="FFFFFF"/>
        </w:rPr>
        <w:t>项目临时用地土地复垦项目主要工程量见</w:t>
      </w:r>
      <w:r>
        <w:rPr>
          <w:rFonts w:hint="eastAsia" w:ascii="Times New Roman" w:hAnsi="Times New Roman" w:eastAsia="仿宋_GB2312" w:cs="Times New Roman"/>
          <w:kern w:val="0"/>
          <w:sz w:val="28"/>
          <w:szCs w:val="28"/>
          <w:highlight w:val="none"/>
          <w:shd w:val="clear" w:color="auto" w:fill="FFFFFF"/>
        </w:rPr>
        <w:t>下表</w:t>
      </w:r>
      <w:r>
        <w:rPr>
          <w:rFonts w:ascii="Times New Roman" w:hAnsi="Times New Roman" w:eastAsia="仿宋_GB2312" w:cs="Times New Roman"/>
          <w:kern w:val="0"/>
          <w:sz w:val="28"/>
          <w:szCs w:val="28"/>
          <w:highlight w:val="none"/>
          <w:shd w:val="clear" w:color="auto" w:fill="FFFFFF"/>
        </w:rPr>
        <w:t>。</w:t>
      </w:r>
    </w:p>
    <w:p w14:paraId="000C67B3">
      <w:pPr>
        <w:spacing w:line="360" w:lineRule="auto"/>
        <w:jc w:val="cente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表7</w:t>
      </w:r>
      <w:r>
        <w:rPr>
          <w:rFonts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w:t>
      </w:r>
      <w:r>
        <w:rPr>
          <w:rFonts w:hint="eastAsia" w:ascii="Times New Roman" w:hAnsi="Times New Roman" w:eastAsia="仿宋_GB2312" w:cs="Times New Roman"/>
          <w:b/>
          <w:bCs/>
          <w:color w:val="000000" w:themeColor="text1"/>
          <w:kern w:val="0"/>
          <w:sz w:val="24"/>
          <w:szCs w:val="24"/>
          <w:highlight w:val="none"/>
          <w:shd w:val="clear" w:color="auto" w:fill="FFFFFF"/>
          <w:lang w:val="en-US" w:eastAsia="zh-CN"/>
          <w14:textFill>
            <w14:solidFill>
              <w14:schemeClr w14:val="tx1"/>
            </w14:solidFill>
          </w14:textFill>
        </w:rPr>
        <w:t>5</w:t>
      </w:r>
      <w:r>
        <w:rPr>
          <w:rFonts w:hint="eastAsia" w:ascii="Times New Roman" w:hAnsi="Times New Roman" w:eastAsia="仿宋_GB2312" w:cs="Times New Roman"/>
          <w:b/>
          <w:bCs/>
          <w:color w:val="000000" w:themeColor="text1"/>
          <w:kern w:val="0"/>
          <w:sz w:val="24"/>
          <w:szCs w:val="24"/>
          <w:highlight w:val="none"/>
          <w:shd w:val="clear" w:color="auto" w:fill="FFFFFF"/>
          <w14:textFill>
            <w14:solidFill>
              <w14:schemeClr w14:val="tx1"/>
            </w14:solidFill>
          </w14:textFill>
        </w:rPr>
        <w:t>工程量表</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1632"/>
        <w:gridCol w:w="4264"/>
        <w:gridCol w:w="687"/>
        <w:gridCol w:w="997"/>
      </w:tblGrid>
      <w:tr w14:paraId="0223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E86B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序号</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B682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定额编号</w:t>
            </w:r>
          </w:p>
        </w:tc>
        <w:tc>
          <w:tcPr>
            <w:tcW w:w="2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8E4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分项名称</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73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计算单位</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FCF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估算工程量</w:t>
            </w:r>
          </w:p>
        </w:tc>
      </w:tr>
      <w:tr w14:paraId="0BFD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59AB">
            <w:pPr>
              <w:jc w:val="center"/>
              <w:rPr>
                <w:rFonts w:hint="default" w:ascii="Times New Roman" w:hAnsi="Times New Roman" w:eastAsia="仿宋_GB2312" w:cs="Times New Roman"/>
                <w:b/>
                <w:bCs/>
                <w:i w:val="0"/>
                <w:iCs w:val="0"/>
                <w:color w:val="000000"/>
                <w:sz w:val="24"/>
                <w:szCs w:val="24"/>
                <w:highlight w:val="none"/>
                <w:u w:val="none"/>
              </w:rPr>
            </w:pP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FBAF">
            <w:pPr>
              <w:jc w:val="center"/>
              <w:rPr>
                <w:rFonts w:hint="default" w:ascii="Times New Roman" w:hAnsi="Times New Roman" w:eastAsia="仿宋_GB2312" w:cs="Times New Roman"/>
                <w:b/>
                <w:bCs/>
                <w:i w:val="0"/>
                <w:iCs w:val="0"/>
                <w:color w:val="000000"/>
                <w:sz w:val="24"/>
                <w:szCs w:val="24"/>
                <w:highlight w:val="none"/>
                <w:u w:val="none"/>
              </w:rPr>
            </w:pPr>
          </w:p>
        </w:tc>
        <w:tc>
          <w:tcPr>
            <w:tcW w:w="2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93DA5">
            <w:pPr>
              <w:jc w:val="center"/>
              <w:rPr>
                <w:rFonts w:hint="default" w:ascii="Times New Roman" w:hAnsi="Times New Roman" w:eastAsia="仿宋_GB2312" w:cs="Times New Roman"/>
                <w:b/>
                <w:bCs/>
                <w:i w:val="0"/>
                <w:iCs w:val="0"/>
                <w:color w:val="000000"/>
                <w:sz w:val="24"/>
                <w:szCs w:val="24"/>
                <w:highlight w:val="none"/>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F37B5">
            <w:pPr>
              <w:jc w:val="center"/>
              <w:rPr>
                <w:rFonts w:hint="default" w:ascii="Times New Roman" w:hAnsi="Times New Roman" w:eastAsia="仿宋_GB2312" w:cs="Times New Roman"/>
                <w:b/>
                <w:bCs/>
                <w:i w:val="0"/>
                <w:iCs w:val="0"/>
                <w:color w:val="000000"/>
                <w:sz w:val="24"/>
                <w:szCs w:val="24"/>
                <w:highlight w:val="none"/>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DD23">
            <w:pPr>
              <w:jc w:val="center"/>
              <w:rPr>
                <w:rFonts w:hint="default" w:ascii="Times New Roman" w:hAnsi="Times New Roman" w:eastAsia="仿宋_GB2312" w:cs="Times New Roman"/>
                <w:b/>
                <w:bCs/>
                <w:i w:val="0"/>
                <w:iCs w:val="0"/>
                <w:color w:val="000000"/>
                <w:sz w:val="24"/>
                <w:szCs w:val="24"/>
                <w:highlight w:val="none"/>
                <w:u w:val="none"/>
              </w:rPr>
            </w:pPr>
          </w:p>
        </w:tc>
      </w:tr>
      <w:tr w14:paraId="4135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8C5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w:t>
            </w:r>
          </w:p>
        </w:tc>
        <w:tc>
          <w:tcPr>
            <w:tcW w:w="3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EF28">
            <w:pP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土壤重构工程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533C">
            <w:pPr>
              <w:jc w:val="center"/>
              <w:rPr>
                <w:rFonts w:hint="default" w:ascii="Times New Roman" w:hAnsi="Times New Roman" w:eastAsia="仿宋_GB2312" w:cs="Times New Roman"/>
                <w:b/>
                <w:bCs/>
                <w:i w:val="0"/>
                <w:iCs w:val="0"/>
                <w:color w:val="000000"/>
                <w:sz w:val="24"/>
                <w:szCs w:val="24"/>
                <w:highlight w:val="none"/>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A6A3">
            <w:pPr>
              <w:jc w:val="center"/>
              <w:rPr>
                <w:rFonts w:hint="default" w:ascii="Times New Roman" w:hAnsi="Times New Roman" w:eastAsia="仿宋_GB2312" w:cs="Times New Roman"/>
                <w:b/>
                <w:bCs/>
                <w:i w:val="0"/>
                <w:iCs w:val="0"/>
                <w:color w:val="000000"/>
                <w:sz w:val="24"/>
                <w:szCs w:val="24"/>
                <w:highlight w:val="none"/>
                <w:u w:val="none"/>
              </w:rPr>
            </w:pPr>
          </w:p>
        </w:tc>
      </w:tr>
      <w:tr w14:paraId="4305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22B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w:t>
            </w:r>
          </w:p>
        </w:tc>
        <w:tc>
          <w:tcPr>
            <w:tcW w:w="3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04A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土地平整</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468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公顷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BF8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 xml:space="preserve">0.8402 </w:t>
            </w:r>
          </w:p>
        </w:tc>
      </w:tr>
      <w:tr w14:paraId="001A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CB47">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59EC">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10305 </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1924">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表层渣土拆除</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4A3C">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m</w:t>
            </w:r>
            <w:r>
              <w:rPr>
                <w:rFonts w:hint="default" w:ascii="Times New Roman" w:hAnsi="Times New Roman" w:eastAsia="仿宋_GB2312" w:cs="Times New Roman"/>
                <w:i w:val="0"/>
                <w:iCs w:val="0"/>
                <w:color w:val="000000"/>
                <w:kern w:val="0"/>
                <w:sz w:val="24"/>
                <w:szCs w:val="24"/>
                <w:highlight w:val="none"/>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711">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840.19 </w:t>
            </w:r>
          </w:p>
        </w:tc>
      </w:tr>
      <w:tr w14:paraId="09B1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C4C8">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F0D7">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20285 </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E8AB">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bCs/>
                <w:kern w:val="0"/>
                <w:sz w:val="24"/>
                <w:szCs w:val="24"/>
                <w:highlight w:val="none"/>
                <w:lang w:val="en-US" w:eastAsia="zh-CN"/>
              </w:rPr>
              <w:t>1m3挖掘机 装石碴自卸汽车运输</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7823">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m</w:t>
            </w:r>
            <w:r>
              <w:rPr>
                <w:rFonts w:hint="default" w:ascii="Times New Roman" w:hAnsi="Times New Roman" w:eastAsia="仿宋_GB2312" w:cs="Times New Roman"/>
                <w:i w:val="0"/>
                <w:iCs w:val="0"/>
                <w:color w:val="000000"/>
                <w:kern w:val="0"/>
                <w:sz w:val="24"/>
                <w:szCs w:val="24"/>
                <w:highlight w:val="none"/>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E3B0">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840.19 </w:t>
            </w:r>
          </w:p>
        </w:tc>
      </w:tr>
      <w:tr w14:paraId="7DB9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0AE6">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F97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市场价</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B990">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种植土购买</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59D3">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m</w:t>
            </w:r>
            <w:r>
              <w:rPr>
                <w:rFonts w:hint="default" w:ascii="Times New Roman" w:hAnsi="Times New Roman" w:eastAsia="仿宋_GB2312" w:cs="Times New Roman"/>
                <w:i w:val="0"/>
                <w:iCs w:val="0"/>
                <w:color w:val="000000"/>
                <w:kern w:val="0"/>
                <w:sz w:val="24"/>
                <w:szCs w:val="24"/>
                <w:highlight w:val="none"/>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0B2C">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0B20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3BB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639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10222 </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BBF1">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bCs/>
                <w:kern w:val="0"/>
                <w:sz w:val="24"/>
                <w:szCs w:val="24"/>
                <w:highlight w:val="none"/>
                <w:lang w:val="en-US" w:eastAsia="zh-CN"/>
              </w:rPr>
              <w:t>种植土挖装、运输（运距</w:t>
            </w:r>
            <w:r>
              <w:rPr>
                <w:rFonts w:hint="eastAsia" w:ascii="Times New Roman" w:hAnsi="Times New Roman" w:eastAsia="仿宋_GB2312" w:cs="Times New Roman"/>
                <w:bCs/>
                <w:kern w:val="0"/>
                <w:sz w:val="24"/>
                <w:szCs w:val="24"/>
                <w:highlight w:val="none"/>
                <w:lang w:val="en-US" w:eastAsia="zh-CN"/>
              </w:rPr>
              <w:t>0</w:t>
            </w:r>
            <w:r>
              <w:rPr>
                <w:rFonts w:hint="default" w:ascii="Times New Roman" w:hAnsi="Times New Roman" w:eastAsia="仿宋_GB2312" w:cs="Times New Roman"/>
                <w:bCs/>
                <w:kern w:val="0"/>
                <w:sz w:val="24"/>
                <w:szCs w:val="24"/>
                <w:highlight w:val="none"/>
                <w:lang w:val="en-US" w:eastAsia="zh-CN"/>
              </w:rPr>
              <w:t>-</w:t>
            </w:r>
            <w:r>
              <w:rPr>
                <w:rFonts w:hint="eastAsia" w:ascii="Times New Roman" w:hAnsi="Times New Roman" w:eastAsia="仿宋_GB2312" w:cs="Times New Roman"/>
                <w:bCs/>
                <w:kern w:val="0"/>
                <w:sz w:val="24"/>
                <w:szCs w:val="24"/>
                <w:highlight w:val="none"/>
                <w:lang w:val="en-US" w:eastAsia="zh-CN"/>
              </w:rPr>
              <w:t>0.5</w:t>
            </w:r>
            <w:r>
              <w:rPr>
                <w:rFonts w:hint="default" w:ascii="Times New Roman" w:hAnsi="Times New Roman" w:eastAsia="仿宋_GB2312" w:cs="Times New Roman"/>
                <w:bCs/>
                <w:kern w:val="0"/>
                <w:sz w:val="24"/>
                <w:szCs w:val="24"/>
                <w:highlight w:val="none"/>
                <w:lang w:val="en-US" w:eastAsia="zh-CN"/>
              </w:rPr>
              <w:t>km内）</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C428">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m</w:t>
            </w:r>
            <w:r>
              <w:rPr>
                <w:rFonts w:hint="default" w:ascii="Times New Roman" w:hAnsi="Times New Roman" w:eastAsia="仿宋_GB2312" w:cs="Times New Roman"/>
                <w:i w:val="0"/>
                <w:iCs w:val="0"/>
                <w:color w:val="000000"/>
                <w:kern w:val="0"/>
                <w:sz w:val="24"/>
                <w:szCs w:val="24"/>
                <w:highlight w:val="none"/>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647B">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1F3B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A534">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39E0">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10305 </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66BC">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推土机平整土（</w:t>
            </w:r>
            <w:r>
              <w:rPr>
                <w:rFonts w:hint="eastAsia" w:ascii="Times New Roman" w:hAnsi="Times New Roman" w:eastAsia="仿宋_GB2312" w:cs="Times New Roman"/>
                <w:i w:val="0"/>
                <w:iCs w:val="0"/>
                <w:color w:val="000000"/>
                <w:kern w:val="0"/>
                <w:sz w:val="24"/>
                <w:szCs w:val="24"/>
                <w:highlight w:val="none"/>
                <w:u w:val="none"/>
                <w:lang w:val="en-US" w:eastAsia="zh-CN" w:bidi="ar"/>
              </w:rPr>
              <w:t>10</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eastAsia" w:ascii="Times New Roman" w:hAnsi="Times New Roman" w:eastAsia="仿宋_GB2312" w:cs="Times New Roman"/>
                <w:i w:val="0"/>
                <w:iCs w:val="0"/>
                <w:color w:val="000000"/>
                <w:kern w:val="0"/>
                <w:sz w:val="24"/>
                <w:szCs w:val="24"/>
                <w:highlight w:val="none"/>
                <w:u w:val="none"/>
                <w:lang w:val="en-US" w:eastAsia="zh-CN" w:bidi="ar"/>
              </w:rPr>
              <w:t>20</w:t>
            </w:r>
            <w:r>
              <w:rPr>
                <w:rFonts w:hint="default" w:ascii="Times New Roman" w:hAnsi="Times New Roman" w:eastAsia="仿宋_GB2312" w:cs="Times New Roman"/>
                <w:i w:val="0"/>
                <w:iCs w:val="0"/>
                <w:color w:val="000000"/>
                <w:kern w:val="0"/>
                <w:sz w:val="24"/>
                <w:szCs w:val="24"/>
                <w:highlight w:val="none"/>
                <w:u w:val="none"/>
                <w:lang w:val="en-US" w:eastAsia="zh-CN" w:bidi="ar"/>
              </w:rPr>
              <w:t>m）</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0AFA">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m</w:t>
            </w:r>
            <w:r>
              <w:rPr>
                <w:rFonts w:hint="default" w:ascii="Times New Roman" w:hAnsi="Times New Roman" w:eastAsia="仿宋_GB2312" w:cs="Times New Roman"/>
                <w:i w:val="0"/>
                <w:iCs w:val="0"/>
                <w:color w:val="000000"/>
                <w:kern w:val="0"/>
                <w:sz w:val="24"/>
                <w:szCs w:val="24"/>
                <w:highlight w:val="none"/>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89F1">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507.40 </w:t>
            </w:r>
          </w:p>
        </w:tc>
      </w:tr>
      <w:tr w14:paraId="18DB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FC1B">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281">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10043 </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A931">
            <w:pPr>
              <w:keepNext w:val="0"/>
              <w:keepLines w:val="0"/>
              <w:widowControl/>
              <w:suppressLineNumbers w:val="0"/>
              <w:jc w:val="left"/>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土地翻耕</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57F9">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5DD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lang w:val="en-US" w:eastAsia="zh-CN"/>
              </w:rPr>
            </w:pPr>
            <w:r>
              <w:rPr>
                <w:rFonts w:hint="eastAsia" w:ascii="仿宋" w:hAnsi="仿宋" w:eastAsia="仿宋" w:cs="仿宋"/>
                <w:b/>
                <w:bCs/>
                <w:i w:val="0"/>
                <w:iCs w:val="0"/>
                <w:color w:val="000000"/>
                <w:kern w:val="0"/>
                <w:sz w:val="20"/>
                <w:szCs w:val="20"/>
                <w:highlight w:val="none"/>
                <w:u w:val="none"/>
                <w:lang w:val="en-US" w:eastAsia="zh-CN" w:bidi="ar"/>
              </w:rPr>
              <w:t xml:space="preserve">1150.00 </w:t>
            </w:r>
          </w:p>
        </w:tc>
      </w:tr>
      <w:tr w14:paraId="403B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03F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（二）</w:t>
            </w:r>
          </w:p>
        </w:tc>
        <w:tc>
          <w:tcPr>
            <w:tcW w:w="3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EC6">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土壤配肥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F6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公顷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245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 xml:space="preserve">0.1150 </w:t>
            </w:r>
          </w:p>
        </w:tc>
      </w:tr>
      <w:tr w14:paraId="0392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8318">
            <w:pPr>
              <w:widowControl/>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6973">
            <w:pPr>
              <w:widowControl/>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市场价</w:t>
            </w:r>
          </w:p>
        </w:tc>
        <w:tc>
          <w:tcPr>
            <w:tcW w:w="2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591C">
            <w:pPr>
              <w:widowControl/>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土壤配肥（每亩50kg）</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6F5F">
            <w:pPr>
              <w:widowControl/>
              <w:jc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kern w:val="0"/>
                <w:sz w:val="24"/>
                <w:szCs w:val="24"/>
                <w:highlight w:val="none"/>
                <w:lang w:val="en-US" w:eastAsia="zh-CN"/>
              </w:rPr>
              <w:t>t</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115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 xml:space="preserve">0.0863 </w:t>
            </w:r>
          </w:p>
        </w:tc>
      </w:tr>
      <w:tr w14:paraId="7E2C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8D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二</w:t>
            </w:r>
          </w:p>
        </w:tc>
        <w:tc>
          <w:tcPr>
            <w:tcW w:w="3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5DB">
            <w:pP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植被重建工程</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FE9A">
            <w:pPr>
              <w:jc w:val="center"/>
              <w:rPr>
                <w:rFonts w:hint="default" w:ascii="Times New Roman" w:hAnsi="Times New Roman" w:eastAsia="仿宋_GB2312" w:cs="Times New Roman"/>
                <w:b/>
                <w:bCs/>
                <w:i w:val="0"/>
                <w:iCs w:val="0"/>
                <w:color w:val="000000"/>
                <w:sz w:val="24"/>
                <w:szCs w:val="24"/>
                <w:highlight w:val="none"/>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7745">
            <w:pPr>
              <w:jc w:val="center"/>
              <w:rPr>
                <w:rFonts w:hint="default" w:ascii="Times New Roman" w:hAnsi="Times New Roman" w:eastAsia="仿宋_GB2312" w:cs="Times New Roman"/>
                <w:b/>
                <w:bCs/>
                <w:i w:val="0"/>
                <w:iCs w:val="0"/>
                <w:color w:val="000000"/>
                <w:sz w:val="24"/>
                <w:szCs w:val="24"/>
                <w:highlight w:val="none"/>
                <w:u w:val="none"/>
              </w:rPr>
            </w:pPr>
          </w:p>
        </w:tc>
      </w:tr>
      <w:tr w14:paraId="0CA3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C6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w:t>
            </w:r>
          </w:p>
        </w:tc>
        <w:tc>
          <w:tcPr>
            <w:tcW w:w="34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12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4"/>
                <w:szCs w:val="24"/>
                <w:highlight w:val="none"/>
                <w:u w:val="none"/>
                <w:lang w:val="en-US" w:eastAsia="zh-CN"/>
              </w:rPr>
            </w:pPr>
            <w:r>
              <w:rPr>
                <w:rFonts w:hint="default" w:ascii="Times New Roman" w:hAnsi="Times New Roman" w:eastAsia="仿宋_GB2312" w:cs="Times New Roman"/>
                <w:b/>
                <w:bCs/>
                <w:i w:val="0"/>
                <w:iCs w:val="0"/>
                <w:color w:val="000000"/>
                <w:sz w:val="24"/>
                <w:szCs w:val="24"/>
                <w:highlight w:val="none"/>
                <w:u w:val="none"/>
                <w:lang w:val="en-US" w:eastAsia="zh-CN"/>
              </w:rPr>
              <w:t>植被重建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B5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株</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BC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lang w:val="en-US"/>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128</w:t>
            </w:r>
          </w:p>
        </w:tc>
      </w:tr>
      <w:tr w14:paraId="2115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F32D9">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2</w:t>
            </w:r>
          </w:p>
        </w:tc>
        <w:tc>
          <w:tcPr>
            <w:tcW w:w="9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110E">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90019</w:t>
            </w:r>
          </w:p>
        </w:tc>
        <w:tc>
          <w:tcPr>
            <w:tcW w:w="2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19C9A">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栽植苗木(</w:t>
            </w:r>
            <w:r>
              <w:rPr>
                <w:rFonts w:hint="eastAsia" w:ascii="Times New Roman" w:hAnsi="Times New Roman" w:eastAsia="仿宋_GB2312" w:cs="Times New Roman"/>
                <w:kern w:val="0"/>
                <w:sz w:val="24"/>
                <w:szCs w:val="24"/>
                <w:highlight w:val="none"/>
                <w:lang w:val="en-US" w:eastAsia="zh-CN"/>
              </w:rPr>
              <w:t>松</w:t>
            </w:r>
            <w:r>
              <w:rPr>
                <w:rFonts w:hint="default" w:ascii="Times New Roman" w:hAnsi="Times New Roman" w:eastAsia="仿宋_GB2312" w:cs="Times New Roman"/>
                <w:kern w:val="0"/>
                <w:sz w:val="24"/>
                <w:szCs w:val="24"/>
                <w:highlight w:val="none"/>
                <w:lang w:val="en-US" w:eastAsia="zh-CN"/>
              </w:rPr>
              <w:t>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6377">
            <w:pPr>
              <w:widowControl/>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val="en-US" w:eastAsia="zh-CN"/>
              </w:rPr>
              <w:t>株</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C48F">
            <w:pPr>
              <w:keepNext w:val="0"/>
              <w:keepLines w:val="0"/>
              <w:widowControl/>
              <w:suppressLineNumbers w:val="0"/>
              <w:jc w:val="center"/>
              <w:textAlignment w:val="center"/>
              <w:rPr>
                <w:rFonts w:hint="default" w:ascii="Times New Roman" w:hAnsi="Times New Roman" w:eastAsia="仿宋_GB2312" w:cs="Times New Roman"/>
                <w:kern w:val="0"/>
                <w:sz w:val="24"/>
                <w:szCs w:val="24"/>
                <w:highlight w:val="none"/>
              </w:rPr>
            </w:pPr>
            <w:r>
              <w:rPr>
                <w:rFonts w:hint="eastAsia" w:ascii="Times New Roman" w:hAnsi="Times New Roman" w:eastAsia="仿宋_GB2312" w:cs="Times New Roman"/>
                <w:i w:val="0"/>
                <w:iCs w:val="0"/>
                <w:color w:val="000000"/>
                <w:kern w:val="0"/>
                <w:sz w:val="24"/>
                <w:szCs w:val="24"/>
                <w:highlight w:val="none"/>
                <w:u w:val="none"/>
                <w:lang w:val="en-US" w:eastAsia="zh-CN" w:bidi="ar"/>
              </w:rPr>
              <w:t>128</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p>
        </w:tc>
      </w:tr>
    </w:tbl>
    <w:p w14:paraId="202DACF3">
      <w:pPr>
        <w:spacing w:line="360" w:lineRule="auto"/>
        <w:rPr>
          <w:rFonts w:ascii="Times New Roman" w:hAnsi="Times New Roman" w:eastAsia="仿宋_GB2312" w:cs="Times New Roman"/>
          <w:kern w:val="0"/>
          <w:sz w:val="28"/>
          <w:szCs w:val="28"/>
          <w:highlight w:val="yellow"/>
          <w:shd w:val="clear" w:color="auto" w:fill="FFFFFF"/>
        </w:rPr>
        <w:sectPr>
          <w:pgSz w:w="11906" w:h="16838"/>
          <w:pgMar w:top="1440" w:right="1800" w:bottom="1440" w:left="1800" w:header="851" w:footer="992" w:gutter="0"/>
          <w:cols w:space="425" w:num="1"/>
          <w:docGrid w:type="lines" w:linePitch="312" w:charSpace="0"/>
        </w:sectPr>
      </w:pPr>
    </w:p>
    <w:p w14:paraId="42156C55">
      <w:pPr>
        <w:pStyle w:val="2"/>
        <w:spacing w:before="0" w:beforeLines="0"/>
        <w:rPr>
          <w:rFonts w:ascii="Times New Roman" w:hAnsi="Times New Roman" w:eastAsia="仿宋_GB2312"/>
          <w:highlight w:val="none"/>
        </w:rPr>
      </w:pPr>
      <w:bookmarkStart w:id="85" w:name="_Toc503966847"/>
      <w:bookmarkStart w:id="86" w:name="_Toc9569_WPSOffice_Level1"/>
      <w:bookmarkStart w:id="87" w:name="_Toc17579"/>
      <w:r>
        <w:rPr>
          <w:rFonts w:ascii="Times New Roman" w:hAnsi="Times New Roman" w:eastAsia="仿宋_GB2312"/>
          <w:highlight w:val="none"/>
        </w:rPr>
        <w:t>8土地复垦投资估算测算</w:t>
      </w:r>
      <w:bookmarkEnd w:id="85"/>
      <w:bookmarkEnd w:id="86"/>
      <w:bookmarkEnd w:id="87"/>
    </w:p>
    <w:p w14:paraId="5381E17D">
      <w:pPr>
        <w:pStyle w:val="3"/>
        <w:spacing w:before="156" w:beforeLines="50" w:after="156" w:afterLines="50"/>
        <w:rPr>
          <w:rFonts w:eastAsia="仿宋_GB2312"/>
          <w:highlight w:val="none"/>
        </w:rPr>
      </w:pPr>
      <w:bookmarkStart w:id="88" w:name="_Toc6168"/>
      <w:bookmarkStart w:id="89" w:name="_Toc274662557"/>
      <w:bookmarkStart w:id="90" w:name="_Toc275266685"/>
      <w:bookmarkStart w:id="91" w:name="_Toc18820_WPSOffice_Level2"/>
      <w:bookmarkStart w:id="92" w:name="_Toc503966848"/>
      <w:r>
        <w:rPr>
          <w:rFonts w:eastAsia="仿宋_GB2312"/>
          <w:highlight w:val="none"/>
        </w:rPr>
        <w:t>8.1编制原则</w:t>
      </w:r>
      <w:bookmarkEnd w:id="88"/>
      <w:bookmarkEnd w:id="89"/>
      <w:bookmarkEnd w:id="90"/>
      <w:bookmarkEnd w:id="91"/>
      <w:bookmarkEnd w:id="92"/>
    </w:p>
    <w:p w14:paraId="2B502A9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1）符合国家有关的法律、法规规定；</w:t>
      </w:r>
    </w:p>
    <w:p w14:paraId="5CB3E2E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2）土地复垦投资纳入工程总估算；</w:t>
      </w:r>
    </w:p>
    <w:p w14:paraId="37F1B63B">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3）以土地复垦设计方案为基础的原则；</w:t>
      </w:r>
    </w:p>
    <w:p w14:paraId="39B4223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4）工程建设与复垦措施同步设计、同步投资建设；</w:t>
      </w:r>
    </w:p>
    <w:p w14:paraId="00803F6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5）依据参照预算定额与经济合理相结合的原则；</w:t>
      </w:r>
    </w:p>
    <w:p w14:paraId="0B96D3B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6）指导价与市场价相结合的原则；</w:t>
      </w:r>
    </w:p>
    <w:p w14:paraId="2E330139">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7）科学、合理、高效的原则。</w:t>
      </w:r>
    </w:p>
    <w:p w14:paraId="48FB2BBB">
      <w:pPr>
        <w:pStyle w:val="3"/>
        <w:spacing w:before="156" w:beforeLines="50" w:after="156" w:afterLines="50"/>
        <w:rPr>
          <w:rFonts w:eastAsia="仿宋_GB2312"/>
          <w:highlight w:val="none"/>
        </w:rPr>
      </w:pPr>
      <w:bookmarkStart w:id="93" w:name="_Toc275266686"/>
      <w:bookmarkStart w:id="94" w:name="_Toc2405"/>
      <w:bookmarkStart w:id="95" w:name="_Toc21605_WPSOffice_Level2"/>
      <w:bookmarkStart w:id="96" w:name="_Toc503966849"/>
      <w:bookmarkStart w:id="97" w:name="_Toc274662558"/>
      <w:r>
        <w:rPr>
          <w:rFonts w:eastAsia="仿宋_GB2312"/>
          <w:highlight w:val="none"/>
        </w:rPr>
        <w:t>8.2编制依据</w:t>
      </w:r>
      <w:bookmarkEnd w:id="93"/>
      <w:bookmarkEnd w:id="94"/>
      <w:bookmarkEnd w:id="95"/>
      <w:bookmarkEnd w:id="96"/>
      <w:bookmarkEnd w:id="97"/>
    </w:p>
    <w:p w14:paraId="6898558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1）财政部、国土资源部《土地开发整理项目预算定额标准》（2012）；</w:t>
      </w:r>
    </w:p>
    <w:p w14:paraId="71A83EE9">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2）财政部、国土资源部《土地开发整理项目施工机械台班费定额》（2012）；</w:t>
      </w:r>
    </w:p>
    <w:p w14:paraId="1AA2F34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3）财政部、国土资源部《土地开发整理项目预算编制规定》（2012）；</w:t>
      </w:r>
    </w:p>
    <w:p w14:paraId="3698551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4）水利部《水利建筑工程预算定额》（上、下册）；</w:t>
      </w:r>
    </w:p>
    <w:p w14:paraId="1E9DA428">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5）水利部《水土保持工程概（估）算编制规定和定额》（水利部水总〔2003〕67号文）；</w:t>
      </w:r>
    </w:p>
    <w:p w14:paraId="3B8F787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6）水利部《水土保持工程概算定额》（水利部2003年6月，黄河水利出版社）；</w:t>
      </w:r>
    </w:p>
    <w:p w14:paraId="499D74C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7）《崇阳县2023年</w:t>
      </w:r>
      <w:r>
        <w:rPr>
          <w:rFonts w:hint="eastAsia" w:ascii="Times New Roman" w:hAnsi="Times New Roman" w:eastAsia="仿宋_GB2312" w:cs="Times New Roman"/>
          <w:kern w:val="0"/>
          <w:sz w:val="28"/>
          <w:szCs w:val="28"/>
          <w:highlight w:val="none"/>
          <w:shd w:val="clear" w:color="auto" w:fill="FFFFFF"/>
          <w:lang w:val="en-US" w:eastAsia="zh-CN"/>
        </w:rPr>
        <w:t>2</w:t>
      </w:r>
      <w:r>
        <w:rPr>
          <w:rFonts w:ascii="Times New Roman" w:hAnsi="Times New Roman" w:eastAsia="仿宋_GB2312" w:cs="Times New Roman"/>
          <w:kern w:val="0"/>
          <w:sz w:val="28"/>
          <w:szCs w:val="28"/>
          <w:highlight w:val="none"/>
          <w:shd w:val="clear" w:color="auto" w:fill="FFFFFF"/>
        </w:rPr>
        <w:t>月份工程材料市场信息价格》；</w:t>
      </w:r>
    </w:p>
    <w:p w14:paraId="192E224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8）人工单价、部分材料价格通过目前的市场调查获得；</w:t>
      </w:r>
    </w:p>
    <w:p w14:paraId="3EAD842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9）项目工程设计图及工程量表。</w:t>
      </w:r>
    </w:p>
    <w:p w14:paraId="1E2E287B">
      <w:pPr>
        <w:pStyle w:val="3"/>
        <w:spacing w:before="156" w:beforeLines="50" w:after="156" w:afterLines="50"/>
        <w:rPr>
          <w:rFonts w:eastAsia="仿宋_GB2312"/>
          <w:highlight w:val="none"/>
        </w:rPr>
      </w:pPr>
      <w:bookmarkStart w:id="98" w:name="_Toc15503_WPSOffice_Level2"/>
      <w:bookmarkStart w:id="99" w:name="_Toc2358"/>
      <w:bookmarkStart w:id="100" w:name="_Toc274662559"/>
      <w:bookmarkStart w:id="101" w:name="_Toc275266687"/>
      <w:bookmarkStart w:id="102" w:name="_Toc503966850"/>
      <w:r>
        <w:rPr>
          <w:rFonts w:eastAsia="仿宋_GB2312"/>
          <w:highlight w:val="none"/>
        </w:rPr>
        <w:t>8.3费用构成</w:t>
      </w:r>
      <w:bookmarkEnd w:id="98"/>
      <w:bookmarkEnd w:id="99"/>
      <w:bookmarkEnd w:id="100"/>
      <w:bookmarkEnd w:id="101"/>
      <w:bookmarkEnd w:id="102"/>
    </w:p>
    <w:p w14:paraId="69EC6F99">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本项目土地复垦投资概算参照《土地开发整理项目预算定额》中的费用构成。土地复垦费用由工程施工费、其他费用以及不可预见费等几个部分构成。</w:t>
      </w:r>
    </w:p>
    <w:p w14:paraId="4322CCCF">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8.3.1工程施工费</w:t>
      </w:r>
    </w:p>
    <w:p w14:paraId="320E26E0">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工程施工费由直接费、间接费、利润和税金组成。</w:t>
      </w:r>
    </w:p>
    <w:p w14:paraId="1ECA19E2">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（1）直接费</w:t>
      </w:r>
    </w:p>
    <w:p w14:paraId="6466DB23">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直接费由直接工程费和措施费组成。</w:t>
      </w:r>
    </w:p>
    <w:p w14:paraId="56349FB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1）直接工程费</w:t>
      </w:r>
    </w:p>
    <w:p w14:paraId="4FD208C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直接工程费由人工费、材料费、施工机械使用费组成。</w:t>
      </w:r>
    </w:p>
    <w:p w14:paraId="6ACF089A">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人工费中人工单价按《土地开发整理项目预算编制暂行规定》中六类地区标准，人工费按技术等级分甲等工和乙等工记取，甲类工日工资标准为51.04元，乙类工日工资标准为38.84元。</w:t>
      </w:r>
    </w:p>
    <w:p w14:paraId="325756F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在材料费定额的计算中，材料消耗量参照《土地开发整理项目预算定额》。材料价格主要参考《崇阳县202</w:t>
      </w:r>
      <w:r>
        <w:rPr>
          <w:rFonts w:hint="eastAsia" w:ascii="Times New Roman" w:hAnsi="Times New Roman" w:eastAsia="仿宋_GB2312" w:cs="Times New Roman"/>
          <w:kern w:val="0"/>
          <w:sz w:val="28"/>
          <w:szCs w:val="28"/>
          <w:highlight w:val="none"/>
          <w:shd w:val="clear" w:color="auto" w:fill="FFFFFF"/>
          <w:lang w:val="en-US" w:eastAsia="zh-CN"/>
        </w:rPr>
        <w:t>4</w:t>
      </w:r>
      <w:r>
        <w:rPr>
          <w:rFonts w:ascii="Times New Roman" w:hAnsi="Times New Roman" w:eastAsia="仿宋_GB2312" w:cs="Times New Roman"/>
          <w:kern w:val="0"/>
          <w:sz w:val="28"/>
          <w:szCs w:val="28"/>
          <w:highlight w:val="none"/>
          <w:shd w:val="clear" w:color="auto" w:fill="FFFFFF"/>
        </w:rPr>
        <w:t>年</w:t>
      </w:r>
      <w:r>
        <w:rPr>
          <w:rFonts w:hint="eastAsia" w:ascii="Times New Roman" w:hAnsi="Times New Roman" w:eastAsia="仿宋_GB2312" w:cs="Times New Roman"/>
          <w:kern w:val="0"/>
          <w:sz w:val="28"/>
          <w:szCs w:val="28"/>
          <w:highlight w:val="none"/>
          <w:shd w:val="clear" w:color="auto" w:fill="FFFFFF"/>
          <w:lang w:val="en-US" w:eastAsia="zh-CN"/>
        </w:rPr>
        <w:t>4</w:t>
      </w:r>
      <w:r>
        <w:rPr>
          <w:rFonts w:ascii="Times New Roman" w:hAnsi="Times New Roman" w:eastAsia="仿宋_GB2312" w:cs="Times New Roman"/>
          <w:kern w:val="0"/>
          <w:sz w:val="28"/>
          <w:szCs w:val="28"/>
          <w:highlight w:val="none"/>
          <w:shd w:val="clear" w:color="auto" w:fill="FFFFFF"/>
        </w:rPr>
        <w:t>月份工程材料市场信息价格》崇阳县价格，部分材料价格采用地方提供的材料价格。</w:t>
      </w:r>
    </w:p>
    <w:p w14:paraId="6616569E">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在施工机械使用费定额的计算中，台班费分别依据《土地开发整理项目施工机械台班费定额》。</w:t>
      </w:r>
    </w:p>
    <w:p w14:paraId="4D3E871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2）措施费</w:t>
      </w:r>
    </w:p>
    <w:p w14:paraId="6E31DAE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措施费＝直接工程费（或人工费）×措施费率</w:t>
      </w:r>
    </w:p>
    <w:p w14:paraId="5D6C4E16">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措施费包括临时设施费、冬雨季施工增加费、夜间施工增加费、施工辅助费和特殊地区施工增加费。</w:t>
      </w:r>
    </w:p>
    <w:p w14:paraId="4543A57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根据不同工程性质，临时措施费费率见表8-1。</w:t>
      </w:r>
    </w:p>
    <w:p w14:paraId="1B08B0CD">
      <w:pPr>
        <w:spacing w:after="156" w:afterLines="50"/>
        <w:jc w:val="center"/>
        <w:rPr>
          <w:rFonts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表8-1临时措施费费率表</w:t>
      </w: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1"/>
        <w:gridCol w:w="2702"/>
        <w:gridCol w:w="2700"/>
      </w:tblGrid>
      <w:tr w14:paraId="4BDA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3F61757F">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工程类别</w:t>
            </w:r>
          </w:p>
        </w:tc>
        <w:tc>
          <w:tcPr>
            <w:tcW w:w="2702" w:type="dxa"/>
            <w:vAlign w:val="center"/>
          </w:tcPr>
          <w:p w14:paraId="181474EA">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计算基础</w:t>
            </w:r>
          </w:p>
        </w:tc>
        <w:tc>
          <w:tcPr>
            <w:tcW w:w="2700" w:type="dxa"/>
            <w:vAlign w:val="center"/>
          </w:tcPr>
          <w:p w14:paraId="1867BB98">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临时设施费（%）</w:t>
            </w:r>
          </w:p>
        </w:tc>
      </w:tr>
      <w:tr w14:paraId="08DF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56C2F96A">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土方工程</w:t>
            </w:r>
          </w:p>
        </w:tc>
        <w:tc>
          <w:tcPr>
            <w:tcW w:w="2702" w:type="dxa"/>
            <w:vAlign w:val="center"/>
          </w:tcPr>
          <w:p w14:paraId="0B99F472">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w:t>
            </w:r>
          </w:p>
        </w:tc>
        <w:tc>
          <w:tcPr>
            <w:tcW w:w="2700" w:type="dxa"/>
            <w:vAlign w:val="center"/>
          </w:tcPr>
          <w:p w14:paraId="2527BC53">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w:t>
            </w:r>
          </w:p>
        </w:tc>
      </w:tr>
      <w:tr w14:paraId="6AAB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4288DAEF">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石方工程</w:t>
            </w:r>
          </w:p>
        </w:tc>
        <w:tc>
          <w:tcPr>
            <w:tcW w:w="2702" w:type="dxa"/>
            <w:vAlign w:val="center"/>
          </w:tcPr>
          <w:p w14:paraId="4B2310AD">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w:t>
            </w:r>
          </w:p>
        </w:tc>
        <w:tc>
          <w:tcPr>
            <w:tcW w:w="2700" w:type="dxa"/>
            <w:vAlign w:val="center"/>
          </w:tcPr>
          <w:p w14:paraId="71143386">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w:t>
            </w:r>
          </w:p>
        </w:tc>
      </w:tr>
      <w:tr w14:paraId="609A5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22A71182">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砌体工程</w:t>
            </w:r>
          </w:p>
        </w:tc>
        <w:tc>
          <w:tcPr>
            <w:tcW w:w="2702" w:type="dxa"/>
            <w:vAlign w:val="center"/>
          </w:tcPr>
          <w:p w14:paraId="26BB4371">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w:t>
            </w:r>
          </w:p>
        </w:tc>
        <w:tc>
          <w:tcPr>
            <w:tcW w:w="2700" w:type="dxa"/>
            <w:vAlign w:val="center"/>
          </w:tcPr>
          <w:p w14:paraId="24327E8B">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w:t>
            </w:r>
          </w:p>
        </w:tc>
      </w:tr>
      <w:tr w14:paraId="35DE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6EB1C575">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砼工程</w:t>
            </w:r>
          </w:p>
        </w:tc>
        <w:tc>
          <w:tcPr>
            <w:tcW w:w="2702" w:type="dxa"/>
            <w:vAlign w:val="center"/>
          </w:tcPr>
          <w:p w14:paraId="1431F4F2">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w:t>
            </w:r>
          </w:p>
        </w:tc>
        <w:tc>
          <w:tcPr>
            <w:tcW w:w="2700" w:type="dxa"/>
            <w:vAlign w:val="center"/>
          </w:tcPr>
          <w:p w14:paraId="4F719F32">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w:t>
            </w:r>
          </w:p>
        </w:tc>
      </w:tr>
      <w:tr w14:paraId="6C6C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701" w:type="dxa"/>
            <w:vAlign w:val="center"/>
          </w:tcPr>
          <w:p w14:paraId="0BF6CB80">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其他工程</w:t>
            </w:r>
          </w:p>
        </w:tc>
        <w:tc>
          <w:tcPr>
            <w:tcW w:w="2702" w:type="dxa"/>
            <w:vAlign w:val="center"/>
          </w:tcPr>
          <w:p w14:paraId="208F4993">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w:t>
            </w:r>
          </w:p>
        </w:tc>
        <w:tc>
          <w:tcPr>
            <w:tcW w:w="2700" w:type="dxa"/>
            <w:vAlign w:val="center"/>
          </w:tcPr>
          <w:p w14:paraId="072DDBC4">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w:t>
            </w:r>
          </w:p>
        </w:tc>
      </w:tr>
    </w:tbl>
    <w:p w14:paraId="3479714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冬雨季施工增加费的计算方法是按直接工程费的百分率计算，费率确定为0.7%～1.5%。</w:t>
      </w:r>
    </w:p>
    <w:p w14:paraId="07BCD16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夜间施工增加费仅指混凝土工程需要连续作业工程部分，按直接工程费的百分率计算，其中建筑工程为0.2%。</w:t>
      </w:r>
    </w:p>
    <w:p w14:paraId="1AAB284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施工辅助费按直接工程费的百分率计算建筑工程为0.7%。</w:t>
      </w:r>
    </w:p>
    <w:p w14:paraId="00EAD92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具体到本工程土地复垦项目各项措施费费率的取定，如下：</w:t>
      </w:r>
    </w:p>
    <w:p w14:paraId="24B0F4D6">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①</w:t>
      </w:r>
      <w:r>
        <w:rPr>
          <w:rFonts w:ascii="Times New Roman" w:hAnsi="Times New Roman" w:eastAsia="仿宋_GB2312" w:cs="Times New Roman"/>
          <w:kern w:val="0"/>
          <w:sz w:val="28"/>
          <w:szCs w:val="28"/>
          <w:highlight w:val="none"/>
          <w:shd w:val="clear" w:color="auto" w:fill="FFFFFF"/>
        </w:rPr>
        <w:t>工程措施中的土方工程、砌体工程措施费费率计取3.8%；</w:t>
      </w:r>
    </w:p>
    <w:p w14:paraId="1E63D9DB">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临时设施费费率=2%</w:t>
      </w:r>
    </w:p>
    <w:p w14:paraId="74CAC16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冬雨季施工增加费费率=1.1%</w:t>
      </w:r>
    </w:p>
    <w:p w14:paraId="4652D49D">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施工辅助费费率=0.7%</w:t>
      </w:r>
    </w:p>
    <w:p w14:paraId="48F88C3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安全施工措施费费率=0.2%</w:t>
      </w:r>
    </w:p>
    <w:p w14:paraId="79696E03">
      <w:pPr>
        <w:wordWrap w:val="0"/>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工程措施土方工程、砌体工程措施费费率=2%+1.1%+0.7%+0.2%=4.0%。</w:t>
      </w:r>
    </w:p>
    <w:p w14:paraId="0A76C25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②</w:t>
      </w:r>
      <w:r>
        <w:rPr>
          <w:rFonts w:ascii="Times New Roman" w:hAnsi="Times New Roman" w:eastAsia="仿宋_GB2312" w:cs="Times New Roman"/>
          <w:kern w:val="0"/>
          <w:sz w:val="28"/>
          <w:szCs w:val="28"/>
          <w:highlight w:val="none"/>
          <w:shd w:val="clear" w:color="auto" w:fill="FFFFFF"/>
        </w:rPr>
        <w:t>工程措施中的混凝土工程</w:t>
      </w:r>
    </w:p>
    <w:p w14:paraId="63C48A0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临时设施费费率=3%</w:t>
      </w:r>
    </w:p>
    <w:p w14:paraId="05BEB5B4">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冬雨季施工增加费费率=1.1%</w:t>
      </w:r>
    </w:p>
    <w:p w14:paraId="4263466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施工辅助费费率=0.7%</w:t>
      </w:r>
    </w:p>
    <w:p w14:paraId="1721F0D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安全施工措施费费率=0.2%</w:t>
      </w:r>
    </w:p>
    <w:p w14:paraId="72D33F81">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混凝土工程措施费费率=3%+1.1%+0.7%+0.2%=5.0%。</w:t>
      </w:r>
    </w:p>
    <w:p w14:paraId="52B3A97B">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③</w:t>
      </w:r>
      <w:r>
        <w:rPr>
          <w:rFonts w:ascii="Times New Roman" w:hAnsi="Times New Roman" w:eastAsia="仿宋_GB2312" w:cs="Times New Roman"/>
          <w:kern w:val="0"/>
          <w:sz w:val="28"/>
          <w:szCs w:val="28"/>
          <w:highlight w:val="none"/>
          <w:shd w:val="clear" w:color="auto" w:fill="FFFFFF"/>
        </w:rPr>
        <w:t>其他工程中的其他工程</w:t>
      </w:r>
    </w:p>
    <w:p w14:paraId="4995C35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临时设施费费率=2%</w:t>
      </w:r>
    </w:p>
    <w:p w14:paraId="7BBFE89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冬雨季施工增加费费率=1.1%</w:t>
      </w:r>
    </w:p>
    <w:p w14:paraId="1566582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施工辅助费费率=0.7%</w:t>
      </w:r>
    </w:p>
    <w:p w14:paraId="4573873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安全施工措施费费率=0.2%</w:t>
      </w:r>
    </w:p>
    <w:p w14:paraId="7FB5DCD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其他工程措施费费率=2%+1.1%+0.7%+0.2%=4.0%。</w:t>
      </w:r>
    </w:p>
    <w:p w14:paraId="312D1DA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④</w:t>
      </w:r>
      <w:r>
        <w:rPr>
          <w:rFonts w:ascii="Times New Roman" w:hAnsi="Times New Roman" w:eastAsia="仿宋_GB2312" w:cs="Times New Roman"/>
          <w:kern w:val="0"/>
          <w:sz w:val="28"/>
          <w:szCs w:val="28"/>
          <w:highlight w:val="none"/>
          <w:shd w:val="clear" w:color="auto" w:fill="FFFFFF"/>
        </w:rPr>
        <w:t>安装工程中的其他工程</w:t>
      </w:r>
    </w:p>
    <w:p w14:paraId="4EE33A7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临时设施费费率=3%</w:t>
      </w:r>
    </w:p>
    <w:p w14:paraId="5B17AD4A">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冬雨季施工增加费费率=1.1%</w:t>
      </w:r>
    </w:p>
    <w:p w14:paraId="4C312385">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施工辅助费费率=1%</w:t>
      </w:r>
    </w:p>
    <w:p w14:paraId="3D714687">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安全施工措施费费率=0.3%</w:t>
      </w:r>
    </w:p>
    <w:p w14:paraId="371986C8">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其他工程措施费费率=3%+1.1%+1%+0.3%=5.4%。</w:t>
      </w:r>
    </w:p>
    <w:p w14:paraId="5230F699">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（2）间接费</w:t>
      </w:r>
    </w:p>
    <w:p w14:paraId="5689BD85">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根据工程性质不同，间接费标准见表8-2</w:t>
      </w:r>
    </w:p>
    <w:p w14:paraId="702823A3">
      <w:pPr>
        <w:spacing w:after="156" w:afterLines="50"/>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表8-2间接费费率表</w:t>
      </w: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3"/>
        <w:gridCol w:w="2762"/>
        <w:gridCol w:w="2763"/>
      </w:tblGrid>
      <w:tr w14:paraId="7993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3A3A01F9">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工程类别</w:t>
            </w:r>
          </w:p>
        </w:tc>
        <w:tc>
          <w:tcPr>
            <w:tcW w:w="2762" w:type="dxa"/>
            <w:vAlign w:val="center"/>
          </w:tcPr>
          <w:p w14:paraId="219E6E54">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计算基础</w:t>
            </w:r>
          </w:p>
        </w:tc>
        <w:tc>
          <w:tcPr>
            <w:tcW w:w="2763" w:type="dxa"/>
            <w:vAlign w:val="center"/>
          </w:tcPr>
          <w:p w14:paraId="0982F6C8">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间接费费率（%）</w:t>
            </w:r>
          </w:p>
        </w:tc>
      </w:tr>
      <w:tr w14:paraId="1D61A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4D920C43">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土方工程</w:t>
            </w:r>
          </w:p>
        </w:tc>
        <w:tc>
          <w:tcPr>
            <w:tcW w:w="2762" w:type="dxa"/>
            <w:vAlign w:val="center"/>
          </w:tcPr>
          <w:p w14:paraId="69B87F84">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工程费</w:t>
            </w:r>
          </w:p>
        </w:tc>
        <w:tc>
          <w:tcPr>
            <w:tcW w:w="2763" w:type="dxa"/>
            <w:vAlign w:val="center"/>
          </w:tcPr>
          <w:p w14:paraId="11E1EE3F">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5.0</w:t>
            </w:r>
          </w:p>
        </w:tc>
      </w:tr>
      <w:tr w14:paraId="61DF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5B4A6037">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砌体工程</w:t>
            </w:r>
          </w:p>
        </w:tc>
        <w:tc>
          <w:tcPr>
            <w:tcW w:w="2762" w:type="dxa"/>
            <w:vAlign w:val="center"/>
          </w:tcPr>
          <w:p w14:paraId="1108FC06">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工程费</w:t>
            </w:r>
          </w:p>
        </w:tc>
        <w:tc>
          <w:tcPr>
            <w:tcW w:w="2763" w:type="dxa"/>
            <w:vAlign w:val="center"/>
          </w:tcPr>
          <w:p w14:paraId="59E10317">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5.0</w:t>
            </w:r>
          </w:p>
        </w:tc>
      </w:tr>
      <w:tr w14:paraId="514E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71AE559C">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混凝土工程</w:t>
            </w:r>
          </w:p>
        </w:tc>
        <w:tc>
          <w:tcPr>
            <w:tcW w:w="2762" w:type="dxa"/>
            <w:vAlign w:val="center"/>
          </w:tcPr>
          <w:p w14:paraId="6F137276">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工程费</w:t>
            </w:r>
          </w:p>
        </w:tc>
        <w:tc>
          <w:tcPr>
            <w:tcW w:w="2763" w:type="dxa"/>
            <w:vAlign w:val="center"/>
          </w:tcPr>
          <w:p w14:paraId="163B0521">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6.0</w:t>
            </w:r>
          </w:p>
        </w:tc>
      </w:tr>
      <w:tr w14:paraId="67F8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54D03EC3">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其他工程</w:t>
            </w:r>
          </w:p>
        </w:tc>
        <w:tc>
          <w:tcPr>
            <w:tcW w:w="2762" w:type="dxa"/>
            <w:vAlign w:val="center"/>
          </w:tcPr>
          <w:p w14:paraId="0D88BA40">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工程费</w:t>
            </w:r>
          </w:p>
        </w:tc>
        <w:tc>
          <w:tcPr>
            <w:tcW w:w="2763" w:type="dxa"/>
            <w:vAlign w:val="center"/>
          </w:tcPr>
          <w:p w14:paraId="4BD5CD81">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5.0</w:t>
            </w:r>
          </w:p>
        </w:tc>
      </w:tr>
      <w:tr w14:paraId="3661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763" w:type="dxa"/>
            <w:vAlign w:val="center"/>
          </w:tcPr>
          <w:p w14:paraId="2719E865">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安装工程</w:t>
            </w:r>
          </w:p>
        </w:tc>
        <w:tc>
          <w:tcPr>
            <w:tcW w:w="2762" w:type="dxa"/>
            <w:vAlign w:val="center"/>
          </w:tcPr>
          <w:p w14:paraId="15960BEE">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人工费</w:t>
            </w:r>
          </w:p>
        </w:tc>
        <w:tc>
          <w:tcPr>
            <w:tcW w:w="2763" w:type="dxa"/>
            <w:vAlign w:val="center"/>
          </w:tcPr>
          <w:p w14:paraId="39CE7A17">
            <w:pPr>
              <w:widowControl/>
              <w:adjustRightInd w:val="0"/>
              <w:snapToGrid w:val="0"/>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65.0</w:t>
            </w:r>
          </w:p>
        </w:tc>
      </w:tr>
    </w:tbl>
    <w:p w14:paraId="3F22A98A">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（3）企业利润</w:t>
      </w:r>
    </w:p>
    <w:p w14:paraId="376E08A2">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利润指施工企业完成所承包工程获得的盈利。依据《土地开发整理项目预算定额标准》，利润按直接费和间接费之和的3%计算。</w:t>
      </w:r>
    </w:p>
    <w:p w14:paraId="5EB5F57C">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计划利润=（直接费+间接费）×3%。</w:t>
      </w:r>
    </w:p>
    <w:p w14:paraId="4B682CE5">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（4）税金</w:t>
      </w:r>
    </w:p>
    <w:p w14:paraId="3EDBADFC">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税金指按国家税法规定应计入工程造价内的营业税、城市维护建设税和教育费附加等。根据《土地开发整理项目预算定额标准》规定，税金=（直接费+间接费+利润）×税率。同时根据《财政部税务总局海关总署关于深化增值税改革有关政策的公告》（财政部税务总局海关总署公告2019年第39号），费率由原来的10%调整为9%，故本项目税金费率取9%。即：</w:t>
      </w:r>
    </w:p>
    <w:p w14:paraId="1116053F">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税金=（直接工程费+间接费+利润）×9%。</w:t>
      </w:r>
    </w:p>
    <w:p w14:paraId="37662A75">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8.3.2其他费用</w:t>
      </w:r>
    </w:p>
    <w:p w14:paraId="60BB2FAC">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其他费用包括前期工作费、工程监理费、竣工验收费和业主管理费。</w:t>
      </w:r>
    </w:p>
    <w:p w14:paraId="2BF0217A">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（1）前期工作费</w:t>
      </w:r>
    </w:p>
    <w:p w14:paraId="7C416C23">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指土地复垦工程在工程施工前所发生的各项支出，包括土地清查费、项目可行性研究费、项目勘测费、项目设计及预算编制费、项目招投标费。根据《土地开发整理项目预算定额标准》，结合生产建设项目土地复垦特点，土地清查费按0.5%、项目勘测费按1.5%，项目可行性研究费、项目设计及预算编制费、项目招投标费是以工程施工费与设备购置费之和作为计费基数，采用分档定额计费方法计算，各区间按内插值确定。前期工作费具体计算情况见预算表表4。</w:t>
      </w:r>
    </w:p>
    <w:p w14:paraId="00121487">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（2）工程监理费</w:t>
      </w:r>
    </w:p>
    <w:p w14:paraId="2A6ABACC">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指工程承担单位委托具有工程监理资质的单位，按国家有关规定对工程质量、进度、安全和投资进行全过程的监督与管理所发生的费用。根据《土地开发整理项目概算定额标准》，结合生产建设项目土地复垦特点，工程监理费是以工程施工费与设备购置费只之作为计费基数，采用分档定额计费方法计算，各区间按内插值确定。工程监理费具体算法见预算表表4。</w:t>
      </w:r>
    </w:p>
    <w:p w14:paraId="1D14460C">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（3）竣工验收费</w:t>
      </w:r>
    </w:p>
    <w:p w14:paraId="7FA48BF5">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竣工验收费指土地开发整理项目工程完工后，因项目竣工验收、决算、成果的管理等发生的各项支出，包括工程复核费、工程验收费、项目决算编制与审计费、整理后土地的重估与登记费、标识设定费。根据《土地开发整理项目概算定额标准》，结合生产建设项目土地复垦特点，竣工验收费是以工程施工费与设备购置费只之作为计费基数，采用分档定额计费方法计算，各区间按内插值确定。竣工验收费具体算法见预算表表4。</w:t>
      </w:r>
    </w:p>
    <w:p w14:paraId="022FFDCE">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（4）业主管理费</w:t>
      </w:r>
    </w:p>
    <w:p w14:paraId="1B18A1AA">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业主管理费指项目承担单位为项目的组织、管理所发生的各项管理性支出。根据《土地开发整理项目预算定额标准》规定，结合生产建设项目土地复垦特点，业主管理费以工程施工费、设备购置费、前期工作费、工程监理费和竣工验收费之和为基数，采用差额定率累进法计算。业主管理费具体算法见预算表表4</w:t>
      </w:r>
      <w:r>
        <w:rPr>
          <w:rFonts w:hint="eastAsia" w:ascii="Times New Roman" w:hAnsi="Times New Roman" w:eastAsia="仿宋_GB2312" w:cs="Times New Roman"/>
          <w:kern w:val="0"/>
          <w:sz w:val="28"/>
          <w:szCs w:val="28"/>
          <w:highlight w:val="none"/>
          <w:shd w:val="clear" w:color="auto" w:fill="FFFFFF"/>
          <w:lang w:eastAsia="zh-CN"/>
        </w:rPr>
        <w:t>，</w:t>
      </w:r>
      <w:r>
        <w:rPr>
          <w:rFonts w:hint="eastAsia" w:ascii="Times New Roman" w:hAnsi="Times New Roman" w:eastAsia="仿宋_GB2312" w:cs="Times New Roman"/>
          <w:kern w:val="0"/>
          <w:sz w:val="28"/>
          <w:szCs w:val="28"/>
          <w:highlight w:val="none"/>
          <w:shd w:val="clear" w:color="auto" w:fill="FFFFFF"/>
          <w:lang w:val="en-US" w:eastAsia="zh-CN"/>
        </w:rPr>
        <w:t>本次业主管理费全部用于复垦，不取费</w:t>
      </w:r>
      <w:r>
        <w:rPr>
          <w:rFonts w:ascii="Times New Roman" w:hAnsi="Times New Roman" w:eastAsia="仿宋_GB2312" w:cs="Times New Roman"/>
          <w:kern w:val="0"/>
          <w:sz w:val="28"/>
          <w:szCs w:val="28"/>
          <w:highlight w:val="none"/>
          <w:shd w:val="clear" w:color="auto" w:fill="FFFFFF"/>
        </w:rPr>
        <w:t>。</w:t>
      </w:r>
    </w:p>
    <w:p w14:paraId="47968166">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8.3.3预备费</w:t>
      </w:r>
    </w:p>
    <w:p w14:paraId="7104B483">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不可预见费又称为预备费，是指考虑建设期可能发生的风险因素而导致的建设费用增加的这部分内容。按照风险因素的性质划分，预备费又包括基本预备费和涨价预备费两大种类型。</w:t>
      </w:r>
    </w:p>
    <w:p w14:paraId="17015990">
      <w:pPr>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基本预备费：它是指由于如下原因导致费用增加而预留的费用：1）设计变更导致的费用增加；2）不可抗力导致的费用增加；3）隐蔽工程验收时发生的挖掘及验收结束时进行恢复所导致的费用增加。基本预备费一般按照工程施工费和其他费用之和3%。</w:t>
      </w:r>
    </w:p>
    <w:p w14:paraId="3D2725CA">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2）涨价预备费：它是指建设项目在建设期间内由于价格等变化引起工程造价变化的预测预留费用。费用内容包括：人工、材料、施工机械的价差费，建筑安装工程费及工程建设其他费用调整，利率、汇率调整等增加的费用。涨价预备费费率取3%。</w:t>
      </w:r>
    </w:p>
    <w:p w14:paraId="5973C782">
      <w:pPr>
        <w:pStyle w:val="4"/>
        <w:spacing w:before="0" w:after="0" w:line="360" w:lineRule="auto"/>
        <w:jc w:val="both"/>
        <w:rPr>
          <w:rFonts w:ascii="Times New Roman" w:hAnsi="Times New Roman" w:eastAsia="仿宋_GB2312"/>
          <w:highlight w:val="none"/>
          <w:lang w:val="en-US"/>
        </w:rPr>
      </w:pPr>
      <w:r>
        <w:rPr>
          <w:rFonts w:ascii="Times New Roman" w:hAnsi="Times New Roman" w:eastAsia="仿宋_GB2312"/>
          <w:highlight w:val="none"/>
          <w:lang w:val="en-US"/>
        </w:rPr>
        <w:t>8.3.4</w:t>
      </w:r>
      <w:r>
        <w:rPr>
          <w:rFonts w:hint="eastAsia" w:ascii="Times New Roman" w:hAnsi="Times New Roman" w:eastAsia="仿宋_GB2312"/>
          <w:highlight w:val="none"/>
          <w:lang w:val="en-US"/>
        </w:rPr>
        <w:t>监测与管护费用</w:t>
      </w:r>
    </w:p>
    <w:p w14:paraId="75D781AB">
      <w:pPr>
        <w:widowControl/>
        <w:spacing w:line="560" w:lineRule="exact"/>
        <w:ind w:firstLine="560"/>
        <w:rPr>
          <w:rFonts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工程毁损修复由</w:t>
      </w:r>
      <w:r>
        <w:rPr>
          <w:rFonts w:hint="eastAsia" w:ascii="Times New Roman" w:hAnsi="Times New Roman" w:eastAsia="仿宋_GB2312" w:cs="Times New Roman"/>
          <w:color w:val="000000" w:themeColor="text1"/>
          <w:kern w:val="0"/>
          <w:sz w:val="28"/>
          <w:szCs w:val="28"/>
          <w:highlight w:val="none"/>
          <w:shd w:val="clear" w:color="auto" w:fill="FFFFFF"/>
          <w:lang w:eastAsia="zh-CN"/>
          <w14:textFill>
            <w14:solidFill>
              <w14:schemeClr w14:val="tx1"/>
            </w14:solidFill>
          </w14:textFill>
        </w:rPr>
        <w:t>崇阳县顺安建筑材料有限公司</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具体负责，在合适时期组织施工人员对被毁损的</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土地</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及其基础设施进行工程修复，恢复应有功能。</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临时用地使用过程中，需对项目区土地使用情况进行复垦监测，土地复垦后，需对耕地进行后期管护。</w:t>
      </w:r>
    </w:p>
    <w:p w14:paraId="1C94F640">
      <w:pPr>
        <w:widowControl/>
        <w:spacing w:line="560" w:lineRule="exact"/>
        <w:ind w:firstLine="560"/>
        <w:rPr>
          <w:rFonts w:hint="eastAsia"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本次设计监测费用采用市场报价，金额如下。</w:t>
      </w:r>
    </w:p>
    <w:p w14:paraId="17FE56A3">
      <w:pPr>
        <w:rPr>
          <w:rFonts w:hint="eastAsia"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yellow"/>
          <w:shd w:val="clear" w:color="auto" w:fill="FFFFFF"/>
          <w14:textFill>
            <w14:solidFill>
              <w14:schemeClr w14:val="tx1"/>
            </w14:solidFill>
          </w14:textFill>
        </w:rPr>
        <w:br w:type="page"/>
      </w:r>
    </w:p>
    <w:p w14:paraId="6EA69A85">
      <w:pPr>
        <w:spacing w:after="156" w:afterLines="50"/>
        <w:jc w:val="cente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b/>
          <w:color w:val="000000" w:themeColor="text1"/>
          <w:sz w:val="24"/>
          <w:szCs w:val="24"/>
          <w:highlight w:val="none"/>
          <w14:textFill>
            <w14:solidFill>
              <w14:schemeClr w14:val="tx1"/>
            </w14:solidFill>
          </w14:textFill>
        </w:rPr>
        <w:t>表8-3</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复垦监测费用</w:t>
      </w:r>
    </w:p>
    <w:tbl>
      <w:tblPr>
        <w:tblStyle w:val="1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897"/>
        <w:gridCol w:w="1326"/>
        <w:gridCol w:w="991"/>
        <w:gridCol w:w="1560"/>
        <w:gridCol w:w="1638"/>
      </w:tblGrid>
      <w:tr w14:paraId="75E7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42334A73">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序号</w:t>
            </w:r>
          </w:p>
        </w:tc>
        <w:tc>
          <w:tcPr>
            <w:tcW w:w="1142" w:type="pct"/>
            <w:shd w:val="clear" w:color="auto" w:fill="auto"/>
            <w:noWrap/>
            <w:vAlign w:val="center"/>
          </w:tcPr>
          <w:p w14:paraId="04395D5E">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费用名称</w:t>
            </w:r>
          </w:p>
        </w:tc>
        <w:tc>
          <w:tcPr>
            <w:tcW w:w="799" w:type="pct"/>
            <w:shd w:val="clear" w:color="auto" w:fill="auto"/>
            <w:vAlign w:val="center"/>
          </w:tcPr>
          <w:p w14:paraId="42A5FA18">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计量单位</w:t>
            </w:r>
          </w:p>
        </w:tc>
        <w:tc>
          <w:tcPr>
            <w:tcW w:w="597" w:type="pct"/>
            <w:shd w:val="clear" w:color="auto" w:fill="auto"/>
            <w:vAlign w:val="center"/>
          </w:tcPr>
          <w:p w14:paraId="56B9ACFD">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工程量</w:t>
            </w:r>
          </w:p>
        </w:tc>
        <w:tc>
          <w:tcPr>
            <w:tcW w:w="940" w:type="pct"/>
            <w:shd w:val="clear" w:color="auto" w:fill="auto"/>
            <w:vAlign w:val="center"/>
          </w:tcPr>
          <w:p w14:paraId="7500302C">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综合单价（元）</w:t>
            </w:r>
          </w:p>
        </w:tc>
        <w:tc>
          <w:tcPr>
            <w:tcW w:w="987" w:type="pct"/>
            <w:shd w:val="clear" w:color="auto" w:fill="auto"/>
            <w:vAlign w:val="center"/>
          </w:tcPr>
          <w:p w14:paraId="12AAD13F">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金额</w:t>
            </w:r>
          </w:p>
          <w:p w14:paraId="4E5C3A53">
            <w:pPr>
              <w:widowControl/>
              <w:jc w:val="center"/>
              <w:rPr>
                <w:rFonts w:ascii="Times New Roman" w:hAnsi="Times New Roman" w:eastAsia="仿宋_GB2312" w:cs="Times New Roman"/>
                <w:b/>
                <w:bCs/>
                <w:kern w:val="0"/>
                <w:sz w:val="24"/>
                <w:szCs w:val="24"/>
                <w:highlight w:val="none"/>
              </w:rPr>
            </w:pPr>
            <w:r>
              <w:rPr>
                <w:rFonts w:hint="eastAsia" w:ascii="Times New Roman" w:hAnsi="Times New Roman" w:eastAsia="仿宋_GB2312" w:cs="Times New Roman"/>
                <w:b/>
                <w:bCs/>
                <w:kern w:val="0"/>
                <w:sz w:val="24"/>
                <w:szCs w:val="24"/>
                <w:highlight w:val="none"/>
              </w:rPr>
              <w:t>（万元）</w:t>
            </w:r>
          </w:p>
        </w:tc>
      </w:tr>
      <w:tr w14:paraId="378C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03C63FD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一</w:t>
            </w:r>
          </w:p>
        </w:tc>
        <w:tc>
          <w:tcPr>
            <w:tcW w:w="1142" w:type="pct"/>
            <w:shd w:val="clear" w:color="auto" w:fill="auto"/>
            <w:noWrap/>
            <w:vAlign w:val="center"/>
          </w:tcPr>
          <w:p w14:paraId="206B5E71">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监测费</w:t>
            </w:r>
          </w:p>
        </w:tc>
        <w:tc>
          <w:tcPr>
            <w:tcW w:w="799" w:type="pct"/>
            <w:shd w:val="clear" w:color="auto" w:fill="auto"/>
            <w:noWrap/>
            <w:vAlign w:val="center"/>
          </w:tcPr>
          <w:p w14:paraId="57A83ADE">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w:t>
            </w:r>
          </w:p>
        </w:tc>
        <w:tc>
          <w:tcPr>
            <w:tcW w:w="597" w:type="pct"/>
            <w:shd w:val="clear" w:color="auto" w:fill="auto"/>
            <w:noWrap/>
            <w:vAlign w:val="center"/>
          </w:tcPr>
          <w:p w14:paraId="67E2A48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w:t>
            </w:r>
          </w:p>
        </w:tc>
        <w:tc>
          <w:tcPr>
            <w:tcW w:w="940" w:type="pct"/>
            <w:shd w:val="clear" w:color="auto" w:fill="auto"/>
            <w:vAlign w:val="center"/>
          </w:tcPr>
          <w:p w14:paraId="10DB49ED">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w:t>
            </w:r>
          </w:p>
        </w:tc>
        <w:tc>
          <w:tcPr>
            <w:tcW w:w="1638" w:type="dxa"/>
            <w:shd w:val="clear" w:color="auto" w:fill="auto"/>
            <w:vAlign w:val="center"/>
          </w:tcPr>
          <w:p w14:paraId="654F5E8F">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xml:space="preserve">0.1200 </w:t>
            </w:r>
          </w:p>
        </w:tc>
      </w:tr>
      <w:tr w14:paraId="01E0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356230F2">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w:t>
            </w:r>
          </w:p>
        </w:tc>
        <w:tc>
          <w:tcPr>
            <w:tcW w:w="1142" w:type="pct"/>
            <w:shd w:val="clear" w:color="auto" w:fill="auto"/>
            <w:noWrap/>
            <w:vAlign w:val="center"/>
          </w:tcPr>
          <w:p w14:paraId="41749C9D">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原地表状况监测</w:t>
            </w:r>
          </w:p>
        </w:tc>
        <w:tc>
          <w:tcPr>
            <w:tcW w:w="799" w:type="pct"/>
            <w:shd w:val="clear" w:color="auto" w:fill="auto"/>
            <w:noWrap/>
            <w:vAlign w:val="center"/>
          </w:tcPr>
          <w:p w14:paraId="7BCCFFB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次</w:t>
            </w:r>
          </w:p>
        </w:tc>
        <w:tc>
          <w:tcPr>
            <w:tcW w:w="597" w:type="pct"/>
            <w:shd w:val="clear" w:color="auto" w:fill="auto"/>
            <w:noWrap/>
            <w:vAlign w:val="center"/>
          </w:tcPr>
          <w:p w14:paraId="3F4CD161">
            <w:pPr>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p>
        </w:tc>
        <w:tc>
          <w:tcPr>
            <w:tcW w:w="1560" w:type="dxa"/>
            <w:shd w:val="clear" w:color="auto" w:fill="auto"/>
            <w:vAlign w:val="center"/>
          </w:tcPr>
          <w:p w14:paraId="39C71645">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638" w:type="dxa"/>
            <w:shd w:val="clear" w:color="auto" w:fill="auto"/>
            <w:vAlign w:val="center"/>
          </w:tcPr>
          <w:p w14:paraId="6E1AC839">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0.0400 </w:t>
            </w:r>
          </w:p>
        </w:tc>
      </w:tr>
      <w:tr w14:paraId="74C2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453C9A64">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w:t>
            </w:r>
          </w:p>
        </w:tc>
        <w:tc>
          <w:tcPr>
            <w:tcW w:w="1142" w:type="pct"/>
            <w:shd w:val="clear" w:color="auto" w:fill="auto"/>
            <w:noWrap/>
            <w:vAlign w:val="center"/>
          </w:tcPr>
          <w:p w14:paraId="13A5C18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土地损毁监测</w:t>
            </w:r>
          </w:p>
        </w:tc>
        <w:tc>
          <w:tcPr>
            <w:tcW w:w="799" w:type="pct"/>
            <w:shd w:val="clear" w:color="auto" w:fill="auto"/>
            <w:noWrap/>
            <w:vAlign w:val="center"/>
          </w:tcPr>
          <w:p w14:paraId="74CFB018">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次</w:t>
            </w:r>
          </w:p>
        </w:tc>
        <w:tc>
          <w:tcPr>
            <w:tcW w:w="597" w:type="pct"/>
            <w:shd w:val="clear" w:color="auto" w:fill="auto"/>
            <w:noWrap/>
            <w:vAlign w:val="center"/>
          </w:tcPr>
          <w:p w14:paraId="42DFBD41">
            <w:pPr>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p>
        </w:tc>
        <w:tc>
          <w:tcPr>
            <w:tcW w:w="1560" w:type="dxa"/>
            <w:shd w:val="clear" w:color="auto" w:fill="auto"/>
            <w:vAlign w:val="center"/>
          </w:tcPr>
          <w:p w14:paraId="3646448F">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200 </w:t>
            </w:r>
          </w:p>
        </w:tc>
        <w:tc>
          <w:tcPr>
            <w:tcW w:w="1638" w:type="dxa"/>
            <w:shd w:val="clear" w:color="auto" w:fill="auto"/>
            <w:vAlign w:val="center"/>
          </w:tcPr>
          <w:p w14:paraId="3BAAF347">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0.0200 </w:t>
            </w:r>
          </w:p>
        </w:tc>
      </w:tr>
      <w:tr w14:paraId="1AB8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011F041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w:t>
            </w:r>
          </w:p>
        </w:tc>
        <w:tc>
          <w:tcPr>
            <w:tcW w:w="1142" w:type="pct"/>
            <w:shd w:val="clear" w:color="auto" w:fill="auto"/>
            <w:noWrap/>
            <w:vAlign w:val="center"/>
          </w:tcPr>
          <w:p w14:paraId="231949CD">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土壤监测</w:t>
            </w:r>
          </w:p>
        </w:tc>
        <w:tc>
          <w:tcPr>
            <w:tcW w:w="799" w:type="pct"/>
            <w:shd w:val="clear" w:color="auto" w:fill="auto"/>
            <w:noWrap/>
            <w:vAlign w:val="center"/>
          </w:tcPr>
          <w:p w14:paraId="4F1480A9">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次</w:t>
            </w:r>
          </w:p>
        </w:tc>
        <w:tc>
          <w:tcPr>
            <w:tcW w:w="597" w:type="pct"/>
            <w:shd w:val="clear" w:color="auto" w:fill="auto"/>
            <w:noWrap/>
            <w:vAlign w:val="center"/>
          </w:tcPr>
          <w:p w14:paraId="1DD8ADEE">
            <w:pPr>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p>
        </w:tc>
        <w:tc>
          <w:tcPr>
            <w:tcW w:w="1560" w:type="dxa"/>
            <w:shd w:val="clear" w:color="auto" w:fill="auto"/>
            <w:vAlign w:val="center"/>
          </w:tcPr>
          <w:p w14:paraId="25ADC5C8">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100 </w:t>
            </w:r>
          </w:p>
        </w:tc>
        <w:tc>
          <w:tcPr>
            <w:tcW w:w="1638" w:type="dxa"/>
            <w:shd w:val="clear" w:color="auto" w:fill="auto"/>
            <w:vAlign w:val="center"/>
          </w:tcPr>
          <w:p w14:paraId="71B5AEBC">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0.0200 </w:t>
            </w:r>
          </w:p>
        </w:tc>
      </w:tr>
      <w:tr w14:paraId="0FE5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shd w:val="clear" w:color="auto" w:fill="auto"/>
            <w:noWrap/>
            <w:vAlign w:val="center"/>
          </w:tcPr>
          <w:p w14:paraId="7C6E0A04">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w:t>
            </w:r>
          </w:p>
        </w:tc>
        <w:tc>
          <w:tcPr>
            <w:tcW w:w="1142" w:type="pct"/>
            <w:shd w:val="clear" w:color="auto" w:fill="auto"/>
            <w:noWrap/>
            <w:vAlign w:val="center"/>
          </w:tcPr>
          <w:p w14:paraId="2B4FE144">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植被恢复监测</w:t>
            </w:r>
          </w:p>
        </w:tc>
        <w:tc>
          <w:tcPr>
            <w:tcW w:w="799" w:type="pct"/>
            <w:shd w:val="clear" w:color="auto" w:fill="auto"/>
            <w:noWrap/>
            <w:vAlign w:val="center"/>
          </w:tcPr>
          <w:p w14:paraId="4067ABFC">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次</w:t>
            </w:r>
          </w:p>
        </w:tc>
        <w:tc>
          <w:tcPr>
            <w:tcW w:w="597" w:type="pct"/>
            <w:shd w:val="clear" w:color="auto" w:fill="auto"/>
            <w:noWrap/>
            <w:vAlign w:val="center"/>
          </w:tcPr>
          <w:p w14:paraId="244FE62F">
            <w:pPr>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p>
        </w:tc>
        <w:tc>
          <w:tcPr>
            <w:tcW w:w="1560" w:type="dxa"/>
            <w:shd w:val="clear" w:color="auto" w:fill="auto"/>
            <w:vAlign w:val="center"/>
          </w:tcPr>
          <w:p w14:paraId="22EE3188">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100 </w:t>
            </w:r>
          </w:p>
        </w:tc>
        <w:tc>
          <w:tcPr>
            <w:tcW w:w="1638" w:type="dxa"/>
            <w:shd w:val="clear" w:color="auto" w:fill="auto"/>
            <w:vAlign w:val="center"/>
          </w:tcPr>
          <w:p w14:paraId="0FD1215A">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 xml:space="preserve">0.0400 </w:t>
            </w:r>
          </w:p>
        </w:tc>
      </w:tr>
      <w:tr w14:paraId="71DF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5" w:type="pct"/>
            <w:gridSpan w:val="2"/>
            <w:shd w:val="clear" w:color="auto" w:fill="auto"/>
            <w:noWrap/>
            <w:vAlign w:val="center"/>
          </w:tcPr>
          <w:p w14:paraId="624B4B3A">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总计</w:t>
            </w:r>
          </w:p>
        </w:tc>
        <w:tc>
          <w:tcPr>
            <w:tcW w:w="799" w:type="pct"/>
            <w:shd w:val="clear" w:color="auto" w:fill="auto"/>
            <w:noWrap/>
            <w:vAlign w:val="center"/>
          </w:tcPr>
          <w:p w14:paraId="2F519968">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w:t>
            </w:r>
          </w:p>
        </w:tc>
        <w:tc>
          <w:tcPr>
            <w:tcW w:w="597" w:type="pct"/>
            <w:shd w:val="clear" w:color="auto" w:fill="auto"/>
            <w:noWrap/>
            <w:vAlign w:val="center"/>
          </w:tcPr>
          <w:p w14:paraId="35790025">
            <w:pPr>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940" w:type="pct"/>
            <w:shd w:val="clear" w:color="auto" w:fill="auto"/>
            <w:noWrap/>
            <w:vAlign w:val="center"/>
          </w:tcPr>
          <w:p w14:paraId="2F025A81">
            <w:pPr>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987" w:type="pct"/>
            <w:shd w:val="clear" w:color="auto" w:fill="auto"/>
            <w:vAlign w:val="center"/>
          </w:tcPr>
          <w:p w14:paraId="6C2AD75E">
            <w:pPr>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0.1200</w:t>
            </w:r>
          </w:p>
        </w:tc>
      </w:tr>
    </w:tbl>
    <w:p w14:paraId="41F6C140">
      <w:pPr>
        <w:spacing w:line="360" w:lineRule="auto"/>
        <w:ind w:firstLine="560" w:firstLineChars="200"/>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本次后期管护设置</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人，管护时间</w:t>
      </w:r>
      <w:r>
        <w:rPr>
          <w:rFonts w:hint="eastAsia" w:ascii="Times New Roman" w:hAnsi="Times New Roman" w:eastAsia="仿宋_GB2312" w:cs="Times New Roman"/>
          <w:color w:val="000000" w:themeColor="text1"/>
          <w:kern w:val="0"/>
          <w:sz w:val="28"/>
          <w:szCs w:val="28"/>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年，同时设置管护材料及设备购置费，为工程施工费总额的</w:t>
      </w:r>
      <w: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2.65%</w:t>
      </w:r>
      <w:r>
        <w:rPr>
          <w:rFonts w:hint="eastAsia"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t>。</w:t>
      </w:r>
    </w:p>
    <w:p w14:paraId="2E1B6128">
      <w:pPr>
        <w:spacing w:after="156" w:afterLines="50"/>
        <w:jc w:val="cente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r>
        <w:rPr>
          <w:rFonts w:ascii="Times New Roman" w:hAnsi="Times New Roman" w:eastAsia="仿宋_GB2312" w:cs="Times New Roman"/>
          <w:b/>
          <w:color w:val="000000" w:themeColor="text1"/>
          <w:sz w:val="24"/>
          <w:szCs w:val="24"/>
          <w:highlight w:val="none"/>
          <w14:textFill>
            <w14:solidFill>
              <w14:schemeClr w14:val="tx1"/>
            </w14:solidFill>
          </w14:textFill>
        </w:rPr>
        <w:t>表8-4</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复垦后期管护人工费用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131"/>
        <w:gridCol w:w="2693"/>
        <w:gridCol w:w="1343"/>
        <w:gridCol w:w="599"/>
        <w:gridCol w:w="1340"/>
      </w:tblGrid>
      <w:tr w14:paraId="38B2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414F871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费用名称</w:t>
            </w:r>
          </w:p>
        </w:tc>
        <w:tc>
          <w:tcPr>
            <w:tcW w:w="1131" w:type="dxa"/>
            <w:shd w:val="clear" w:color="auto" w:fill="auto"/>
            <w:vAlign w:val="center"/>
          </w:tcPr>
          <w:p w14:paraId="5C2C1F13">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工作量</w:t>
            </w:r>
            <w:r>
              <w:rPr>
                <w:rFonts w:hint="eastAsia" w:ascii="Times New Roman" w:hAnsi="Times New Roman" w:eastAsia="仿宋_GB2312" w:cs="Times New Roman"/>
                <w:b/>
                <w:kern w:val="0"/>
                <w:sz w:val="24"/>
                <w:szCs w:val="24"/>
                <w:highlight w:val="none"/>
              </w:rPr>
              <w:t>（</w:t>
            </w:r>
            <w:r>
              <w:rPr>
                <w:rFonts w:ascii="Times New Roman" w:hAnsi="Times New Roman" w:eastAsia="仿宋_GB2312" w:cs="Times New Roman"/>
                <w:b/>
                <w:kern w:val="0"/>
                <w:sz w:val="24"/>
                <w:szCs w:val="24"/>
                <w:highlight w:val="none"/>
              </w:rPr>
              <w:t>公顷</w:t>
            </w:r>
            <w:r>
              <w:rPr>
                <w:rFonts w:hint="eastAsia" w:ascii="Times New Roman" w:hAnsi="Times New Roman" w:eastAsia="仿宋_GB2312" w:cs="Times New Roman"/>
                <w:b/>
                <w:kern w:val="0"/>
                <w:sz w:val="24"/>
                <w:szCs w:val="24"/>
                <w:highlight w:val="none"/>
              </w:rPr>
              <w:t>）</w:t>
            </w:r>
          </w:p>
        </w:tc>
        <w:tc>
          <w:tcPr>
            <w:tcW w:w="2693" w:type="dxa"/>
            <w:shd w:val="clear" w:color="auto" w:fill="auto"/>
            <w:noWrap/>
            <w:vAlign w:val="center"/>
          </w:tcPr>
          <w:p w14:paraId="0912A369">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单价</w:t>
            </w:r>
            <w:r>
              <w:rPr>
                <w:rFonts w:hint="eastAsia" w:ascii="Times New Roman" w:hAnsi="Times New Roman" w:eastAsia="仿宋_GB2312" w:cs="Times New Roman"/>
                <w:b/>
                <w:kern w:val="0"/>
                <w:sz w:val="24"/>
                <w:szCs w:val="24"/>
                <w:highlight w:val="none"/>
              </w:rPr>
              <w:t>（</w:t>
            </w:r>
            <w:r>
              <w:rPr>
                <w:rFonts w:ascii="Times New Roman" w:hAnsi="Times New Roman" w:eastAsia="仿宋_GB2312" w:cs="Times New Roman"/>
                <w:b/>
                <w:kern w:val="0"/>
                <w:sz w:val="24"/>
                <w:szCs w:val="24"/>
                <w:highlight w:val="none"/>
              </w:rPr>
              <w:t>元/（公顷·年·每人</w:t>
            </w:r>
            <w:r>
              <w:rPr>
                <w:rFonts w:hint="eastAsia" w:ascii="Times New Roman" w:hAnsi="Times New Roman" w:eastAsia="仿宋_GB2312" w:cs="Times New Roman"/>
                <w:b/>
                <w:kern w:val="0"/>
                <w:sz w:val="24"/>
                <w:szCs w:val="24"/>
                <w:highlight w:val="none"/>
              </w:rPr>
              <w:t>）</w:t>
            </w:r>
            <w:r>
              <w:rPr>
                <w:rFonts w:ascii="Times New Roman" w:hAnsi="Times New Roman" w:eastAsia="仿宋_GB2312" w:cs="Times New Roman"/>
                <w:b/>
                <w:kern w:val="0"/>
                <w:sz w:val="24"/>
                <w:szCs w:val="24"/>
                <w:highlight w:val="none"/>
              </w:rPr>
              <w:t>）</w:t>
            </w:r>
          </w:p>
        </w:tc>
        <w:tc>
          <w:tcPr>
            <w:tcW w:w="1343" w:type="dxa"/>
            <w:shd w:val="clear" w:color="auto" w:fill="auto"/>
            <w:noWrap/>
            <w:vAlign w:val="center"/>
          </w:tcPr>
          <w:p w14:paraId="735B5E2B">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管护时间</w:t>
            </w:r>
            <w:r>
              <w:rPr>
                <w:rFonts w:hint="eastAsia" w:ascii="Times New Roman" w:hAnsi="Times New Roman" w:eastAsia="仿宋_GB2312" w:cs="Times New Roman"/>
                <w:b/>
                <w:kern w:val="0"/>
                <w:sz w:val="24"/>
                <w:szCs w:val="24"/>
                <w:highlight w:val="none"/>
              </w:rPr>
              <w:t>（</w:t>
            </w:r>
            <w:r>
              <w:rPr>
                <w:rFonts w:ascii="Times New Roman" w:hAnsi="Times New Roman" w:eastAsia="仿宋_GB2312" w:cs="Times New Roman"/>
                <w:b/>
                <w:kern w:val="0"/>
                <w:sz w:val="24"/>
                <w:szCs w:val="24"/>
                <w:highlight w:val="none"/>
              </w:rPr>
              <w:t>年</w:t>
            </w:r>
            <w:r>
              <w:rPr>
                <w:rFonts w:hint="eastAsia" w:ascii="Times New Roman" w:hAnsi="Times New Roman" w:eastAsia="仿宋_GB2312" w:cs="Times New Roman"/>
                <w:b/>
                <w:kern w:val="0"/>
                <w:sz w:val="24"/>
                <w:szCs w:val="24"/>
                <w:highlight w:val="none"/>
              </w:rPr>
              <w:t>）</w:t>
            </w:r>
          </w:p>
        </w:tc>
        <w:tc>
          <w:tcPr>
            <w:tcW w:w="0" w:type="auto"/>
            <w:shd w:val="clear" w:color="auto" w:fill="auto"/>
            <w:vAlign w:val="center"/>
          </w:tcPr>
          <w:p w14:paraId="1B776942">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人数</w:t>
            </w:r>
          </w:p>
        </w:tc>
        <w:tc>
          <w:tcPr>
            <w:tcW w:w="0" w:type="auto"/>
            <w:shd w:val="clear" w:color="auto" w:fill="auto"/>
            <w:vAlign w:val="center"/>
          </w:tcPr>
          <w:p w14:paraId="15EA2E4E">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金额</w:t>
            </w:r>
            <w:r>
              <w:rPr>
                <w:rFonts w:hint="eastAsia" w:ascii="Times New Roman" w:hAnsi="Times New Roman" w:eastAsia="仿宋_GB2312" w:cs="Times New Roman"/>
                <w:b/>
                <w:kern w:val="0"/>
                <w:sz w:val="24"/>
                <w:szCs w:val="24"/>
                <w:highlight w:val="none"/>
              </w:rPr>
              <w:t>（</w:t>
            </w:r>
            <w:r>
              <w:rPr>
                <w:rFonts w:ascii="Times New Roman" w:hAnsi="Times New Roman" w:eastAsia="仿宋_GB2312" w:cs="Times New Roman"/>
                <w:b/>
                <w:kern w:val="0"/>
                <w:sz w:val="24"/>
                <w:szCs w:val="24"/>
                <w:highlight w:val="none"/>
              </w:rPr>
              <w:t>万元</w:t>
            </w:r>
            <w:r>
              <w:rPr>
                <w:rFonts w:hint="eastAsia" w:ascii="Times New Roman" w:hAnsi="Times New Roman" w:eastAsia="仿宋_GB2312" w:cs="Times New Roman"/>
                <w:b/>
                <w:kern w:val="0"/>
                <w:sz w:val="24"/>
                <w:szCs w:val="24"/>
                <w:highlight w:val="none"/>
              </w:rPr>
              <w:t>）</w:t>
            </w:r>
          </w:p>
        </w:tc>
      </w:tr>
      <w:tr w14:paraId="7F2C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shd w:val="clear" w:color="auto" w:fill="auto"/>
            <w:noWrap/>
            <w:vAlign w:val="center"/>
          </w:tcPr>
          <w:p w14:paraId="3AAFFC97">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管护人工费</w:t>
            </w:r>
          </w:p>
        </w:tc>
        <w:tc>
          <w:tcPr>
            <w:tcW w:w="1131" w:type="dxa"/>
            <w:shd w:val="clear" w:color="auto" w:fill="auto"/>
            <w:noWrap/>
            <w:vAlign w:val="center"/>
          </w:tcPr>
          <w:p w14:paraId="414E2519">
            <w:pPr>
              <w:widowControl/>
              <w:jc w:val="center"/>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24"/>
                <w:szCs w:val="24"/>
                <w:highlight w:val="none"/>
                <w:lang w:eastAsia="zh-CN"/>
              </w:rPr>
              <w:t xml:space="preserve">0.8402 </w:t>
            </w:r>
          </w:p>
        </w:tc>
        <w:tc>
          <w:tcPr>
            <w:tcW w:w="2693" w:type="dxa"/>
            <w:shd w:val="clear" w:color="auto" w:fill="auto"/>
            <w:vAlign w:val="center"/>
          </w:tcPr>
          <w:p w14:paraId="263B9B96">
            <w:pPr>
              <w:widowControl/>
              <w:jc w:val="center"/>
              <w:rPr>
                <w:rFonts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2</w:t>
            </w:r>
            <w:r>
              <w:rPr>
                <w:rFonts w:ascii="Times New Roman" w:hAnsi="Times New Roman" w:eastAsia="仿宋_GB2312" w:cs="Times New Roman"/>
                <w:color w:val="000000"/>
                <w:kern w:val="0"/>
                <w:sz w:val="24"/>
                <w:szCs w:val="24"/>
                <w:highlight w:val="none"/>
              </w:rPr>
              <w:t>000</w:t>
            </w:r>
          </w:p>
        </w:tc>
        <w:tc>
          <w:tcPr>
            <w:tcW w:w="1343" w:type="dxa"/>
            <w:shd w:val="clear" w:color="auto" w:fill="auto"/>
            <w:vAlign w:val="center"/>
          </w:tcPr>
          <w:p w14:paraId="46C8DDC6">
            <w:pPr>
              <w:widowControl/>
              <w:jc w:val="center"/>
              <w:rPr>
                <w:rFonts w:hint="eastAsia" w:ascii="Times New Roman" w:hAnsi="Times New Roman" w:eastAsia="仿宋_GB2312" w:cs="Times New Roman"/>
                <w:color w:val="000000"/>
                <w:kern w:val="0"/>
                <w:sz w:val="24"/>
                <w:szCs w:val="24"/>
                <w:highlight w:val="none"/>
                <w:lang w:eastAsia="zh-CN"/>
              </w:rPr>
            </w:pPr>
            <w:r>
              <w:rPr>
                <w:rFonts w:hint="eastAsia" w:ascii="Times New Roman" w:hAnsi="Times New Roman" w:eastAsia="仿宋_GB2312" w:cs="Times New Roman"/>
                <w:color w:val="000000"/>
                <w:kern w:val="0"/>
                <w:sz w:val="24"/>
                <w:szCs w:val="24"/>
                <w:highlight w:val="none"/>
                <w:lang w:val="en-US" w:eastAsia="zh-CN"/>
              </w:rPr>
              <w:t>1</w:t>
            </w:r>
          </w:p>
        </w:tc>
        <w:tc>
          <w:tcPr>
            <w:tcW w:w="0" w:type="auto"/>
            <w:shd w:val="clear" w:color="auto" w:fill="auto"/>
            <w:vAlign w:val="center"/>
          </w:tcPr>
          <w:p w14:paraId="61D80366">
            <w:pPr>
              <w:widowControl/>
              <w:jc w:val="center"/>
              <w:rPr>
                <w:rFonts w:hint="eastAsia"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2</w:t>
            </w:r>
          </w:p>
        </w:tc>
        <w:tc>
          <w:tcPr>
            <w:tcW w:w="0" w:type="auto"/>
            <w:shd w:val="clear" w:color="auto" w:fill="auto"/>
            <w:vAlign w:val="center"/>
          </w:tcPr>
          <w:p w14:paraId="7A7AF12A">
            <w:pPr>
              <w:widowControl/>
              <w:jc w:val="center"/>
              <w:rPr>
                <w:rFonts w:hint="default" w:ascii="Times New Roman" w:hAnsi="Times New Roman" w:eastAsia="仿宋_GB2312" w:cs="Times New Roman"/>
                <w:kern w:val="0"/>
                <w:sz w:val="24"/>
                <w:szCs w:val="24"/>
                <w:highlight w:val="none"/>
                <w:lang w:val="en-US" w:eastAsia="zh-CN"/>
              </w:rPr>
            </w:pPr>
            <w:r>
              <w:rPr>
                <w:rFonts w:hint="eastAsia" w:ascii="Times New Roman" w:hAnsi="Times New Roman" w:eastAsia="仿宋_GB2312" w:cs="Times New Roman"/>
                <w:kern w:val="0"/>
                <w:sz w:val="24"/>
                <w:szCs w:val="24"/>
                <w:highlight w:val="none"/>
                <w:lang w:val="en-US" w:eastAsia="zh-CN"/>
              </w:rPr>
              <w:t>0.3361</w:t>
            </w:r>
          </w:p>
        </w:tc>
      </w:tr>
    </w:tbl>
    <w:p w14:paraId="127BF20E">
      <w:pPr>
        <w:spacing w:after="156" w:afterLines="50"/>
        <w:jc w:val="center"/>
        <w:rPr>
          <w:rFonts w:ascii="Times New Roman" w:hAnsi="Times New Roman" w:eastAsia="仿宋_GB2312" w:cs="Times New Roman"/>
          <w:color w:val="000000" w:themeColor="text1"/>
          <w:kern w:val="0"/>
          <w:sz w:val="28"/>
          <w:szCs w:val="28"/>
          <w:highlight w:val="none"/>
          <w:shd w:val="clear" w:color="auto" w:fill="FFFFFF"/>
          <w14:textFill>
            <w14:solidFill>
              <w14:schemeClr w14:val="tx1"/>
            </w14:solidFill>
          </w14:textFill>
        </w:rPr>
      </w:pPr>
      <w:bookmarkStart w:id="103" w:name="_Toc274662560"/>
      <w:bookmarkStart w:id="104" w:name="_Toc503966851"/>
      <w:bookmarkStart w:id="105" w:name="_Toc275266688"/>
      <w:bookmarkStart w:id="106" w:name="_Toc23966_WPSOffice_Level2"/>
      <w:r>
        <w:rPr>
          <w:rFonts w:ascii="Times New Roman" w:hAnsi="Times New Roman" w:eastAsia="仿宋_GB2312" w:cs="Times New Roman"/>
          <w:b/>
          <w:color w:val="000000" w:themeColor="text1"/>
          <w:sz w:val="24"/>
          <w:szCs w:val="24"/>
          <w:highlight w:val="none"/>
          <w14:textFill>
            <w14:solidFill>
              <w14:schemeClr w14:val="tx1"/>
            </w14:solidFill>
          </w14:textFill>
        </w:rPr>
        <w:t>表8-5</w:t>
      </w:r>
      <w:r>
        <w:rPr>
          <w:rFonts w:hint="eastAsia" w:ascii="Times New Roman" w:hAnsi="Times New Roman" w:eastAsia="仿宋_GB2312" w:cs="Times New Roman"/>
          <w:b/>
          <w:color w:val="000000" w:themeColor="text1"/>
          <w:sz w:val="24"/>
          <w:szCs w:val="24"/>
          <w:highlight w:val="none"/>
          <w14:textFill>
            <w14:solidFill>
              <w14:schemeClr w14:val="tx1"/>
            </w14:solidFill>
          </w14:textFill>
        </w:rPr>
        <w:t>管护材料及设备购置费</w:t>
      </w:r>
    </w:p>
    <w:tbl>
      <w:tblPr>
        <w:tblStyle w:val="19"/>
        <w:tblW w:w="5000" w:type="pct"/>
        <w:jc w:val="center"/>
        <w:tblLayout w:type="autofit"/>
        <w:tblCellMar>
          <w:top w:w="0" w:type="dxa"/>
          <w:left w:w="108" w:type="dxa"/>
          <w:bottom w:w="0" w:type="dxa"/>
          <w:right w:w="108" w:type="dxa"/>
        </w:tblCellMar>
      </w:tblPr>
      <w:tblGrid>
        <w:gridCol w:w="3120"/>
        <w:gridCol w:w="1633"/>
        <w:gridCol w:w="1633"/>
        <w:gridCol w:w="2136"/>
      </w:tblGrid>
      <w:tr w14:paraId="5CD4E99A">
        <w:tblPrEx>
          <w:tblCellMar>
            <w:top w:w="0" w:type="dxa"/>
            <w:left w:w="108" w:type="dxa"/>
            <w:bottom w:w="0" w:type="dxa"/>
            <w:right w:w="108" w:type="dxa"/>
          </w:tblCellMar>
        </w:tblPrEx>
        <w:trPr>
          <w:trHeight w:val="340" w:hRule="atLeast"/>
          <w:jc w:val="center"/>
        </w:trPr>
        <w:tc>
          <w:tcPr>
            <w:tcW w:w="18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A3B91D">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费用名称</w:t>
            </w:r>
          </w:p>
        </w:tc>
        <w:tc>
          <w:tcPr>
            <w:tcW w:w="958" w:type="pct"/>
            <w:tcBorders>
              <w:top w:val="single" w:color="auto" w:sz="4" w:space="0"/>
              <w:left w:val="nil"/>
              <w:bottom w:val="single" w:color="auto" w:sz="4" w:space="0"/>
              <w:right w:val="single" w:color="auto" w:sz="4" w:space="0"/>
            </w:tcBorders>
            <w:shd w:val="clear" w:color="auto" w:fill="auto"/>
            <w:noWrap/>
            <w:vAlign w:val="center"/>
          </w:tcPr>
          <w:p w14:paraId="7D680C1E">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工程施工费</w:t>
            </w:r>
          </w:p>
        </w:tc>
        <w:tc>
          <w:tcPr>
            <w:tcW w:w="958" w:type="pct"/>
            <w:tcBorders>
              <w:top w:val="single" w:color="auto" w:sz="4" w:space="0"/>
              <w:left w:val="nil"/>
              <w:bottom w:val="single" w:color="auto" w:sz="4" w:space="0"/>
              <w:right w:val="single" w:color="auto" w:sz="4" w:space="0"/>
            </w:tcBorders>
            <w:shd w:val="clear" w:color="auto" w:fill="auto"/>
            <w:noWrap/>
            <w:vAlign w:val="center"/>
          </w:tcPr>
          <w:p w14:paraId="4E5434BE">
            <w:pPr>
              <w:widowControl/>
              <w:jc w:val="center"/>
              <w:rPr>
                <w:rFonts w:ascii="Times New Roman" w:hAnsi="Times New Roman" w:eastAsia="仿宋_GB2312" w:cs="Times New Roman"/>
                <w:b/>
                <w:kern w:val="0"/>
                <w:sz w:val="24"/>
                <w:szCs w:val="24"/>
                <w:highlight w:val="none"/>
              </w:rPr>
            </w:pPr>
            <w:r>
              <w:rPr>
                <w:rFonts w:ascii="Times New Roman" w:hAnsi="Times New Roman" w:eastAsia="仿宋_GB2312" w:cs="Times New Roman"/>
                <w:b/>
                <w:kern w:val="0"/>
                <w:sz w:val="24"/>
                <w:szCs w:val="24"/>
                <w:highlight w:val="none"/>
              </w:rPr>
              <w:t>费率（％）</w:t>
            </w:r>
          </w:p>
        </w:tc>
        <w:tc>
          <w:tcPr>
            <w:tcW w:w="1253" w:type="pct"/>
            <w:tcBorders>
              <w:top w:val="single" w:color="auto" w:sz="4" w:space="0"/>
              <w:left w:val="nil"/>
              <w:bottom w:val="single" w:color="auto" w:sz="4" w:space="0"/>
              <w:right w:val="single" w:color="auto" w:sz="4" w:space="0"/>
            </w:tcBorders>
            <w:shd w:val="clear" w:color="auto" w:fill="auto"/>
            <w:noWrap/>
            <w:vAlign w:val="center"/>
          </w:tcPr>
          <w:p w14:paraId="3C69F7F7">
            <w:pPr>
              <w:widowControl/>
              <w:jc w:val="center"/>
              <w:rPr>
                <w:rFonts w:ascii="Times New Roman" w:hAnsi="Times New Roman" w:eastAsia="仿宋_GB2312" w:cs="Times New Roman"/>
                <w:b/>
                <w:kern w:val="0"/>
                <w:sz w:val="24"/>
                <w:szCs w:val="24"/>
                <w:highlight w:val="none"/>
              </w:rPr>
            </w:pPr>
            <w:r>
              <w:rPr>
                <w:rFonts w:hint="eastAsia" w:ascii="Times New Roman" w:hAnsi="Times New Roman" w:eastAsia="仿宋_GB2312" w:cs="Times New Roman"/>
                <w:b/>
                <w:kern w:val="0"/>
                <w:sz w:val="24"/>
                <w:szCs w:val="24"/>
                <w:highlight w:val="none"/>
              </w:rPr>
              <w:t>金额（万元））</w:t>
            </w:r>
          </w:p>
        </w:tc>
      </w:tr>
      <w:tr w14:paraId="045B0DC1">
        <w:tblPrEx>
          <w:tblCellMar>
            <w:top w:w="0" w:type="dxa"/>
            <w:left w:w="108" w:type="dxa"/>
            <w:bottom w:w="0" w:type="dxa"/>
            <w:right w:w="108" w:type="dxa"/>
          </w:tblCellMar>
        </w:tblPrEx>
        <w:trPr>
          <w:trHeight w:val="340" w:hRule="atLeast"/>
          <w:jc w:val="center"/>
        </w:trPr>
        <w:tc>
          <w:tcPr>
            <w:tcW w:w="18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AB1452">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管护材料及设备购置费</w:t>
            </w:r>
          </w:p>
        </w:tc>
        <w:tc>
          <w:tcPr>
            <w:tcW w:w="958" w:type="pct"/>
            <w:tcBorders>
              <w:top w:val="nil"/>
              <w:left w:val="nil"/>
              <w:bottom w:val="single" w:color="auto" w:sz="4" w:space="0"/>
              <w:right w:val="single" w:color="auto" w:sz="4" w:space="0"/>
            </w:tcBorders>
            <w:shd w:val="clear" w:color="auto" w:fill="auto"/>
            <w:vAlign w:val="center"/>
          </w:tcPr>
          <w:p w14:paraId="5BEFEA9A">
            <w:pPr>
              <w:widowControl/>
              <w:jc w:val="center"/>
              <w:rPr>
                <w:rFonts w:hint="default" w:ascii="Times New Roman" w:hAnsi="Times New Roman" w:cs="Times New Roman" w:eastAsiaTheme="minorEastAsia"/>
                <w:kern w:val="0"/>
                <w:sz w:val="24"/>
                <w:szCs w:val="24"/>
                <w:highlight w:val="none"/>
                <w:lang w:val="en-US" w:eastAsia="zh-CN"/>
              </w:rPr>
            </w:pPr>
            <w:r>
              <w:rPr>
                <w:rFonts w:hint="eastAsia" w:ascii="Times New Roman" w:hAnsi="Times New Roman" w:cs="Times New Roman"/>
                <w:sz w:val="24"/>
                <w:szCs w:val="24"/>
                <w:highlight w:val="none"/>
                <w:lang w:val="en-US" w:eastAsia="zh-CN"/>
              </w:rPr>
              <w:t>2.4028</w:t>
            </w:r>
          </w:p>
        </w:tc>
        <w:tc>
          <w:tcPr>
            <w:tcW w:w="958" w:type="pct"/>
            <w:tcBorders>
              <w:top w:val="nil"/>
              <w:left w:val="nil"/>
              <w:bottom w:val="single" w:color="auto" w:sz="4" w:space="0"/>
              <w:right w:val="single" w:color="auto" w:sz="4" w:space="0"/>
            </w:tcBorders>
            <w:shd w:val="clear" w:color="auto" w:fill="auto"/>
            <w:noWrap/>
            <w:vAlign w:val="center"/>
          </w:tcPr>
          <w:p w14:paraId="13E8A2F9">
            <w:pPr>
              <w:jc w:val="center"/>
              <w:rPr>
                <w:rFonts w:hint="eastAsia" w:ascii="Times New Roman" w:hAnsi="Times New Roman" w:cs="Times New Roman" w:eastAsiaTheme="minorEastAsia"/>
                <w:sz w:val="24"/>
                <w:szCs w:val="24"/>
                <w:highlight w:val="none"/>
                <w:lang w:eastAsia="zh-CN"/>
              </w:rPr>
            </w:pPr>
            <w:r>
              <w:rPr>
                <w:rFonts w:ascii="Times New Roman" w:hAnsi="Times New Roman" w:cs="Times New Roman"/>
                <w:sz w:val="24"/>
                <w:szCs w:val="24"/>
                <w:highlight w:val="none"/>
              </w:rPr>
              <w:t>0.0100</w:t>
            </w:r>
          </w:p>
        </w:tc>
        <w:tc>
          <w:tcPr>
            <w:tcW w:w="1253" w:type="pct"/>
            <w:tcBorders>
              <w:top w:val="nil"/>
              <w:left w:val="nil"/>
              <w:bottom w:val="single" w:color="auto" w:sz="4" w:space="0"/>
              <w:right w:val="single" w:color="auto" w:sz="4" w:space="0"/>
            </w:tcBorders>
            <w:shd w:val="clear" w:color="auto" w:fill="auto"/>
            <w:noWrap/>
            <w:vAlign w:val="center"/>
          </w:tcPr>
          <w:p w14:paraId="523A078B">
            <w:pPr>
              <w:jc w:val="center"/>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0.0240</w:t>
            </w:r>
          </w:p>
        </w:tc>
      </w:tr>
    </w:tbl>
    <w:p w14:paraId="06F98516">
      <w:pPr>
        <w:pStyle w:val="3"/>
        <w:spacing w:before="156" w:beforeLines="50" w:after="156" w:afterLines="50"/>
        <w:rPr>
          <w:rFonts w:eastAsia="仿宋_GB2312"/>
          <w:highlight w:val="none"/>
        </w:rPr>
      </w:pPr>
      <w:bookmarkStart w:id="107" w:name="_Toc2892"/>
      <w:r>
        <w:rPr>
          <w:rFonts w:eastAsia="仿宋_GB2312"/>
          <w:highlight w:val="none"/>
        </w:rPr>
        <w:t>8.4工程总投资</w:t>
      </w:r>
      <w:bookmarkEnd w:id="103"/>
      <w:bookmarkEnd w:id="104"/>
      <w:bookmarkEnd w:id="105"/>
      <w:bookmarkEnd w:id="106"/>
      <w:bookmarkEnd w:id="107"/>
    </w:p>
    <w:p w14:paraId="7F5897DA">
      <w:pPr>
        <w:widowControl/>
        <w:spacing w:line="360" w:lineRule="auto"/>
        <w:ind w:firstLine="560" w:firstLineChars="200"/>
        <w:rPr>
          <w:rFonts w:ascii="Times New Roman" w:hAnsi="Times New Roman" w:eastAsia="仿宋_GB2312" w:cs="Times New Roman"/>
          <w:kern w:val="0"/>
          <w:sz w:val="28"/>
          <w:szCs w:val="28"/>
          <w:highlight w:val="none"/>
          <w:shd w:val="clear" w:color="auto" w:fill="FFFFFF"/>
        </w:rPr>
      </w:pPr>
      <w:r>
        <w:rPr>
          <w:rFonts w:hint="eastAsia" w:ascii="Times New Roman" w:hAnsi="Times New Roman" w:eastAsia="仿宋_GB2312" w:cs="Times New Roman"/>
          <w:kern w:val="0"/>
          <w:sz w:val="28"/>
          <w:szCs w:val="28"/>
          <w:highlight w:val="none"/>
          <w:shd w:val="clear" w:color="auto" w:fill="FFFFFF"/>
        </w:rPr>
        <w:t>本次复垦工程概算动态总投资为</w:t>
      </w:r>
      <w:r>
        <w:rPr>
          <w:rFonts w:hint="eastAsia" w:ascii="Times New Roman" w:hAnsi="Times New Roman" w:eastAsia="仿宋_GB2312" w:cs="Times New Roman"/>
          <w:kern w:val="0"/>
          <w:sz w:val="28"/>
          <w:szCs w:val="28"/>
          <w:highlight w:val="none"/>
          <w:shd w:val="clear" w:color="auto" w:fill="FFFFFF"/>
          <w:lang w:val="en-US" w:eastAsia="zh-CN"/>
        </w:rPr>
        <w:t>3.5124</w:t>
      </w:r>
      <w:r>
        <w:rPr>
          <w:rFonts w:hint="eastAsia" w:ascii="Times New Roman" w:hAnsi="Times New Roman" w:eastAsia="仿宋_GB2312" w:cs="Times New Roman"/>
          <w:kern w:val="0"/>
          <w:sz w:val="28"/>
          <w:szCs w:val="28"/>
          <w:highlight w:val="none"/>
          <w:shd w:val="clear" w:color="auto" w:fill="FFFFFF"/>
        </w:rPr>
        <w:t>万元，包括静态总投资</w:t>
      </w:r>
      <w:r>
        <w:rPr>
          <w:rFonts w:hint="eastAsia" w:ascii="Times New Roman" w:hAnsi="Times New Roman" w:eastAsia="仿宋_GB2312" w:cs="Times New Roman"/>
          <w:kern w:val="0"/>
          <w:sz w:val="28"/>
          <w:szCs w:val="28"/>
          <w:highlight w:val="none"/>
          <w:shd w:val="clear" w:color="auto" w:fill="FFFFFF"/>
          <w:lang w:val="en-US" w:eastAsia="zh-CN"/>
        </w:rPr>
        <w:t>3.2613</w:t>
      </w:r>
      <w:r>
        <w:rPr>
          <w:rFonts w:hint="eastAsia" w:ascii="Times New Roman" w:hAnsi="Times New Roman" w:eastAsia="仿宋_GB2312" w:cs="Times New Roman"/>
          <w:kern w:val="0"/>
          <w:sz w:val="28"/>
          <w:szCs w:val="28"/>
          <w:highlight w:val="none"/>
          <w:shd w:val="clear" w:color="auto" w:fill="FFFFFF"/>
        </w:rPr>
        <w:t>万元和涨价预备费</w:t>
      </w:r>
      <w:r>
        <w:rPr>
          <w:rFonts w:hint="eastAsia" w:ascii="Times New Roman" w:hAnsi="Times New Roman" w:eastAsia="仿宋_GB2312" w:cs="Times New Roman"/>
          <w:kern w:val="0"/>
          <w:sz w:val="28"/>
          <w:szCs w:val="28"/>
          <w:highlight w:val="none"/>
          <w:shd w:val="clear" w:color="auto" w:fill="FFFFFF"/>
          <w:lang w:val="en-US" w:eastAsia="zh-CN"/>
        </w:rPr>
        <w:t>0.2510</w:t>
      </w:r>
      <w:r>
        <w:rPr>
          <w:rFonts w:hint="eastAsia" w:ascii="Times New Roman" w:hAnsi="Times New Roman" w:eastAsia="仿宋_GB2312" w:cs="Times New Roman"/>
          <w:kern w:val="0"/>
          <w:sz w:val="28"/>
          <w:szCs w:val="28"/>
          <w:highlight w:val="none"/>
          <w:shd w:val="clear" w:color="auto" w:fill="FFFFFF"/>
        </w:rPr>
        <w:t>万元。静态投资中工程施工费</w:t>
      </w:r>
      <w:r>
        <w:rPr>
          <w:rFonts w:hint="eastAsia" w:ascii="Times New Roman" w:hAnsi="Times New Roman" w:eastAsia="仿宋_GB2312" w:cs="Times New Roman"/>
          <w:kern w:val="0"/>
          <w:sz w:val="28"/>
          <w:szCs w:val="28"/>
          <w:highlight w:val="none"/>
          <w:shd w:val="clear" w:color="auto" w:fill="FFFFFF"/>
          <w:lang w:val="en-US" w:eastAsia="zh-CN"/>
        </w:rPr>
        <w:t>2.4028</w:t>
      </w:r>
      <w:r>
        <w:rPr>
          <w:rFonts w:hint="eastAsia" w:ascii="Times New Roman" w:hAnsi="Times New Roman" w:eastAsia="仿宋_GB2312" w:cs="Times New Roman"/>
          <w:kern w:val="0"/>
          <w:sz w:val="28"/>
          <w:szCs w:val="28"/>
          <w:highlight w:val="none"/>
          <w:shd w:val="clear" w:color="auto" w:fill="FFFFFF"/>
        </w:rPr>
        <w:t>万元，其他费用</w:t>
      </w:r>
      <w:r>
        <w:rPr>
          <w:rFonts w:hint="eastAsia" w:ascii="Times New Roman" w:hAnsi="Times New Roman" w:eastAsia="仿宋_GB2312" w:cs="Times New Roman"/>
          <w:kern w:val="0"/>
          <w:sz w:val="28"/>
          <w:szCs w:val="28"/>
          <w:highlight w:val="none"/>
          <w:shd w:val="clear" w:color="auto" w:fill="FFFFFF"/>
          <w:lang w:val="en-US" w:eastAsia="zh-CN"/>
        </w:rPr>
        <w:t>0.7775</w:t>
      </w:r>
      <w:r>
        <w:rPr>
          <w:rFonts w:hint="eastAsia" w:ascii="Times New Roman" w:hAnsi="Times New Roman" w:eastAsia="仿宋_GB2312" w:cs="Times New Roman"/>
          <w:kern w:val="0"/>
          <w:sz w:val="28"/>
          <w:szCs w:val="28"/>
          <w:highlight w:val="none"/>
          <w:shd w:val="clear" w:color="auto" w:fill="FFFFFF"/>
        </w:rPr>
        <w:t>万元，基本预备费</w:t>
      </w:r>
      <w:r>
        <w:rPr>
          <w:rFonts w:hint="eastAsia" w:ascii="Times New Roman" w:hAnsi="Times New Roman" w:eastAsia="仿宋_GB2312" w:cs="Times New Roman"/>
          <w:kern w:val="0"/>
          <w:sz w:val="28"/>
          <w:szCs w:val="28"/>
          <w:highlight w:val="none"/>
          <w:shd w:val="clear" w:color="auto" w:fill="FFFFFF"/>
          <w:lang w:val="en-US" w:eastAsia="zh-CN"/>
        </w:rPr>
        <w:t>0.0810</w:t>
      </w:r>
      <w:r>
        <w:rPr>
          <w:rFonts w:hint="eastAsia" w:ascii="Times New Roman" w:hAnsi="Times New Roman" w:eastAsia="仿宋_GB2312" w:cs="Times New Roman"/>
          <w:kern w:val="0"/>
          <w:sz w:val="28"/>
          <w:szCs w:val="28"/>
          <w:highlight w:val="none"/>
          <w:shd w:val="clear" w:color="auto" w:fill="FFFFFF"/>
        </w:rPr>
        <w:t>万元。复垦土地面积0.8402公顷，静态单位面积投资为</w:t>
      </w:r>
      <w:r>
        <w:rPr>
          <w:rFonts w:hint="eastAsia" w:ascii="Times New Roman" w:hAnsi="Times New Roman" w:eastAsia="仿宋_GB2312" w:cs="Times New Roman"/>
          <w:kern w:val="0"/>
          <w:sz w:val="28"/>
          <w:szCs w:val="28"/>
          <w:highlight w:val="none"/>
          <w:shd w:val="clear" w:color="auto" w:fill="FFFFFF"/>
          <w:lang w:val="en-US" w:eastAsia="zh-CN"/>
        </w:rPr>
        <w:t>0.2588</w:t>
      </w:r>
      <w:r>
        <w:rPr>
          <w:rFonts w:hint="eastAsia" w:ascii="Times New Roman" w:hAnsi="Times New Roman" w:eastAsia="仿宋_GB2312" w:cs="Times New Roman"/>
          <w:kern w:val="0"/>
          <w:sz w:val="28"/>
          <w:szCs w:val="28"/>
          <w:highlight w:val="none"/>
          <w:shd w:val="clear" w:color="auto" w:fill="FFFFFF"/>
        </w:rPr>
        <w:t>元万/亩，动态单位面积投资为</w:t>
      </w:r>
      <w:r>
        <w:rPr>
          <w:rFonts w:hint="eastAsia" w:ascii="Times New Roman" w:hAnsi="Times New Roman" w:eastAsia="仿宋_GB2312" w:cs="Times New Roman"/>
          <w:kern w:val="0"/>
          <w:sz w:val="28"/>
          <w:szCs w:val="28"/>
          <w:highlight w:val="none"/>
          <w:shd w:val="clear" w:color="auto" w:fill="FFFFFF"/>
          <w:lang w:val="en-US" w:eastAsia="zh-CN"/>
        </w:rPr>
        <w:t>0.2787</w:t>
      </w:r>
      <w:r>
        <w:rPr>
          <w:rFonts w:hint="eastAsia" w:ascii="Times New Roman" w:hAnsi="Times New Roman" w:eastAsia="仿宋_GB2312" w:cs="Times New Roman"/>
          <w:kern w:val="0"/>
          <w:sz w:val="28"/>
          <w:szCs w:val="28"/>
          <w:highlight w:val="none"/>
          <w:shd w:val="clear" w:color="auto" w:fill="FFFFFF"/>
        </w:rPr>
        <w:t>万元/亩</w:t>
      </w:r>
      <w:r>
        <w:rPr>
          <w:rFonts w:ascii="Times New Roman" w:hAnsi="Times New Roman" w:eastAsia="仿宋_GB2312" w:cs="Times New Roman"/>
          <w:kern w:val="0"/>
          <w:sz w:val="28"/>
          <w:szCs w:val="28"/>
          <w:highlight w:val="none"/>
          <w:shd w:val="clear" w:color="auto" w:fill="FFFFFF"/>
        </w:rPr>
        <w:t>。</w:t>
      </w:r>
    </w:p>
    <w:p w14:paraId="1227F797">
      <w:pPr>
        <w:spacing w:line="360" w:lineRule="auto"/>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具体费用安排见下表：</w:t>
      </w:r>
    </w:p>
    <w:p w14:paraId="257B3091">
      <w:pPr>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yellow"/>
          <w:shd w:val="clear" w:color="auto" w:fill="FFFFFF"/>
        </w:rPr>
        <w:br w:type="page"/>
      </w:r>
    </w:p>
    <w:p w14:paraId="5793DF05">
      <w:pPr>
        <w:pStyle w:val="11"/>
        <w:spacing w:before="0" w:beforeLines="0" w:after="156" w:afterLines="50" w:line="240" w:lineRule="auto"/>
        <w:ind w:firstLine="198" w:firstLineChars="82"/>
        <w:jc w:val="center"/>
        <w:rPr>
          <w:b/>
          <w:sz w:val="24"/>
          <w:highlight w:val="none"/>
        </w:rPr>
      </w:pPr>
      <w:r>
        <w:rPr>
          <w:b/>
          <w:sz w:val="24"/>
          <w:highlight w:val="none"/>
        </w:rPr>
        <w:t>表8-6土地复垦投资情况分析表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955"/>
        <w:gridCol w:w="1663"/>
        <w:gridCol w:w="1844"/>
        <w:gridCol w:w="1843"/>
      </w:tblGrid>
      <w:tr w14:paraId="680E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4" w:type="pct"/>
            <w:vMerge w:val="restart"/>
            <w:shd w:val="clear" w:color="auto" w:fill="auto"/>
            <w:noWrap/>
            <w:vAlign w:val="center"/>
          </w:tcPr>
          <w:p w14:paraId="38B67E61">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序号</w:t>
            </w:r>
          </w:p>
        </w:tc>
        <w:tc>
          <w:tcPr>
            <w:tcW w:w="1147" w:type="pct"/>
            <w:vMerge w:val="restart"/>
            <w:shd w:val="clear" w:color="auto" w:fill="auto"/>
            <w:noWrap/>
            <w:vAlign w:val="center"/>
          </w:tcPr>
          <w:p w14:paraId="50FF3A9C">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工程或费用名称</w:t>
            </w:r>
          </w:p>
        </w:tc>
        <w:tc>
          <w:tcPr>
            <w:tcW w:w="976" w:type="pct"/>
            <w:vMerge w:val="restart"/>
            <w:shd w:val="clear" w:color="auto" w:fill="auto"/>
            <w:noWrap/>
            <w:vAlign w:val="center"/>
          </w:tcPr>
          <w:p w14:paraId="0A4A4066">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估算金额</w:t>
            </w:r>
          </w:p>
        </w:tc>
        <w:tc>
          <w:tcPr>
            <w:tcW w:w="2164" w:type="pct"/>
            <w:gridSpan w:val="2"/>
            <w:shd w:val="clear" w:color="auto" w:fill="auto"/>
            <w:noWrap/>
            <w:vAlign w:val="center"/>
          </w:tcPr>
          <w:p w14:paraId="4BC40D4E">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各项费用占总投资的比例（％）</w:t>
            </w:r>
          </w:p>
        </w:tc>
      </w:tr>
      <w:tr w14:paraId="69E5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4" w:type="pct"/>
            <w:vMerge w:val="continue"/>
            <w:vAlign w:val="center"/>
          </w:tcPr>
          <w:p w14:paraId="64A76B42">
            <w:pPr>
              <w:widowControl/>
              <w:jc w:val="left"/>
              <w:rPr>
                <w:rFonts w:ascii="Times New Roman" w:hAnsi="Times New Roman" w:eastAsia="仿宋_GB2312" w:cs="Times New Roman"/>
                <w:b/>
                <w:bCs/>
                <w:kern w:val="0"/>
                <w:sz w:val="24"/>
                <w:szCs w:val="24"/>
                <w:highlight w:val="none"/>
              </w:rPr>
            </w:pPr>
          </w:p>
        </w:tc>
        <w:tc>
          <w:tcPr>
            <w:tcW w:w="1147" w:type="pct"/>
            <w:vMerge w:val="continue"/>
            <w:vAlign w:val="center"/>
          </w:tcPr>
          <w:p w14:paraId="5E7AD7E4">
            <w:pPr>
              <w:widowControl/>
              <w:jc w:val="center"/>
              <w:rPr>
                <w:rFonts w:ascii="Times New Roman" w:hAnsi="Times New Roman" w:eastAsia="仿宋_GB2312" w:cs="Times New Roman"/>
                <w:b/>
                <w:bCs/>
                <w:kern w:val="0"/>
                <w:sz w:val="24"/>
                <w:szCs w:val="24"/>
                <w:highlight w:val="none"/>
              </w:rPr>
            </w:pPr>
          </w:p>
        </w:tc>
        <w:tc>
          <w:tcPr>
            <w:tcW w:w="976" w:type="pct"/>
            <w:vMerge w:val="continue"/>
            <w:vAlign w:val="center"/>
          </w:tcPr>
          <w:p w14:paraId="131F9A79">
            <w:pPr>
              <w:widowControl/>
              <w:jc w:val="left"/>
              <w:rPr>
                <w:rFonts w:ascii="Times New Roman" w:hAnsi="Times New Roman" w:eastAsia="仿宋_GB2312" w:cs="Times New Roman"/>
                <w:b/>
                <w:bCs/>
                <w:kern w:val="0"/>
                <w:sz w:val="24"/>
                <w:szCs w:val="24"/>
                <w:highlight w:val="none"/>
              </w:rPr>
            </w:pPr>
          </w:p>
        </w:tc>
        <w:tc>
          <w:tcPr>
            <w:tcW w:w="1082" w:type="pct"/>
            <w:shd w:val="clear" w:color="auto" w:fill="auto"/>
            <w:noWrap/>
            <w:vAlign w:val="center"/>
          </w:tcPr>
          <w:p w14:paraId="0BAF3BC2">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静态</w:t>
            </w:r>
          </w:p>
        </w:tc>
        <w:tc>
          <w:tcPr>
            <w:tcW w:w="1082" w:type="pct"/>
            <w:shd w:val="clear" w:color="auto" w:fill="auto"/>
            <w:noWrap/>
            <w:vAlign w:val="center"/>
          </w:tcPr>
          <w:p w14:paraId="694A8BC5">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动态</w:t>
            </w:r>
          </w:p>
        </w:tc>
      </w:tr>
      <w:tr w14:paraId="7DD6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339FA401">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一</w:t>
            </w:r>
          </w:p>
        </w:tc>
        <w:tc>
          <w:tcPr>
            <w:tcW w:w="1147" w:type="pct"/>
            <w:shd w:val="clear" w:color="auto" w:fill="auto"/>
            <w:noWrap/>
            <w:vAlign w:val="center"/>
          </w:tcPr>
          <w:p w14:paraId="66218B9A">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工程施工费</w:t>
            </w:r>
          </w:p>
        </w:tc>
        <w:tc>
          <w:tcPr>
            <w:tcW w:w="1619" w:type="dxa"/>
            <w:shd w:val="clear" w:color="auto" w:fill="auto"/>
            <w:noWrap/>
            <w:vAlign w:val="center"/>
          </w:tcPr>
          <w:p w14:paraId="43A9DA01">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2.4028 </w:t>
            </w:r>
          </w:p>
        </w:tc>
        <w:tc>
          <w:tcPr>
            <w:tcW w:w="1795" w:type="dxa"/>
            <w:shd w:val="clear" w:color="auto" w:fill="auto"/>
            <w:noWrap/>
            <w:vAlign w:val="center"/>
          </w:tcPr>
          <w:p w14:paraId="368E87E7">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73.67%</w:t>
            </w:r>
          </w:p>
        </w:tc>
        <w:tc>
          <w:tcPr>
            <w:tcW w:w="1795" w:type="dxa"/>
            <w:shd w:val="clear" w:color="auto" w:fill="auto"/>
            <w:noWrap/>
            <w:vAlign w:val="center"/>
          </w:tcPr>
          <w:p w14:paraId="7347B42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68.41%</w:t>
            </w:r>
          </w:p>
        </w:tc>
      </w:tr>
      <w:tr w14:paraId="7342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08B27237">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二</w:t>
            </w:r>
          </w:p>
        </w:tc>
        <w:tc>
          <w:tcPr>
            <w:tcW w:w="1147" w:type="pct"/>
            <w:shd w:val="clear" w:color="auto" w:fill="auto"/>
            <w:noWrap/>
            <w:vAlign w:val="center"/>
          </w:tcPr>
          <w:p w14:paraId="4747EFF8">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设备费</w:t>
            </w:r>
          </w:p>
        </w:tc>
        <w:tc>
          <w:tcPr>
            <w:tcW w:w="1619" w:type="dxa"/>
            <w:shd w:val="clear" w:color="auto" w:fill="auto"/>
            <w:noWrap/>
            <w:vAlign w:val="center"/>
          </w:tcPr>
          <w:p w14:paraId="1103E139">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0.0000 </w:t>
            </w:r>
          </w:p>
        </w:tc>
        <w:tc>
          <w:tcPr>
            <w:tcW w:w="1795" w:type="dxa"/>
            <w:shd w:val="clear" w:color="auto" w:fill="auto"/>
            <w:noWrap/>
            <w:vAlign w:val="center"/>
          </w:tcPr>
          <w:p w14:paraId="353C9166">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95" w:type="dxa"/>
            <w:shd w:val="clear" w:color="auto" w:fill="auto"/>
            <w:noWrap/>
            <w:vAlign w:val="center"/>
          </w:tcPr>
          <w:p w14:paraId="4BCBF5A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r>
      <w:tr w14:paraId="642A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37871AE2">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三</w:t>
            </w:r>
          </w:p>
        </w:tc>
        <w:tc>
          <w:tcPr>
            <w:tcW w:w="1147" w:type="pct"/>
            <w:shd w:val="clear" w:color="auto" w:fill="auto"/>
            <w:noWrap/>
            <w:vAlign w:val="center"/>
          </w:tcPr>
          <w:p w14:paraId="4024D64D">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其他费用</w:t>
            </w:r>
          </w:p>
        </w:tc>
        <w:tc>
          <w:tcPr>
            <w:tcW w:w="1619" w:type="dxa"/>
            <w:shd w:val="clear" w:color="auto" w:fill="auto"/>
            <w:noWrap/>
            <w:vAlign w:val="center"/>
          </w:tcPr>
          <w:p w14:paraId="6B5069C3">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0.2975 </w:t>
            </w:r>
          </w:p>
        </w:tc>
        <w:tc>
          <w:tcPr>
            <w:tcW w:w="1795" w:type="dxa"/>
            <w:shd w:val="clear" w:color="auto" w:fill="auto"/>
            <w:noWrap/>
            <w:vAlign w:val="center"/>
          </w:tcPr>
          <w:p w14:paraId="679E975D">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9.12%</w:t>
            </w:r>
          </w:p>
        </w:tc>
        <w:tc>
          <w:tcPr>
            <w:tcW w:w="1795" w:type="dxa"/>
            <w:shd w:val="clear" w:color="auto" w:fill="auto"/>
            <w:noWrap/>
            <w:vAlign w:val="center"/>
          </w:tcPr>
          <w:p w14:paraId="351AC0D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8.47%</w:t>
            </w:r>
          </w:p>
        </w:tc>
      </w:tr>
      <w:tr w14:paraId="4D84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0882F1BB">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四</w:t>
            </w:r>
          </w:p>
        </w:tc>
        <w:tc>
          <w:tcPr>
            <w:tcW w:w="1147" w:type="pct"/>
            <w:shd w:val="clear" w:color="auto" w:fill="auto"/>
            <w:noWrap/>
            <w:vAlign w:val="center"/>
          </w:tcPr>
          <w:p w14:paraId="02916A30">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监测与管护费</w:t>
            </w:r>
          </w:p>
        </w:tc>
        <w:tc>
          <w:tcPr>
            <w:tcW w:w="1619" w:type="dxa"/>
            <w:shd w:val="clear" w:color="auto" w:fill="auto"/>
            <w:vAlign w:val="center"/>
          </w:tcPr>
          <w:p w14:paraId="4DB68627">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0.4801 </w:t>
            </w:r>
          </w:p>
        </w:tc>
        <w:tc>
          <w:tcPr>
            <w:tcW w:w="1795" w:type="dxa"/>
            <w:shd w:val="clear" w:color="auto" w:fill="auto"/>
            <w:noWrap/>
            <w:vAlign w:val="center"/>
          </w:tcPr>
          <w:p w14:paraId="45F31AD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14.72%</w:t>
            </w:r>
          </w:p>
        </w:tc>
        <w:tc>
          <w:tcPr>
            <w:tcW w:w="1795" w:type="dxa"/>
            <w:shd w:val="clear" w:color="auto" w:fill="auto"/>
            <w:noWrap/>
            <w:vAlign w:val="center"/>
          </w:tcPr>
          <w:p w14:paraId="0755BA4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13.67%</w:t>
            </w:r>
          </w:p>
        </w:tc>
      </w:tr>
      <w:tr w14:paraId="4FD8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195CB2E8">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w:t>
            </w:r>
          </w:p>
        </w:tc>
        <w:tc>
          <w:tcPr>
            <w:tcW w:w="1147" w:type="pct"/>
            <w:shd w:val="clear" w:color="auto" w:fill="auto"/>
            <w:noWrap/>
            <w:vAlign w:val="center"/>
          </w:tcPr>
          <w:p w14:paraId="2EE4381F">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复垦监测费</w:t>
            </w:r>
          </w:p>
        </w:tc>
        <w:tc>
          <w:tcPr>
            <w:tcW w:w="1619" w:type="dxa"/>
            <w:shd w:val="clear" w:color="auto" w:fill="auto"/>
            <w:vAlign w:val="center"/>
          </w:tcPr>
          <w:p w14:paraId="056F71A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0.1200 </w:t>
            </w:r>
          </w:p>
        </w:tc>
        <w:tc>
          <w:tcPr>
            <w:tcW w:w="1795" w:type="dxa"/>
            <w:shd w:val="clear" w:color="auto" w:fill="auto"/>
            <w:noWrap/>
            <w:vAlign w:val="center"/>
          </w:tcPr>
          <w:p w14:paraId="5581B289">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3.68%</w:t>
            </w:r>
          </w:p>
        </w:tc>
        <w:tc>
          <w:tcPr>
            <w:tcW w:w="1795" w:type="dxa"/>
            <w:shd w:val="clear" w:color="auto" w:fill="auto"/>
            <w:noWrap/>
            <w:vAlign w:val="center"/>
          </w:tcPr>
          <w:p w14:paraId="0F0E546B">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3.42%</w:t>
            </w:r>
          </w:p>
        </w:tc>
      </w:tr>
      <w:tr w14:paraId="66E2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56762200">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w:t>
            </w:r>
          </w:p>
        </w:tc>
        <w:tc>
          <w:tcPr>
            <w:tcW w:w="1147" w:type="pct"/>
            <w:shd w:val="clear" w:color="auto" w:fill="auto"/>
            <w:noWrap/>
            <w:vAlign w:val="center"/>
          </w:tcPr>
          <w:p w14:paraId="540B63CC">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管护费</w:t>
            </w:r>
          </w:p>
        </w:tc>
        <w:tc>
          <w:tcPr>
            <w:tcW w:w="1619" w:type="dxa"/>
            <w:shd w:val="clear" w:color="auto" w:fill="auto"/>
            <w:vAlign w:val="center"/>
          </w:tcPr>
          <w:p w14:paraId="4CE50F0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0.3601 </w:t>
            </w:r>
          </w:p>
        </w:tc>
        <w:tc>
          <w:tcPr>
            <w:tcW w:w="1795" w:type="dxa"/>
            <w:shd w:val="clear" w:color="auto" w:fill="auto"/>
            <w:noWrap/>
            <w:vAlign w:val="center"/>
          </w:tcPr>
          <w:p w14:paraId="031C467E">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11.04%</w:t>
            </w:r>
          </w:p>
        </w:tc>
        <w:tc>
          <w:tcPr>
            <w:tcW w:w="1795" w:type="dxa"/>
            <w:shd w:val="clear" w:color="auto" w:fill="auto"/>
            <w:noWrap/>
            <w:vAlign w:val="center"/>
          </w:tcPr>
          <w:p w14:paraId="4821B6C4">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w:t>
            </w:r>
          </w:p>
        </w:tc>
      </w:tr>
      <w:tr w14:paraId="64F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2DF0555B">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五</w:t>
            </w:r>
          </w:p>
        </w:tc>
        <w:tc>
          <w:tcPr>
            <w:tcW w:w="1147" w:type="pct"/>
            <w:shd w:val="clear" w:color="auto" w:fill="auto"/>
            <w:noWrap/>
            <w:vAlign w:val="center"/>
          </w:tcPr>
          <w:p w14:paraId="4B02FA74">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预备费</w:t>
            </w:r>
          </w:p>
        </w:tc>
        <w:tc>
          <w:tcPr>
            <w:tcW w:w="1619" w:type="dxa"/>
            <w:shd w:val="clear" w:color="auto" w:fill="auto"/>
            <w:vAlign w:val="center"/>
          </w:tcPr>
          <w:p w14:paraId="526BCC73">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0.3321 </w:t>
            </w:r>
          </w:p>
        </w:tc>
        <w:tc>
          <w:tcPr>
            <w:tcW w:w="1795" w:type="dxa"/>
            <w:shd w:val="clear" w:color="auto" w:fill="auto"/>
            <w:noWrap/>
            <w:vAlign w:val="center"/>
          </w:tcPr>
          <w:p w14:paraId="4227DAD9">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46295F79">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9.45%</w:t>
            </w:r>
          </w:p>
        </w:tc>
      </w:tr>
      <w:tr w14:paraId="6710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038B4BB3">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（一）</w:t>
            </w:r>
          </w:p>
        </w:tc>
        <w:tc>
          <w:tcPr>
            <w:tcW w:w="1147" w:type="pct"/>
            <w:shd w:val="clear" w:color="auto" w:fill="auto"/>
            <w:noWrap/>
            <w:vAlign w:val="center"/>
          </w:tcPr>
          <w:p w14:paraId="19B569F5">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基本预备费</w:t>
            </w:r>
          </w:p>
        </w:tc>
        <w:tc>
          <w:tcPr>
            <w:tcW w:w="1619" w:type="dxa"/>
            <w:shd w:val="clear" w:color="auto" w:fill="auto"/>
            <w:vAlign w:val="center"/>
          </w:tcPr>
          <w:p w14:paraId="4D91CD66">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0.0810 </w:t>
            </w:r>
          </w:p>
        </w:tc>
        <w:tc>
          <w:tcPr>
            <w:tcW w:w="1795" w:type="dxa"/>
            <w:shd w:val="clear" w:color="auto" w:fill="auto"/>
            <w:noWrap/>
            <w:vAlign w:val="center"/>
          </w:tcPr>
          <w:p w14:paraId="24AC4B8F">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2.48%</w:t>
            </w:r>
          </w:p>
        </w:tc>
        <w:tc>
          <w:tcPr>
            <w:tcW w:w="1795" w:type="dxa"/>
            <w:shd w:val="clear" w:color="auto" w:fill="auto"/>
            <w:noWrap/>
            <w:vAlign w:val="center"/>
          </w:tcPr>
          <w:p w14:paraId="3A7B880C">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2.31%</w:t>
            </w:r>
          </w:p>
        </w:tc>
      </w:tr>
      <w:tr w14:paraId="20A8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12DFCF3D">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（二）</w:t>
            </w:r>
          </w:p>
        </w:tc>
        <w:tc>
          <w:tcPr>
            <w:tcW w:w="1147" w:type="pct"/>
            <w:shd w:val="clear" w:color="auto" w:fill="auto"/>
            <w:noWrap/>
            <w:vAlign w:val="center"/>
          </w:tcPr>
          <w:p w14:paraId="49DD282A">
            <w:pPr>
              <w:widowControl/>
              <w:jc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价差预备费</w:t>
            </w:r>
          </w:p>
        </w:tc>
        <w:tc>
          <w:tcPr>
            <w:tcW w:w="1619" w:type="dxa"/>
            <w:shd w:val="clear" w:color="auto" w:fill="auto"/>
            <w:vAlign w:val="center"/>
          </w:tcPr>
          <w:p w14:paraId="2A0926D5">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0.2510 </w:t>
            </w:r>
          </w:p>
        </w:tc>
        <w:tc>
          <w:tcPr>
            <w:tcW w:w="1795" w:type="dxa"/>
            <w:shd w:val="clear" w:color="auto" w:fill="auto"/>
            <w:noWrap/>
            <w:vAlign w:val="center"/>
          </w:tcPr>
          <w:p w14:paraId="4569B618">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19231718">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7.15%</w:t>
            </w:r>
          </w:p>
        </w:tc>
      </w:tr>
      <w:tr w14:paraId="7AB3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1169B9C8">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六</w:t>
            </w:r>
          </w:p>
        </w:tc>
        <w:tc>
          <w:tcPr>
            <w:tcW w:w="1147" w:type="pct"/>
            <w:shd w:val="clear" w:color="auto" w:fill="auto"/>
            <w:noWrap/>
            <w:vAlign w:val="center"/>
          </w:tcPr>
          <w:p w14:paraId="7682D141">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静态总投资</w:t>
            </w:r>
          </w:p>
        </w:tc>
        <w:tc>
          <w:tcPr>
            <w:tcW w:w="1619" w:type="dxa"/>
            <w:shd w:val="clear" w:color="auto" w:fill="auto"/>
            <w:vAlign w:val="center"/>
          </w:tcPr>
          <w:p w14:paraId="7F02B2F0">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3.2613 </w:t>
            </w:r>
          </w:p>
        </w:tc>
        <w:tc>
          <w:tcPr>
            <w:tcW w:w="1795" w:type="dxa"/>
            <w:shd w:val="clear" w:color="auto" w:fill="auto"/>
            <w:noWrap/>
            <w:vAlign w:val="center"/>
          </w:tcPr>
          <w:p w14:paraId="50AAC851">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1795" w:type="dxa"/>
            <w:shd w:val="clear" w:color="auto" w:fill="auto"/>
            <w:noWrap/>
            <w:vAlign w:val="center"/>
          </w:tcPr>
          <w:p w14:paraId="0F3385D4">
            <w:pPr>
              <w:jc w:val="center"/>
              <w:rPr>
                <w:rFonts w:ascii="Times New Roman" w:hAnsi="Times New Roman" w:eastAsia="仿宋_GB2312" w:cs="Times New Roman"/>
                <w:sz w:val="24"/>
                <w:szCs w:val="24"/>
                <w:highlight w:val="none"/>
              </w:rPr>
            </w:pPr>
          </w:p>
        </w:tc>
      </w:tr>
      <w:tr w14:paraId="0D28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pct"/>
            <w:shd w:val="clear" w:color="auto" w:fill="auto"/>
            <w:noWrap/>
            <w:vAlign w:val="center"/>
          </w:tcPr>
          <w:p w14:paraId="14543AC4">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七</w:t>
            </w:r>
          </w:p>
        </w:tc>
        <w:tc>
          <w:tcPr>
            <w:tcW w:w="1147" w:type="pct"/>
            <w:shd w:val="clear" w:color="auto" w:fill="auto"/>
            <w:noWrap/>
            <w:vAlign w:val="center"/>
          </w:tcPr>
          <w:p w14:paraId="1433B3E3">
            <w:pPr>
              <w:widowControl/>
              <w:jc w:val="center"/>
              <w:rPr>
                <w:rFonts w:ascii="Times New Roman" w:hAnsi="Times New Roman" w:eastAsia="仿宋_GB2312" w:cs="Times New Roman"/>
                <w:b/>
                <w:bCs/>
                <w:kern w:val="0"/>
                <w:sz w:val="24"/>
                <w:szCs w:val="24"/>
                <w:highlight w:val="none"/>
              </w:rPr>
            </w:pPr>
            <w:r>
              <w:rPr>
                <w:rFonts w:ascii="Times New Roman" w:hAnsi="Times New Roman" w:eastAsia="仿宋_GB2312" w:cs="Times New Roman"/>
                <w:b/>
                <w:bCs/>
                <w:kern w:val="0"/>
                <w:sz w:val="24"/>
                <w:szCs w:val="24"/>
                <w:highlight w:val="none"/>
              </w:rPr>
              <w:t>动态总投资</w:t>
            </w:r>
          </w:p>
        </w:tc>
        <w:tc>
          <w:tcPr>
            <w:tcW w:w="1619" w:type="dxa"/>
            <w:shd w:val="clear" w:color="auto" w:fill="auto"/>
            <w:vAlign w:val="center"/>
          </w:tcPr>
          <w:p w14:paraId="0FF42619">
            <w:pPr>
              <w:keepNext w:val="0"/>
              <w:keepLines w:val="0"/>
              <w:widowControl/>
              <w:suppressLineNumbers w:val="0"/>
              <w:jc w:val="center"/>
              <w:textAlignment w:val="center"/>
              <w:rPr>
                <w:rFonts w:hint="eastAsia" w:ascii="Times New Roman" w:hAnsi="Times New Roman" w:eastAsia="仿宋_GB2312" w:cs="Times New Roman"/>
                <w:sz w:val="24"/>
                <w:szCs w:val="24"/>
                <w:highlight w:val="none"/>
                <w:lang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3.5124 </w:t>
            </w:r>
          </w:p>
        </w:tc>
        <w:tc>
          <w:tcPr>
            <w:tcW w:w="1795" w:type="dxa"/>
            <w:shd w:val="clear" w:color="auto" w:fill="auto"/>
            <w:noWrap/>
            <w:vAlign w:val="center"/>
          </w:tcPr>
          <w:p w14:paraId="6B0FC710">
            <w:pPr>
              <w:jc w:val="center"/>
              <w:rPr>
                <w:rFonts w:ascii="Times New Roman" w:hAnsi="Times New Roman" w:eastAsia="仿宋_GB2312" w:cs="Times New Roman"/>
                <w:sz w:val="24"/>
                <w:szCs w:val="24"/>
                <w:highlight w:val="none"/>
              </w:rPr>
            </w:pPr>
          </w:p>
        </w:tc>
        <w:tc>
          <w:tcPr>
            <w:tcW w:w="1795" w:type="dxa"/>
            <w:shd w:val="clear" w:color="auto" w:fill="auto"/>
            <w:noWrap/>
            <w:vAlign w:val="center"/>
          </w:tcPr>
          <w:p w14:paraId="675CD28A">
            <w:pPr>
              <w:keepNext w:val="0"/>
              <w:keepLines w:val="0"/>
              <w:widowControl/>
              <w:suppressLineNumbers w:val="0"/>
              <w:jc w:val="center"/>
              <w:textAlignment w:val="center"/>
              <w:rPr>
                <w:rFonts w:ascii="Times New Roman" w:hAnsi="Times New Roman" w:eastAsia="仿宋_GB2312"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bl>
    <w:p w14:paraId="7EB0591E">
      <w:pPr>
        <w:pStyle w:val="11"/>
        <w:spacing w:before="0" w:beforeLines="0" w:after="156" w:afterLines="50" w:line="240" w:lineRule="auto"/>
        <w:ind w:firstLine="0" w:firstLineChars="0"/>
        <w:rPr>
          <w:b/>
          <w:sz w:val="24"/>
          <w:highlight w:val="none"/>
        </w:rPr>
      </w:pPr>
    </w:p>
    <w:p w14:paraId="7CF7135A">
      <w:pPr>
        <w:spacing w:line="360" w:lineRule="auto"/>
        <w:rPr>
          <w:rFonts w:ascii="Times New Roman" w:hAnsi="Times New Roman" w:eastAsia="仿宋_GB2312" w:cs="Times New Roman"/>
          <w:kern w:val="0"/>
          <w:sz w:val="28"/>
          <w:szCs w:val="28"/>
          <w:highlight w:val="none"/>
          <w:shd w:val="clear" w:color="auto" w:fill="FFFFFF"/>
        </w:rPr>
      </w:pPr>
    </w:p>
    <w:p w14:paraId="68B92C88">
      <w:pPr>
        <w:spacing w:line="360" w:lineRule="auto"/>
        <w:rPr>
          <w:rFonts w:ascii="Times New Roman" w:hAnsi="Times New Roman" w:eastAsia="仿宋_GB2312" w:cs="Times New Roman"/>
          <w:kern w:val="0"/>
          <w:sz w:val="28"/>
          <w:szCs w:val="28"/>
          <w:highlight w:val="yellow"/>
          <w:shd w:val="clear" w:color="auto" w:fill="FFFFFF"/>
        </w:rPr>
        <w:sectPr>
          <w:pgSz w:w="11906" w:h="16838"/>
          <w:pgMar w:top="1440" w:right="1800" w:bottom="1440" w:left="1800" w:header="851" w:footer="992" w:gutter="0"/>
          <w:cols w:space="425" w:num="1"/>
          <w:docGrid w:type="lines" w:linePitch="312" w:charSpace="0"/>
        </w:sectPr>
      </w:pPr>
    </w:p>
    <w:p w14:paraId="2D294833">
      <w:pPr>
        <w:pStyle w:val="2"/>
        <w:spacing w:before="0" w:beforeLines="0"/>
        <w:rPr>
          <w:rFonts w:ascii="Times New Roman" w:hAnsi="Times New Roman" w:eastAsia="仿宋_GB2312"/>
          <w:highlight w:val="yellow"/>
        </w:rPr>
      </w:pPr>
      <w:bookmarkStart w:id="108" w:name="_Toc503966856"/>
      <w:bookmarkStart w:id="109" w:name="_Toc20991_WPSOffice_Level1"/>
      <w:bookmarkStart w:id="110" w:name="_Toc19035"/>
      <w:r>
        <w:rPr>
          <w:rFonts w:ascii="Times New Roman" w:hAnsi="Times New Roman" w:eastAsia="仿宋_GB2312"/>
          <w:highlight w:val="none"/>
        </w:rPr>
        <w:t>9土地复垦效益分析</w:t>
      </w:r>
      <w:bookmarkEnd w:id="108"/>
      <w:bookmarkEnd w:id="109"/>
      <w:bookmarkEnd w:id="110"/>
    </w:p>
    <w:p w14:paraId="0F843DC9">
      <w:pPr>
        <w:pStyle w:val="3"/>
        <w:spacing w:before="156" w:beforeLines="50" w:after="156" w:afterLines="50"/>
        <w:rPr>
          <w:rFonts w:eastAsia="仿宋_GB2312"/>
          <w:highlight w:val="none"/>
        </w:rPr>
      </w:pPr>
      <w:bookmarkStart w:id="111" w:name="_Toc88996697"/>
      <w:bookmarkStart w:id="112" w:name="_Toc487635998"/>
      <w:bookmarkStart w:id="113" w:name="_Toc8039"/>
      <w:r>
        <w:rPr>
          <w:rFonts w:eastAsia="仿宋_GB2312"/>
          <w:highlight w:val="none"/>
        </w:rPr>
        <w:t>9.1经济效益</w:t>
      </w:r>
      <w:bookmarkEnd w:id="111"/>
      <w:bookmarkEnd w:id="112"/>
      <w:bookmarkEnd w:id="113"/>
    </w:p>
    <w:p w14:paraId="5E2AD65D">
      <w:pPr>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本项目土地复垦为</w:t>
      </w:r>
      <w:r>
        <w:rPr>
          <w:rFonts w:hint="eastAsia" w:ascii="Times New Roman" w:hAnsi="Times New Roman" w:eastAsia="仿宋_GB2312" w:cs="Times New Roman"/>
          <w:kern w:val="0"/>
          <w:sz w:val="28"/>
          <w:szCs w:val="28"/>
          <w:highlight w:val="none"/>
          <w:shd w:val="clear" w:color="auto" w:fill="FFFFFF"/>
          <w:lang w:val="en-US" w:eastAsia="zh-CN"/>
        </w:rPr>
        <w:t>水田、</w:t>
      </w:r>
      <w:r>
        <w:rPr>
          <w:rFonts w:hint="eastAsia" w:ascii="Times New Roman" w:hAnsi="Times New Roman" w:eastAsia="仿宋_GB2312" w:cs="Times New Roman"/>
          <w:kern w:val="0"/>
          <w:sz w:val="28"/>
          <w:szCs w:val="28"/>
          <w:highlight w:val="none"/>
          <w:shd w:val="clear" w:color="auto" w:fill="FFFFFF"/>
        </w:rPr>
        <w:t>乔木林地、其他林地</w:t>
      </w:r>
      <w:r>
        <w:rPr>
          <w:rFonts w:ascii="Times New Roman" w:hAnsi="Times New Roman" w:eastAsia="仿宋_GB2312" w:cs="Times New Roman"/>
          <w:kern w:val="0"/>
          <w:sz w:val="28"/>
          <w:szCs w:val="28"/>
          <w:highlight w:val="none"/>
          <w:shd w:val="clear" w:color="auto" w:fill="FFFFFF"/>
        </w:rPr>
        <w:t>，通过复垦有利于生产条件的改善和经济的可持续发展，对改善人们的生活水平有一定的帮助。</w:t>
      </w:r>
    </w:p>
    <w:p w14:paraId="06EDBE30">
      <w:pPr>
        <w:pStyle w:val="3"/>
        <w:spacing w:before="156" w:beforeLines="50" w:after="156" w:afterLines="50"/>
        <w:rPr>
          <w:rFonts w:eastAsia="仿宋_GB2312"/>
          <w:highlight w:val="none"/>
        </w:rPr>
      </w:pPr>
      <w:bookmarkStart w:id="114" w:name="_Toc417_WPSOffice_Level2"/>
      <w:bookmarkStart w:id="115" w:name="_Toc503966857"/>
      <w:bookmarkStart w:id="116" w:name="_Toc780"/>
      <w:r>
        <w:rPr>
          <w:rFonts w:eastAsia="仿宋_GB2312"/>
          <w:highlight w:val="none"/>
        </w:rPr>
        <w:t>9.</w:t>
      </w:r>
      <w:bookmarkStart w:id="117" w:name="_Toc279653524"/>
      <w:r>
        <w:rPr>
          <w:rFonts w:eastAsia="仿宋_GB2312"/>
          <w:highlight w:val="none"/>
        </w:rPr>
        <w:t>2生态效益</w:t>
      </w:r>
      <w:bookmarkEnd w:id="114"/>
      <w:bookmarkEnd w:id="115"/>
      <w:bookmarkEnd w:id="116"/>
      <w:bookmarkEnd w:id="117"/>
    </w:p>
    <w:p w14:paraId="27E80699">
      <w:pPr>
        <w:spacing w:line="520" w:lineRule="exact"/>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土地是一个自然、经济、社会的综合体，同时也是一个巨大的生态系统。土地复垦与生态重建，其生态意义极其重大，土地复垦与生态重建的实施对生态环境的影响表现在对空气质量和局部小气候的影响，土地复垦通过对生态系统重建工程，将对局部环境空气和小气候产生正效与长效影响。通过对损毁土地进行复垦，可有效改善土壤物化性质，改善项目区及周边的生态环境。</w:t>
      </w:r>
    </w:p>
    <w:p w14:paraId="0DC4CB90">
      <w:pPr>
        <w:pStyle w:val="3"/>
        <w:spacing w:before="156" w:beforeLines="50" w:after="156" w:afterLines="50"/>
        <w:rPr>
          <w:rFonts w:eastAsia="仿宋_GB2312"/>
          <w:highlight w:val="none"/>
        </w:rPr>
      </w:pPr>
      <w:bookmarkStart w:id="118" w:name="_Toc21018_WPSOffice_Level2"/>
      <w:bookmarkStart w:id="119" w:name="_Toc279653525"/>
      <w:bookmarkStart w:id="120" w:name="_Toc503966858"/>
      <w:bookmarkStart w:id="121" w:name="_Toc9072"/>
      <w:r>
        <w:rPr>
          <w:rFonts w:eastAsia="仿宋_GB2312"/>
          <w:highlight w:val="none"/>
        </w:rPr>
        <w:t>9.3社会效益</w:t>
      </w:r>
      <w:bookmarkEnd w:id="118"/>
      <w:bookmarkEnd w:id="119"/>
      <w:bookmarkEnd w:id="120"/>
      <w:bookmarkEnd w:id="121"/>
    </w:p>
    <w:p w14:paraId="504CAAF6">
      <w:pPr>
        <w:spacing w:line="520" w:lineRule="exact"/>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根据项目区对土地造成的损毁，进行复垦设计，调整土地利用功能，保证占地区的土地得到合理的利用，不造成土地资源的浪费。</w:t>
      </w:r>
    </w:p>
    <w:p w14:paraId="1FB9A68A">
      <w:pPr>
        <w:spacing w:line="520" w:lineRule="exact"/>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在土地资源日趋紧张的今天，土地复垦对于社会稳定具有重要的意义。同时土地复垦项目的实施使工程占地区大部分恢复了原有土地利用功能，只有极少部分土地进行了调整，这也便于以后土地利用的统一规划。同时通过土地复垦方案的实施，一是有利于促进当地劳动力的就业，增加农民的收入；二是有利于项目区及附近农业的安全生产，实现当地社会经济的可持续发展；三是在项目区内营造农业产区，不仅防治了区域水土流失，而且将会改善当地群众的生产、生活质量。</w:t>
      </w:r>
    </w:p>
    <w:p w14:paraId="6944D1CD">
      <w:pPr>
        <w:spacing w:line="520" w:lineRule="exact"/>
        <w:ind w:firstLine="560" w:firstLineChars="200"/>
        <w:rPr>
          <w:rFonts w:ascii="Times New Roman" w:hAnsi="Times New Roman" w:eastAsia="仿宋_GB2312" w:cs="Times New Roman"/>
          <w:kern w:val="0"/>
          <w:sz w:val="28"/>
          <w:szCs w:val="28"/>
          <w:highlight w:val="none"/>
          <w:shd w:val="clear" w:color="auto" w:fill="FFFFFF"/>
        </w:rPr>
      </w:pPr>
    </w:p>
    <w:p w14:paraId="73273ACC">
      <w:pPr>
        <w:spacing w:line="360" w:lineRule="auto"/>
        <w:rPr>
          <w:rFonts w:ascii="Times New Roman" w:hAnsi="Times New Roman" w:eastAsia="仿宋_GB2312" w:cs="Times New Roman"/>
          <w:kern w:val="0"/>
          <w:sz w:val="28"/>
          <w:szCs w:val="28"/>
          <w:highlight w:val="none"/>
          <w:shd w:val="clear" w:color="auto" w:fill="FFFFFF"/>
        </w:rPr>
        <w:sectPr>
          <w:pgSz w:w="11906" w:h="16838"/>
          <w:pgMar w:top="1440" w:right="1800" w:bottom="1440" w:left="1800" w:header="851" w:footer="992" w:gutter="0"/>
          <w:cols w:space="425" w:num="1"/>
          <w:docGrid w:type="lines" w:linePitch="312" w:charSpace="0"/>
        </w:sectPr>
      </w:pPr>
    </w:p>
    <w:p w14:paraId="48870C4A">
      <w:pPr>
        <w:pStyle w:val="2"/>
        <w:spacing w:before="0" w:beforeLines="0"/>
        <w:rPr>
          <w:rFonts w:ascii="Times New Roman" w:hAnsi="Times New Roman" w:eastAsia="仿宋_GB2312"/>
          <w:highlight w:val="yellow"/>
        </w:rPr>
      </w:pPr>
      <w:bookmarkStart w:id="122" w:name="_Toc88996700"/>
      <w:bookmarkStart w:id="123" w:name="_Toc17719"/>
      <w:bookmarkStart w:id="124" w:name="_Toc503966859"/>
      <w:r>
        <w:rPr>
          <w:rFonts w:ascii="Times New Roman" w:hAnsi="Times New Roman" w:eastAsia="仿宋_GB2312"/>
          <w:highlight w:val="none"/>
        </w:rPr>
        <w:t>10土地复垦工作计划安排</w:t>
      </w:r>
      <w:bookmarkEnd w:id="122"/>
      <w:bookmarkEnd w:id="123"/>
    </w:p>
    <w:p w14:paraId="56921FAC">
      <w:pPr>
        <w:pStyle w:val="3"/>
        <w:spacing w:before="156" w:beforeLines="50" w:after="156" w:afterLines="50"/>
        <w:rPr>
          <w:rFonts w:eastAsia="仿宋_GB2312"/>
          <w:highlight w:val="none"/>
        </w:rPr>
      </w:pPr>
      <w:bookmarkStart w:id="125" w:name="_Toc88996701"/>
      <w:bookmarkStart w:id="126" w:name="_Toc317118348"/>
      <w:bookmarkStart w:id="127" w:name="_Toc326305253"/>
      <w:bookmarkStart w:id="128" w:name="_Toc326309211"/>
      <w:bookmarkStart w:id="129" w:name="_Toc326305024"/>
      <w:bookmarkStart w:id="130" w:name="_Toc329163088"/>
      <w:bookmarkStart w:id="131" w:name="_Toc26684"/>
      <w:bookmarkStart w:id="132" w:name="_Toc326304696"/>
      <w:bookmarkStart w:id="133" w:name="_Toc326305138"/>
      <w:bookmarkStart w:id="134" w:name="_Toc326302213"/>
      <w:bookmarkStart w:id="135" w:name="_Toc330339830"/>
      <w:bookmarkStart w:id="136" w:name="_Toc327865978"/>
      <w:bookmarkStart w:id="137" w:name="_Toc326243503"/>
      <w:bookmarkStart w:id="138" w:name="_Toc7162"/>
      <w:bookmarkStart w:id="139" w:name="_Toc326847362"/>
      <w:r>
        <w:rPr>
          <w:rFonts w:eastAsia="仿宋_GB2312"/>
          <w:highlight w:val="none"/>
        </w:rPr>
        <w:t>10.1土地复垦服务年限</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9E37976">
      <w:pPr>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临时用地期限为</w:t>
      </w:r>
      <w:r>
        <w:rPr>
          <w:rFonts w:hint="eastAsia" w:ascii="Times New Roman" w:hAnsi="Times New Roman" w:eastAsia="仿宋_GB2312" w:cs="Times New Roman"/>
          <w:kern w:val="0"/>
          <w:sz w:val="28"/>
          <w:szCs w:val="28"/>
          <w:highlight w:val="none"/>
          <w:shd w:val="clear" w:color="auto" w:fill="FFFFFF"/>
          <w:lang w:val="en-US" w:eastAsia="zh-CN"/>
        </w:rPr>
        <w:t>24</w:t>
      </w:r>
      <w:r>
        <w:rPr>
          <w:rFonts w:ascii="Times New Roman" w:hAnsi="Times New Roman" w:eastAsia="仿宋_GB2312" w:cs="Times New Roman"/>
          <w:kern w:val="0"/>
          <w:sz w:val="28"/>
          <w:szCs w:val="28"/>
          <w:highlight w:val="none"/>
          <w:shd w:val="clear" w:color="auto" w:fill="FFFFFF"/>
        </w:rPr>
        <w:t>个月，</w:t>
      </w:r>
      <w:r>
        <w:rPr>
          <w:rFonts w:ascii="Times New Roman" w:hAnsi="Times New Roman" w:eastAsia="仿宋_GB2312" w:cs="Times New Roman"/>
          <w:bCs/>
          <w:kern w:val="0"/>
          <w:sz w:val="28"/>
          <w:szCs w:val="28"/>
          <w:highlight w:val="none"/>
        </w:rPr>
        <w:t>同时考虑复垦工程的滞后性，本方案安排复垦期</w:t>
      </w:r>
      <w:r>
        <w:rPr>
          <w:rFonts w:hint="eastAsia" w:ascii="Times New Roman" w:hAnsi="Times New Roman" w:eastAsia="仿宋_GB2312" w:cs="Times New Roman"/>
          <w:bCs/>
          <w:kern w:val="0"/>
          <w:sz w:val="28"/>
          <w:szCs w:val="28"/>
          <w:highlight w:val="none"/>
          <w:lang w:val="en-US" w:eastAsia="zh-CN"/>
        </w:rPr>
        <w:t>3</w:t>
      </w:r>
      <w:r>
        <w:rPr>
          <w:rFonts w:ascii="Times New Roman" w:hAnsi="Times New Roman" w:eastAsia="仿宋_GB2312" w:cs="Times New Roman"/>
          <w:bCs/>
          <w:kern w:val="0"/>
          <w:sz w:val="28"/>
          <w:szCs w:val="28"/>
          <w:highlight w:val="none"/>
        </w:rPr>
        <w:t>个月，</w:t>
      </w:r>
      <w:r>
        <w:rPr>
          <w:rFonts w:hint="eastAsia" w:ascii="Times New Roman" w:hAnsi="Times New Roman" w:eastAsia="仿宋_GB2312" w:cs="Times New Roman"/>
          <w:bCs/>
          <w:kern w:val="0"/>
          <w:sz w:val="28"/>
          <w:szCs w:val="28"/>
          <w:highlight w:val="none"/>
        </w:rPr>
        <w:t>复垦管护时间</w:t>
      </w:r>
      <w:r>
        <w:rPr>
          <w:rFonts w:hint="eastAsia" w:ascii="Times New Roman" w:hAnsi="Times New Roman" w:eastAsia="仿宋_GB2312" w:cs="Times New Roman"/>
          <w:bCs/>
          <w:kern w:val="0"/>
          <w:sz w:val="28"/>
          <w:szCs w:val="28"/>
          <w:highlight w:val="none"/>
          <w:lang w:val="en-US" w:eastAsia="zh-CN"/>
        </w:rPr>
        <w:t>12个月</w:t>
      </w:r>
      <w:r>
        <w:rPr>
          <w:rFonts w:hint="eastAsia" w:ascii="Times New Roman" w:hAnsi="Times New Roman" w:eastAsia="仿宋_GB2312" w:cs="Times New Roman"/>
          <w:bCs/>
          <w:kern w:val="0"/>
          <w:sz w:val="28"/>
          <w:szCs w:val="28"/>
          <w:highlight w:val="none"/>
        </w:rPr>
        <w:t>，</w:t>
      </w:r>
      <w:r>
        <w:rPr>
          <w:rFonts w:ascii="Times New Roman" w:hAnsi="Times New Roman" w:eastAsia="仿宋_GB2312" w:cs="Times New Roman"/>
          <w:kern w:val="0"/>
          <w:sz w:val="28"/>
          <w:szCs w:val="28"/>
          <w:highlight w:val="none"/>
          <w:shd w:val="clear" w:color="auto" w:fill="FFFFFF"/>
        </w:rPr>
        <w:t>本项目土地复垦服务年限为</w:t>
      </w:r>
      <w:r>
        <w:rPr>
          <w:rFonts w:hint="eastAsia" w:ascii="Times New Roman" w:hAnsi="Times New Roman" w:eastAsia="仿宋_GB2312" w:cs="Times New Roman"/>
          <w:kern w:val="0"/>
          <w:sz w:val="28"/>
          <w:szCs w:val="28"/>
          <w:highlight w:val="none"/>
          <w:shd w:val="clear" w:color="auto" w:fill="FFFFFF"/>
          <w:lang w:val="en-US" w:eastAsia="zh-CN"/>
        </w:rPr>
        <w:t>39个月</w:t>
      </w:r>
      <w:r>
        <w:rPr>
          <w:rFonts w:ascii="Times New Roman" w:hAnsi="Times New Roman" w:eastAsia="仿宋_GB2312" w:cs="Times New Roman"/>
          <w:kern w:val="0"/>
          <w:sz w:val="28"/>
          <w:szCs w:val="28"/>
          <w:highlight w:val="none"/>
          <w:shd w:val="clear" w:color="auto" w:fill="FFFFFF"/>
        </w:rPr>
        <w:t>。</w:t>
      </w:r>
    </w:p>
    <w:p w14:paraId="11DFB961">
      <w:pPr>
        <w:pStyle w:val="3"/>
        <w:spacing w:before="156" w:beforeLines="50" w:after="156" w:afterLines="50"/>
        <w:rPr>
          <w:rFonts w:eastAsia="仿宋_GB2312"/>
          <w:highlight w:val="none"/>
        </w:rPr>
      </w:pPr>
      <w:bookmarkStart w:id="140" w:name="_Toc327865979"/>
      <w:bookmarkStart w:id="141" w:name="_Toc326304697"/>
      <w:bookmarkStart w:id="142" w:name="_Toc388"/>
      <w:bookmarkStart w:id="143" w:name="_Toc326305254"/>
      <w:bookmarkStart w:id="144" w:name="_Toc88996702"/>
      <w:bookmarkStart w:id="145" w:name="_Toc326243504"/>
      <w:bookmarkStart w:id="146" w:name="_Toc329163089"/>
      <w:bookmarkStart w:id="147" w:name="_Toc29330"/>
      <w:bookmarkStart w:id="148" w:name="_Toc326309212"/>
      <w:bookmarkStart w:id="149" w:name="_Toc326302214"/>
      <w:bookmarkStart w:id="150" w:name="_Toc326305025"/>
      <w:bookmarkStart w:id="151" w:name="_Toc317118349"/>
      <w:bookmarkStart w:id="152" w:name="_Toc326847363"/>
      <w:bookmarkStart w:id="153" w:name="_Toc330339831"/>
      <w:bookmarkStart w:id="154" w:name="_Toc326305139"/>
      <w:r>
        <w:rPr>
          <w:rFonts w:eastAsia="仿宋_GB2312"/>
          <w:highlight w:val="none"/>
        </w:rPr>
        <w:t>10.2土地复垦工作计划安排</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F6DCA87">
      <w:pPr>
        <w:spacing w:line="520" w:lineRule="exact"/>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根据工程的施工工艺，制定土地复垦工作计划：</w:t>
      </w:r>
    </w:p>
    <w:p w14:paraId="7F12B03C">
      <w:pPr>
        <w:spacing w:line="520" w:lineRule="exact"/>
        <w:ind w:firstLine="420" w:firstLineChars="15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（1）</w:t>
      </w:r>
      <w:r>
        <w:rPr>
          <w:rFonts w:hint="eastAsia" w:ascii="Times New Roman" w:hAnsi="Times New Roman" w:eastAsia="仿宋_GB2312" w:cs="Times New Roman"/>
          <w:kern w:val="0"/>
          <w:sz w:val="28"/>
          <w:szCs w:val="28"/>
          <w:highlight w:val="none"/>
          <w:shd w:val="clear" w:color="auto" w:fill="FFFFFF"/>
          <w:lang w:val="en-US" w:eastAsia="zh-CN"/>
        </w:rPr>
        <w:t>因项目主体已建成，表层已挖损，故在临时用地使用期限安排进行复垦监测</w:t>
      </w:r>
      <w:r>
        <w:rPr>
          <w:rFonts w:ascii="Times New Roman" w:hAnsi="Times New Roman" w:eastAsia="仿宋_GB2312" w:cs="Times New Roman"/>
          <w:kern w:val="0"/>
          <w:sz w:val="28"/>
          <w:szCs w:val="28"/>
          <w:highlight w:val="none"/>
          <w:shd w:val="clear" w:color="auto" w:fill="FFFFFF"/>
        </w:rPr>
        <w:t>；</w:t>
      </w:r>
    </w:p>
    <w:p w14:paraId="4E6FAE12">
      <w:pPr>
        <w:spacing w:line="520" w:lineRule="exact"/>
        <w:ind w:firstLine="420" w:firstLineChars="15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（2）主体工程施工结束后，开始对临时占地进行复垦，主要工程有表土回填等。</w:t>
      </w:r>
    </w:p>
    <w:p w14:paraId="75BACCEE">
      <w:pPr>
        <w:spacing w:line="520" w:lineRule="exact"/>
        <w:ind w:firstLine="560" w:firstLineChars="200"/>
        <w:rPr>
          <w:rFonts w:ascii="Times New Roman" w:hAnsi="Times New Roman" w:eastAsia="仿宋_GB2312" w:cs="Times New Roman"/>
          <w:kern w:val="0"/>
          <w:sz w:val="28"/>
          <w:szCs w:val="28"/>
          <w:highlight w:val="none"/>
          <w:shd w:val="clear" w:color="auto" w:fill="FFFFFF"/>
        </w:rPr>
      </w:pPr>
      <w:r>
        <w:rPr>
          <w:rFonts w:ascii="Times New Roman" w:hAnsi="Times New Roman" w:eastAsia="仿宋_GB2312" w:cs="Times New Roman"/>
          <w:kern w:val="0"/>
          <w:sz w:val="28"/>
          <w:szCs w:val="28"/>
          <w:highlight w:val="none"/>
          <w:shd w:val="clear" w:color="auto" w:fill="FFFFFF"/>
        </w:rPr>
        <w:t>土地复垦工程动态投资总计</w:t>
      </w:r>
      <w:r>
        <w:rPr>
          <w:rFonts w:hint="eastAsia" w:ascii="Times New Roman" w:hAnsi="Times New Roman" w:eastAsia="仿宋_GB2312" w:cs="Times New Roman"/>
          <w:kern w:val="0"/>
          <w:sz w:val="28"/>
          <w:szCs w:val="28"/>
          <w:highlight w:val="none"/>
          <w:shd w:val="clear" w:color="auto" w:fill="FFFFFF"/>
          <w:lang w:val="en-US" w:eastAsia="zh-CN"/>
        </w:rPr>
        <w:t>3.5124</w:t>
      </w:r>
      <w:r>
        <w:rPr>
          <w:rFonts w:ascii="Times New Roman" w:hAnsi="Times New Roman" w:eastAsia="仿宋_GB2312" w:cs="Times New Roman"/>
          <w:kern w:val="0"/>
          <w:sz w:val="28"/>
          <w:szCs w:val="28"/>
          <w:highlight w:val="none"/>
          <w:shd w:val="clear" w:color="auto" w:fill="FFFFFF"/>
        </w:rPr>
        <w:t>万元，其中工程施工费</w:t>
      </w:r>
      <w:r>
        <w:rPr>
          <w:rFonts w:hint="eastAsia" w:ascii="Times New Roman" w:hAnsi="Times New Roman" w:eastAsia="仿宋_GB2312" w:cs="Times New Roman"/>
          <w:kern w:val="0"/>
          <w:sz w:val="28"/>
          <w:szCs w:val="28"/>
          <w:highlight w:val="none"/>
          <w:shd w:val="clear" w:color="auto" w:fill="FFFFFF"/>
          <w:lang w:val="en-US" w:eastAsia="zh-CN"/>
        </w:rPr>
        <w:t>2.4028</w:t>
      </w:r>
      <w:r>
        <w:rPr>
          <w:rFonts w:ascii="Times New Roman" w:hAnsi="Times New Roman" w:eastAsia="仿宋_GB2312" w:cs="Times New Roman"/>
          <w:kern w:val="0"/>
          <w:sz w:val="28"/>
          <w:szCs w:val="28"/>
          <w:highlight w:val="none"/>
          <w:shd w:val="clear" w:color="auto" w:fill="FFFFFF"/>
        </w:rPr>
        <w:t>万元。</w:t>
      </w:r>
    </w:p>
    <w:p w14:paraId="54372713">
      <w:pPr>
        <w:pStyle w:val="3"/>
        <w:spacing w:before="156" w:beforeLines="50" w:after="156" w:afterLines="50"/>
        <w:rPr>
          <w:rFonts w:eastAsia="仿宋_GB2312"/>
          <w:highlight w:val="none"/>
        </w:rPr>
      </w:pPr>
      <w:bookmarkStart w:id="155" w:name="_Toc326304698"/>
      <w:bookmarkStart w:id="156" w:name="_Toc326309213"/>
      <w:bookmarkStart w:id="157" w:name="_Toc326302215"/>
      <w:bookmarkStart w:id="158" w:name="_Toc330339832"/>
      <w:bookmarkStart w:id="159" w:name="_Toc326305140"/>
      <w:bookmarkStart w:id="160" w:name="_Toc326847364"/>
      <w:bookmarkStart w:id="161" w:name="_Toc31072"/>
      <w:bookmarkStart w:id="162" w:name="_Toc327865980"/>
      <w:bookmarkStart w:id="163" w:name="_Toc326305026"/>
      <w:bookmarkStart w:id="164" w:name="_Toc326243505"/>
      <w:bookmarkStart w:id="165" w:name="_Toc329163090"/>
      <w:bookmarkStart w:id="166" w:name="_Toc326305255"/>
      <w:bookmarkStart w:id="167" w:name="_Toc317118352"/>
      <w:bookmarkStart w:id="168" w:name="_Toc335654047"/>
      <w:bookmarkStart w:id="169" w:name="_Toc5134"/>
      <w:bookmarkStart w:id="170" w:name="_Toc88996703"/>
      <w:r>
        <w:rPr>
          <w:rFonts w:eastAsia="仿宋_GB2312"/>
          <w:highlight w:val="none"/>
        </w:rPr>
        <w:t>10.3土地复垦费用安排</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00E8FD6">
      <w:pPr>
        <w:spacing w:line="520" w:lineRule="exact"/>
        <w:ind w:firstLine="560" w:firstLineChars="200"/>
        <w:rPr>
          <w:rFonts w:ascii="Times New Roman" w:hAnsi="Times New Roman" w:eastAsia="仿宋_GB2312" w:cs="Times New Roman"/>
          <w:kern w:val="0"/>
          <w:sz w:val="28"/>
          <w:szCs w:val="28"/>
          <w:highlight w:val="yellow"/>
          <w:shd w:val="clear" w:color="auto" w:fill="FFFFFF"/>
        </w:rPr>
      </w:pPr>
      <w:r>
        <w:rPr>
          <w:rFonts w:ascii="Times New Roman" w:hAnsi="Times New Roman" w:eastAsia="仿宋_GB2312" w:cs="Times New Roman"/>
          <w:kern w:val="0"/>
          <w:sz w:val="28"/>
          <w:szCs w:val="28"/>
          <w:highlight w:val="none"/>
          <w:shd w:val="clear" w:color="auto" w:fill="FFFFFF"/>
        </w:rPr>
        <w:t>根据土地复垦工程投资估算成果，以及各阶段复垦措施与工程量，分别计算各阶段土地复垦静态投资和动态投资。具体土地复垦费用安排见表10-1。</w:t>
      </w:r>
    </w:p>
    <w:p w14:paraId="302FA007">
      <w:pPr>
        <w:spacing w:after="156" w:afterLines="50"/>
        <w:ind w:firstLine="482"/>
        <w:jc w:val="center"/>
        <w:rPr>
          <w:rFonts w:ascii="Times New Roman" w:hAnsi="Times New Roman" w:eastAsia="仿宋_GB2312" w:cs="Times New Roman"/>
          <w:b/>
          <w:snapToGrid w:val="0"/>
          <w:sz w:val="24"/>
          <w:szCs w:val="24"/>
          <w:highlight w:val="none"/>
        </w:rPr>
      </w:pPr>
      <w:r>
        <w:rPr>
          <w:rFonts w:ascii="Times New Roman" w:hAnsi="Times New Roman" w:eastAsia="仿宋_GB2312" w:cs="Times New Roman"/>
          <w:b/>
          <w:sz w:val="24"/>
          <w:szCs w:val="24"/>
          <w:highlight w:val="none"/>
          <w:lang w:val="vi-VN"/>
        </w:rPr>
        <w:t>表</w:t>
      </w:r>
      <w:r>
        <w:rPr>
          <w:rFonts w:ascii="Times New Roman" w:hAnsi="Times New Roman" w:eastAsia="仿宋_GB2312" w:cs="Times New Roman"/>
          <w:b/>
          <w:sz w:val="24"/>
          <w:szCs w:val="24"/>
          <w:highlight w:val="none"/>
        </w:rPr>
        <w:t>10</w:t>
      </w:r>
      <w:r>
        <w:rPr>
          <w:rFonts w:ascii="Times New Roman" w:hAnsi="Times New Roman" w:eastAsia="仿宋_GB2312" w:cs="Times New Roman"/>
          <w:b/>
          <w:sz w:val="24"/>
          <w:szCs w:val="24"/>
          <w:highlight w:val="none"/>
          <w:lang w:val="vi-VN"/>
        </w:rPr>
        <w:t>-</w:t>
      </w:r>
      <w:r>
        <w:rPr>
          <w:rFonts w:ascii="Times New Roman" w:hAnsi="Times New Roman" w:eastAsia="仿宋_GB2312" w:cs="Times New Roman"/>
          <w:b/>
          <w:sz w:val="24"/>
          <w:szCs w:val="24"/>
          <w:highlight w:val="none"/>
        </w:rPr>
        <w:t>1</w:t>
      </w:r>
      <w:r>
        <w:rPr>
          <w:rFonts w:ascii="Times New Roman" w:hAnsi="Times New Roman" w:eastAsia="仿宋_GB2312" w:cs="Times New Roman"/>
          <w:b/>
          <w:sz w:val="24"/>
          <w:szCs w:val="24"/>
          <w:highlight w:val="none"/>
          <w:lang w:val="vi-VN"/>
        </w:rPr>
        <w:t>土地复垦费用安排表</w:t>
      </w:r>
    </w:p>
    <w:tbl>
      <w:tblPr>
        <w:tblStyle w:val="19"/>
        <w:tblW w:w="4990" w:type="pct"/>
        <w:tblInd w:w="-431"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1400"/>
        <w:gridCol w:w="720"/>
        <w:gridCol w:w="912"/>
        <w:gridCol w:w="914"/>
        <w:gridCol w:w="1307"/>
        <w:gridCol w:w="2232"/>
      </w:tblGrid>
      <w:tr w14:paraId="75FB56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599" w:type="pct"/>
            <w:tcBorders>
              <w:top w:val="single" w:color="auto" w:sz="4" w:space="0"/>
              <w:left w:val="single" w:color="auto" w:sz="4" w:space="0"/>
              <w:bottom w:val="single" w:color="auto" w:sz="4" w:space="0"/>
            </w:tcBorders>
            <w:vAlign w:val="center"/>
          </w:tcPr>
          <w:p w14:paraId="2BE8472D">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阶段</w:t>
            </w:r>
          </w:p>
        </w:tc>
        <w:tc>
          <w:tcPr>
            <w:tcW w:w="823" w:type="pct"/>
            <w:tcBorders>
              <w:top w:val="single" w:color="auto" w:sz="4" w:space="0"/>
              <w:bottom w:val="single" w:color="auto" w:sz="4" w:space="0"/>
            </w:tcBorders>
            <w:vAlign w:val="center"/>
          </w:tcPr>
          <w:p w14:paraId="3AF3AFEE">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复垦</w:t>
            </w:r>
          </w:p>
          <w:p w14:paraId="26C0C3B3">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位置</w:t>
            </w:r>
          </w:p>
        </w:tc>
        <w:tc>
          <w:tcPr>
            <w:tcW w:w="423" w:type="pct"/>
            <w:tcBorders>
              <w:top w:val="single" w:color="auto" w:sz="4" w:space="0"/>
              <w:bottom w:val="single" w:color="auto" w:sz="4" w:space="0"/>
            </w:tcBorders>
            <w:vAlign w:val="center"/>
          </w:tcPr>
          <w:p w14:paraId="6C3509F5">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复垦面积（公顷）</w:t>
            </w:r>
          </w:p>
        </w:tc>
        <w:tc>
          <w:tcPr>
            <w:tcW w:w="536" w:type="pct"/>
            <w:tcBorders>
              <w:top w:val="single" w:color="auto" w:sz="4" w:space="0"/>
              <w:bottom w:val="single" w:color="auto" w:sz="4" w:space="0"/>
            </w:tcBorders>
            <w:vAlign w:val="center"/>
          </w:tcPr>
          <w:p w14:paraId="29CF6E91">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静态投资（</w:t>
            </w:r>
            <w:r>
              <w:rPr>
                <w:rFonts w:hint="eastAsia" w:ascii="Times New Roman" w:hAnsi="Times New Roman" w:eastAsia="仿宋_GB2312" w:cs="Times New Roman"/>
                <w:b/>
                <w:sz w:val="24"/>
                <w:szCs w:val="24"/>
                <w:highlight w:val="none"/>
                <w:lang w:val="en-US" w:eastAsia="zh-CN"/>
              </w:rPr>
              <w:t>万</w:t>
            </w:r>
            <w:r>
              <w:rPr>
                <w:rFonts w:ascii="Times New Roman" w:hAnsi="Times New Roman" w:eastAsia="仿宋_GB2312" w:cs="Times New Roman"/>
                <w:b/>
                <w:sz w:val="24"/>
                <w:szCs w:val="24"/>
                <w:highlight w:val="none"/>
              </w:rPr>
              <w:t>元）</w:t>
            </w:r>
          </w:p>
        </w:tc>
        <w:tc>
          <w:tcPr>
            <w:tcW w:w="537" w:type="pct"/>
            <w:tcBorders>
              <w:top w:val="single" w:color="auto" w:sz="4" w:space="0"/>
              <w:bottom w:val="single" w:color="auto" w:sz="4" w:space="0"/>
            </w:tcBorders>
            <w:vAlign w:val="center"/>
          </w:tcPr>
          <w:p w14:paraId="55AC2AC1">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动态投资</w:t>
            </w:r>
          </w:p>
          <w:p w14:paraId="071535F6">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w:t>
            </w:r>
            <w:r>
              <w:rPr>
                <w:rFonts w:hint="eastAsia" w:ascii="Times New Roman" w:hAnsi="Times New Roman" w:eastAsia="仿宋_GB2312" w:cs="Times New Roman"/>
                <w:b/>
                <w:sz w:val="24"/>
                <w:szCs w:val="24"/>
                <w:highlight w:val="none"/>
                <w:lang w:val="en-US" w:eastAsia="zh-CN"/>
              </w:rPr>
              <w:t>万</w:t>
            </w:r>
            <w:r>
              <w:rPr>
                <w:rFonts w:ascii="Times New Roman" w:hAnsi="Times New Roman" w:eastAsia="仿宋_GB2312" w:cs="Times New Roman"/>
                <w:b/>
                <w:sz w:val="24"/>
                <w:szCs w:val="24"/>
                <w:highlight w:val="none"/>
              </w:rPr>
              <w:t>元）</w:t>
            </w:r>
          </w:p>
        </w:tc>
        <w:tc>
          <w:tcPr>
            <w:tcW w:w="768" w:type="pct"/>
            <w:tcBorders>
              <w:top w:val="single" w:color="auto" w:sz="4" w:space="0"/>
              <w:bottom w:val="single" w:color="auto" w:sz="4" w:space="0"/>
            </w:tcBorders>
            <w:vAlign w:val="center"/>
          </w:tcPr>
          <w:p w14:paraId="7527382A">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工程措施</w:t>
            </w:r>
          </w:p>
        </w:tc>
        <w:tc>
          <w:tcPr>
            <w:tcW w:w="1312" w:type="pct"/>
            <w:tcBorders>
              <w:top w:val="single" w:color="auto" w:sz="4" w:space="0"/>
              <w:bottom w:val="single" w:color="auto" w:sz="4" w:space="0"/>
              <w:right w:val="single" w:color="auto" w:sz="4" w:space="0"/>
            </w:tcBorders>
            <w:vAlign w:val="center"/>
          </w:tcPr>
          <w:p w14:paraId="3509BFD8">
            <w:pPr>
              <w:ind w:left="-86" w:leftChars="-41" w:right="-97" w:rightChars="-46"/>
              <w:jc w:val="center"/>
              <w:rPr>
                <w:rFonts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主要工程量</w:t>
            </w:r>
          </w:p>
        </w:tc>
      </w:tr>
      <w:tr w14:paraId="4DC66AF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trPr>
        <w:tc>
          <w:tcPr>
            <w:tcW w:w="599" w:type="pct"/>
            <w:tcBorders>
              <w:top w:val="single" w:color="auto" w:sz="4" w:space="0"/>
              <w:left w:val="single" w:color="auto" w:sz="4" w:space="0"/>
            </w:tcBorders>
            <w:vAlign w:val="center"/>
          </w:tcPr>
          <w:p w14:paraId="2B12432C">
            <w:pPr>
              <w:ind w:left="-86" w:leftChars="-41" w:right="-97" w:rightChars="-46"/>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2025</w:t>
            </w:r>
          </w:p>
        </w:tc>
        <w:tc>
          <w:tcPr>
            <w:tcW w:w="823" w:type="pct"/>
            <w:tcBorders>
              <w:top w:val="single" w:color="auto" w:sz="4" w:space="0"/>
            </w:tcBorders>
            <w:vAlign w:val="center"/>
          </w:tcPr>
          <w:p w14:paraId="2A49B4A8">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423" w:type="pct"/>
            <w:tcBorders>
              <w:top w:val="single" w:color="auto" w:sz="4" w:space="0"/>
            </w:tcBorders>
            <w:vAlign w:val="center"/>
          </w:tcPr>
          <w:p w14:paraId="4D88CF38">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536" w:type="pct"/>
            <w:tcBorders>
              <w:top w:val="single" w:color="auto" w:sz="4" w:space="0"/>
            </w:tcBorders>
            <w:vAlign w:val="center"/>
          </w:tcPr>
          <w:p w14:paraId="5CD522FC">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537" w:type="pct"/>
            <w:tcBorders>
              <w:top w:val="single" w:color="auto" w:sz="4" w:space="0"/>
            </w:tcBorders>
            <w:vAlign w:val="center"/>
          </w:tcPr>
          <w:p w14:paraId="7E218ACB">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768" w:type="pct"/>
            <w:tcBorders>
              <w:top w:val="single" w:color="auto" w:sz="4" w:space="0"/>
            </w:tcBorders>
            <w:vAlign w:val="center"/>
          </w:tcPr>
          <w:p w14:paraId="61DB49D3">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1312" w:type="pct"/>
            <w:tcBorders>
              <w:top w:val="single" w:color="auto" w:sz="4" w:space="0"/>
              <w:right w:val="single" w:color="auto" w:sz="4" w:space="0"/>
            </w:tcBorders>
            <w:vAlign w:val="center"/>
          </w:tcPr>
          <w:p w14:paraId="1D8F21A6">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编制土地复垦方案</w:t>
            </w:r>
          </w:p>
        </w:tc>
      </w:tr>
      <w:tr w14:paraId="2777FFC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9" w:type="pct"/>
            <w:vMerge w:val="restart"/>
            <w:tcBorders>
              <w:left w:val="single" w:color="auto" w:sz="4" w:space="0"/>
            </w:tcBorders>
            <w:vAlign w:val="center"/>
          </w:tcPr>
          <w:p w14:paraId="0DC59CF1">
            <w:pPr>
              <w:ind w:left="-86" w:leftChars="-41" w:right="-97" w:rightChars="-46"/>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2025.7</w:t>
            </w:r>
          </w:p>
          <w:p w14:paraId="1B24C817">
            <w:pPr>
              <w:ind w:left="-86" w:leftChars="-41" w:right="-97" w:rightChars="-46"/>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-2028.10</w:t>
            </w:r>
          </w:p>
        </w:tc>
        <w:tc>
          <w:tcPr>
            <w:tcW w:w="823" w:type="pct"/>
            <w:vMerge w:val="restart"/>
            <w:vAlign w:val="center"/>
          </w:tcPr>
          <w:p w14:paraId="1C67CF05">
            <w:pPr>
              <w:ind w:left="-86" w:leftChars="-41" w:right="-97" w:rightChars="-46"/>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砂石堆料场</w:t>
            </w:r>
          </w:p>
        </w:tc>
        <w:tc>
          <w:tcPr>
            <w:tcW w:w="423" w:type="pct"/>
            <w:vMerge w:val="restart"/>
            <w:vAlign w:val="center"/>
          </w:tcPr>
          <w:p w14:paraId="27289096">
            <w:pPr>
              <w:ind w:left="-86" w:leftChars="-41" w:right="-97" w:rightChars="-46"/>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 xml:space="preserve">0.8402 </w:t>
            </w:r>
          </w:p>
        </w:tc>
        <w:tc>
          <w:tcPr>
            <w:tcW w:w="536" w:type="pct"/>
            <w:vMerge w:val="restart"/>
            <w:vAlign w:val="center"/>
          </w:tcPr>
          <w:p w14:paraId="7029240B">
            <w:pPr>
              <w:ind w:left="-86" w:leftChars="-41" w:right="-97" w:rightChars="-46"/>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 xml:space="preserve">3.2613 </w:t>
            </w:r>
          </w:p>
        </w:tc>
        <w:tc>
          <w:tcPr>
            <w:tcW w:w="537" w:type="pct"/>
            <w:vMerge w:val="restart"/>
            <w:vAlign w:val="center"/>
          </w:tcPr>
          <w:p w14:paraId="11B42D9D">
            <w:pPr>
              <w:ind w:left="-86" w:leftChars="-41" w:right="-97" w:rightChars="-46"/>
              <w:jc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 xml:space="preserve">3.5124 </w:t>
            </w:r>
          </w:p>
        </w:tc>
        <w:tc>
          <w:tcPr>
            <w:tcW w:w="768" w:type="pct"/>
            <w:vAlign w:val="center"/>
          </w:tcPr>
          <w:p w14:paraId="63EC4EAC">
            <w:pPr>
              <w:ind w:left="-86" w:leftChars="-41" w:right="-97" w:rightChars="-46"/>
              <w:jc w:val="center"/>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土壤重构</w:t>
            </w:r>
          </w:p>
        </w:tc>
        <w:tc>
          <w:tcPr>
            <w:tcW w:w="1312" w:type="pct"/>
            <w:tcBorders>
              <w:right w:val="single" w:color="auto" w:sz="4" w:space="0"/>
            </w:tcBorders>
            <w:vAlign w:val="center"/>
          </w:tcPr>
          <w:p w14:paraId="4922DF8C">
            <w:pPr>
              <w:ind w:left="-86" w:leftChars="-41" w:right="-97" w:rightChars="-46"/>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 xml:space="preserve">0.8402 </w:t>
            </w:r>
            <w:r>
              <w:rPr>
                <w:rFonts w:ascii="Times New Roman" w:hAnsi="Times New Roman" w:eastAsia="仿宋_GB2312" w:cs="Times New Roman"/>
                <w:sz w:val="24"/>
                <w:szCs w:val="24"/>
                <w:highlight w:val="none"/>
              </w:rPr>
              <w:t>公顷</w:t>
            </w:r>
          </w:p>
        </w:tc>
      </w:tr>
      <w:tr w14:paraId="2E58F3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9" w:type="pct"/>
            <w:vMerge w:val="continue"/>
            <w:tcBorders>
              <w:left w:val="single" w:color="auto" w:sz="4" w:space="0"/>
            </w:tcBorders>
            <w:vAlign w:val="center"/>
          </w:tcPr>
          <w:p w14:paraId="13560F1E">
            <w:pPr>
              <w:ind w:left="-86" w:leftChars="-41" w:right="-97" w:rightChars="-46"/>
              <w:jc w:val="center"/>
              <w:rPr>
                <w:rFonts w:ascii="Times New Roman" w:hAnsi="Times New Roman" w:eastAsia="仿宋_GB2312" w:cs="Times New Roman"/>
                <w:sz w:val="24"/>
                <w:szCs w:val="24"/>
                <w:highlight w:val="yellow"/>
              </w:rPr>
            </w:pPr>
          </w:p>
        </w:tc>
        <w:tc>
          <w:tcPr>
            <w:tcW w:w="823" w:type="pct"/>
            <w:vMerge w:val="continue"/>
            <w:vAlign w:val="center"/>
          </w:tcPr>
          <w:p w14:paraId="5950C265">
            <w:pPr>
              <w:ind w:left="-86" w:leftChars="-41" w:right="-97" w:rightChars="-46"/>
              <w:jc w:val="center"/>
              <w:rPr>
                <w:rFonts w:ascii="Times New Roman" w:hAnsi="Times New Roman" w:eastAsia="仿宋_GB2312" w:cs="Times New Roman"/>
                <w:sz w:val="24"/>
                <w:szCs w:val="24"/>
                <w:highlight w:val="yellow"/>
              </w:rPr>
            </w:pPr>
          </w:p>
        </w:tc>
        <w:tc>
          <w:tcPr>
            <w:tcW w:w="423" w:type="pct"/>
            <w:vMerge w:val="continue"/>
            <w:vAlign w:val="center"/>
          </w:tcPr>
          <w:p w14:paraId="101B9FFB">
            <w:pPr>
              <w:ind w:left="-86" w:leftChars="-41" w:right="-97" w:rightChars="-46"/>
              <w:jc w:val="center"/>
              <w:rPr>
                <w:rFonts w:ascii="Times New Roman" w:hAnsi="Times New Roman" w:eastAsia="仿宋_GB2312" w:cs="Times New Roman"/>
                <w:sz w:val="24"/>
                <w:szCs w:val="24"/>
                <w:highlight w:val="yellow"/>
              </w:rPr>
            </w:pPr>
          </w:p>
        </w:tc>
        <w:tc>
          <w:tcPr>
            <w:tcW w:w="536" w:type="pct"/>
            <w:vMerge w:val="continue"/>
            <w:vAlign w:val="center"/>
          </w:tcPr>
          <w:p w14:paraId="5EE9D871">
            <w:pPr>
              <w:ind w:left="-86" w:leftChars="-41" w:right="-97" w:rightChars="-46"/>
              <w:jc w:val="center"/>
              <w:rPr>
                <w:rFonts w:ascii="Times New Roman" w:hAnsi="Times New Roman" w:eastAsia="仿宋_GB2312" w:cs="Times New Roman"/>
                <w:sz w:val="24"/>
                <w:szCs w:val="24"/>
                <w:highlight w:val="yellow"/>
              </w:rPr>
            </w:pPr>
          </w:p>
        </w:tc>
        <w:tc>
          <w:tcPr>
            <w:tcW w:w="537" w:type="pct"/>
            <w:vMerge w:val="continue"/>
            <w:vAlign w:val="center"/>
          </w:tcPr>
          <w:p w14:paraId="6DED81E9">
            <w:pPr>
              <w:ind w:left="-86" w:leftChars="-41" w:right="-97" w:rightChars="-46"/>
              <w:jc w:val="center"/>
              <w:rPr>
                <w:rFonts w:ascii="Times New Roman" w:hAnsi="Times New Roman" w:eastAsia="仿宋_GB2312" w:cs="Times New Roman"/>
                <w:sz w:val="24"/>
                <w:szCs w:val="24"/>
                <w:highlight w:val="yellow"/>
              </w:rPr>
            </w:pPr>
          </w:p>
        </w:tc>
        <w:tc>
          <w:tcPr>
            <w:tcW w:w="768" w:type="pct"/>
            <w:vAlign w:val="center"/>
          </w:tcPr>
          <w:p w14:paraId="2B6CCA7A">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植被重建</w:t>
            </w:r>
          </w:p>
        </w:tc>
        <w:tc>
          <w:tcPr>
            <w:tcW w:w="1312" w:type="pct"/>
            <w:tcBorders>
              <w:right w:val="single" w:color="auto" w:sz="4" w:space="0"/>
            </w:tcBorders>
            <w:vAlign w:val="center"/>
          </w:tcPr>
          <w:p w14:paraId="18C757E2">
            <w:pPr>
              <w:ind w:left="-86" w:leftChars="-41" w:right="-97" w:rightChars="-46"/>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 xml:space="preserve">0.8402 </w:t>
            </w:r>
            <w:r>
              <w:rPr>
                <w:rFonts w:ascii="Times New Roman" w:hAnsi="Times New Roman" w:eastAsia="仿宋_GB2312" w:cs="Times New Roman"/>
                <w:sz w:val="24"/>
                <w:szCs w:val="24"/>
                <w:highlight w:val="none"/>
              </w:rPr>
              <w:t>公顷</w:t>
            </w:r>
          </w:p>
        </w:tc>
      </w:tr>
      <w:tr w14:paraId="1BA744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599" w:type="pct"/>
            <w:vMerge w:val="continue"/>
            <w:tcBorders>
              <w:left w:val="single" w:color="auto" w:sz="4" w:space="0"/>
            </w:tcBorders>
            <w:vAlign w:val="center"/>
          </w:tcPr>
          <w:p w14:paraId="079DB904">
            <w:pPr>
              <w:ind w:left="-86" w:leftChars="-41" w:right="-97" w:rightChars="-46"/>
              <w:jc w:val="center"/>
              <w:rPr>
                <w:rFonts w:ascii="Times New Roman" w:hAnsi="Times New Roman" w:eastAsia="仿宋_GB2312" w:cs="Times New Roman"/>
                <w:sz w:val="24"/>
                <w:szCs w:val="24"/>
                <w:highlight w:val="yellow"/>
              </w:rPr>
            </w:pPr>
          </w:p>
        </w:tc>
        <w:tc>
          <w:tcPr>
            <w:tcW w:w="823" w:type="pct"/>
            <w:vMerge w:val="continue"/>
            <w:vAlign w:val="center"/>
          </w:tcPr>
          <w:p w14:paraId="26E881A5">
            <w:pPr>
              <w:ind w:left="-86" w:leftChars="-41" w:right="-97" w:rightChars="-46"/>
              <w:jc w:val="center"/>
              <w:rPr>
                <w:rFonts w:ascii="Times New Roman" w:hAnsi="Times New Roman" w:eastAsia="仿宋_GB2312" w:cs="Times New Roman"/>
                <w:sz w:val="24"/>
                <w:szCs w:val="24"/>
                <w:highlight w:val="yellow"/>
              </w:rPr>
            </w:pPr>
          </w:p>
        </w:tc>
        <w:tc>
          <w:tcPr>
            <w:tcW w:w="423" w:type="pct"/>
            <w:vMerge w:val="continue"/>
            <w:vAlign w:val="center"/>
          </w:tcPr>
          <w:p w14:paraId="2E3BD3F4">
            <w:pPr>
              <w:ind w:left="-86" w:leftChars="-41" w:right="-97" w:rightChars="-46"/>
              <w:jc w:val="center"/>
              <w:rPr>
                <w:rFonts w:ascii="Times New Roman" w:hAnsi="Times New Roman" w:eastAsia="仿宋_GB2312" w:cs="Times New Roman"/>
                <w:sz w:val="24"/>
                <w:szCs w:val="24"/>
                <w:highlight w:val="yellow"/>
              </w:rPr>
            </w:pPr>
          </w:p>
        </w:tc>
        <w:tc>
          <w:tcPr>
            <w:tcW w:w="536" w:type="pct"/>
            <w:vMerge w:val="continue"/>
            <w:vAlign w:val="center"/>
          </w:tcPr>
          <w:p w14:paraId="79AA41BC">
            <w:pPr>
              <w:ind w:left="-86" w:leftChars="-41" w:right="-97" w:rightChars="-46"/>
              <w:jc w:val="center"/>
              <w:rPr>
                <w:rFonts w:ascii="Times New Roman" w:hAnsi="Times New Roman" w:eastAsia="仿宋_GB2312" w:cs="Times New Roman"/>
                <w:sz w:val="24"/>
                <w:szCs w:val="24"/>
                <w:highlight w:val="yellow"/>
              </w:rPr>
            </w:pPr>
          </w:p>
        </w:tc>
        <w:tc>
          <w:tcPr>
            <w:tcW w:w="537" w:type="pct"/>
            <w:vMerge w:val="continue"/>
            <w:vAlign w:val="center"/>
          </w:tcPr>
          <w:p w14:paraId="560D3EF6">
            <w:pPr>
              <w:ind w:left="-86" w:leftChars="-41" w:right="-97" w:rightChars="-46"/>
              <w:jc w:val="center"/>
              <w:rPr>
                <w:rFonts w:ascii="Times New Roman" w:hAnsi="Times New Roman" w:eastAsia="仿宋_GB2312" w:cs="Times New Roman"/>
                <w:sz w:val="24"/>
                <w:szCs w:val="24"/>
                <w:highlight w:val="yellow"/>
              </w:rPr>
            </w:pPr>
          </w:p>
        </w:tc>
        <w:tc>
          <w:tcPr>
            <w:tcW w:w="768" w:type="pct"/>
            <w:vAlign w:val="center"/>
          </w:tcPr>
          <w:p w14:paraId="01ACA00E">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复垦监测</w:t>
            </w:r>
          </w:p>
        </w:tc>
        <w:tc>
          <w:tcPr>
            <w:tcW w:w="1312" w:type="pct"/>
            <w:tcBorders>
              <w:right w:val="single" w:color="auto" w:sz="4" w:space="0"/>
            </w:tcBorders>
            <w:vAlign w:val="center"/>
          </w:tcPr>
          <w:p w14:paraId="0DA6D168">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3年</w:t>
            </w:r>
          </w:p>
        </w:tc>
      </w:tr>
      <w:tr w14:paraId="6C1CC6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9" w:type="pct"/>
            <w:tcBorders>
              <w:left w:val="single" w:color="auto" w:sz="4" w:space="0"/>
              <w:bottom w:val="single" w:color="auto" w:sz="4" w:space="0"/>
            </w:tcBorders>
            <w:vAlign w:val="center"/>
          </w:tcPr>
          <w:p w14:paraId="3B84A9E5">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合计</w:t>
            </w:r>
          </w:p>
        </w:tc>
        <w:tc>
          <w:tcPr>
            <w:tcW w:w="823" w:type="pct"/>
            <w:tcBorders>
              <w:bottom w:val="single" w:color="auto" w:sz="4" w:space="0"/>
            </w:tcBorders>
            <w:vAlign w:val="center"/>
          </w:tcPr>
          <w:p w14:paraId="70BE5B6B">
            <w:pPr>
              <w:ind w:left="-86" w:leftChars="-41" w:right="-97" w:rightChars="-46"/>
              <w:jc w:val="center"/>
              <w:rPr>
                <w:rFonts w:ascii="Times New Roman" w:hAnsi="Times New Roman" w:eastAsia="仿宋_GB2312" w:cs="Times New Roman"/>
                <w:sz w:val="24"/>
                <w:szCs w:val="24"/>
                <w:highlight w:val="none"/>
              </w:rPr>
            </w:pPr>
          </w:p>
        </w:tc>
        <w:tc>
          <w:tcPr>
            <w:tcW w:w="423" w:type="pct"/>
            <w:tcBorders>
              <w:bottom w:val="single" w:color="auto" w:sz="4" w:space="0"/>
            </w:tcBorders>
            <w:vAlign w:val="center"/>
          </w:tcPr>
          <w:p w14:paraId="2C351759">
            <w:pPr>
              <w:ind w:left="-86" w:leftChars="-41" w:right="-97" w:rightChars="-46"/>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eastAsia="zh-CN"/>
              </w:rPr>
              <w:t xml:space="preserve">0.8402 </w:t>
            </w:r>
          </w:p>
        </w:tc>
        <w:tc>
          <w:tcPr>
            <w:tcW w:w="536" w:type="pct"/>
            <w:tcBorders>
              <w:bottom w:val="single" w:color="auto" w:sz="4" w:space="0"/>
            </w:tcBorders>
            <w:vAlign w:val="center"/>
          </w:tcPr>
          <w:p w14:paraId="1EA76A99">
            <w:pPr>
              <w:ind w:left="-86" w:leftChars="-41" w:right="-97" w:rightChars="-46"/>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 xml:space="preserve">3.2613 </w:t>
            </w:r>
          </w:p>
        </w:tc>
        <w:tc>
          <w:tcPr>
            <w:tcW w:w="537" w:type="pct"/>
            <w:tcBorders>
              <w:bottom w:val="single" w:color="auto" w:sz="4" w:space="0"/>
            </w:tcBorders>
            <w:vAlign w:val="center"/>
          </w:tcPr>
          <w:p w14:paraId="4668859C">
            <w:pPr>
              <w:ind w:left="-86" w:leftChars="-41" w:right="-97" w:rightChars="-46"/>
              <w:jc w:val="center"/>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 xml:space="preserve">3.5124 </w:t>
            </w:r>
          </w:p>
        </w:tc>
        <w:tc>
          <w:tcPr>
            <w:tcW w:w="768" w:type="pct"/>
            <w:tcBorders>
              <w:bottom w:val="single" w:color="auto" w:sz="4" w:space="0"/>
            </w:tcBorders>
            <w:vAlign w:val="center"/>
          </w:tcPr>
          <w:p w14:paraId="68528740">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c>
          <w:tcPr>
            <w:tcW w:w="1312" w:type="pct"/>
            <w:tcBorders>
              <w:bottom w:val="single" w:color="auto" w:sz="4" w:space="0"/>
              <w:right w:val="single" w:color="auto" w:sz="4" w:space="0"/>
            </w:tcBorders>
            <w:vAlign w:val="center"/>
          </w:tcPr>
          <w:p w14:paraId="13D788D6">
            <w:pPr>
              <w:ind w:left="-86" w:leftChars="-41" w:right="-97" w:rightChars="-46"/>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w:t>
            </w:r>
          </w:p>
        </w:tc>
      </w:tr>
      <w:bookmarkEnd w:id="124"/>
    </w:tbl>
    <w:p w14:paraId="14A503C7">
      <w:pPr>
        <w:rPr>
          <w:highlight w:val="yellow"/>
        </w:rPr>
        <w:sectPr>
          <w:pgSz w:w="11906" w:h="16838"/>
          <w:pgMar w:top="1440" w:right="1800" w:bottom="1440" w:left="1800" w:header="851" w:footer="992" w:gutter="0"/>
          <w:cols w:space="425" w:num="1"/>
          <w:docGrid w:type="lines" w:linePitch="312" w:charSpace="0"/>
        </w:sectPr>
      </w:pPr>
      <w:bookmarkStart w:id="171" w:name="_Toc88996704"/>
    </w:p>
    <w:p w14:paraId="41203585">
      <w:pPr>
        <w:pStyle w:val="2"/>
        <w:spacing w:before="0" w:beforeLines="0"/>
        <w:rPr>
          <w:rFonts w:ascii="Times New Roman" w:hAnsi="Times New Roman" w:eastAsia="仿宋_GB2312"/>
          <w:highlight w:val="none"/>
        </w:rPr>
      </w:pPr>
      <w:bookmarkStart w:id="172" w:name="_Toc24088"/>
      <w:r>
        <w:rPr>
          <w:rFonts w:ascii="Times New Roman" w:hAnsi="Times New Roman" w:eastAsia="仿宋_GB2312"/>
          <w:highlight w:val="none"/>
        </w:rPr>
        <w:t>11保障措施</w:t>
      </w:r>
      <w:bookmarkEnd w:id="171"/>
      <w:bookmarkEnd w:id="172"/>
    </w:p>
    <w:p w14:paraId="314F4276">
      <w:pPr>
        <w:pStyle w:val="3"/>
        <w:spacing w:before="156" w:beforeLines="50" w:after="156" w:afterLines="50"/>
        <w:rPr>
          <w:rFonts w:eastAsia="仿宋_GB2312"/>
          <w:highlight w:val="none"/>
        </w:rPr>
      </w:pPr>
      <w:bookmarkStart w:id="173" w:name="_Toc306544485"/>
      <w:bookmarkStart w:id="174" w:name="_Toc487636003"/>
      <w:bookmarkStart w:id="175" w:name="_Toc25775"/>
      <w:bookmarkStart w:id="176" w:name="_Toc88996705"/>
      <w:r>
        <w:rPr>
          <w:rFonts w:eastAsia="仿宋_GB2312"/>
          <w:highlight w:val="none"/>
        </w:rPr>
        <w:t>11.1组织保障措施</w:t>
      </w:r>
      <w:bookmarkEnd w:id="173"/>
      <w:bookmarkEnd w:id="174"/>
      <w:bookmarkEnd w:id="175"/>
      <w:bookmarkEnd w:id="176"/>
    </w:p>
    <w:p w14:paraId="6392E4CE">
      <w:pPr>
        <w:pStyle w:val="11"/>
        <w:spacing w:before="0" w:beforeLines="0"/>
        <w:ind w:firstLine="560"/>
        <w:rPr>
          <w:kern w:val="0"/>
          <w:szCs w:val="28"/>
          <w:highlight w:val="none"/>
          <w:shd w:val="clear" w:color="auto" w:fill="FFFFFF"/>
        </w:rPr>
      </w:pPr>
      <w:r>
        <w:rPr>
          <w:kern w:val="0"/>
          <w:szCs w:val="28"/>
          <w:highlight w:val="none"/>
          <w:shd w:val="clear" w:color="auto" w:fill="FFFFFF"/>
        </w:rPr>
        <w:t>为保证本土地复垦方案顺利实施、土地损毁得到有效控制、工程区及周边生态环境良性发展，工程业主单位应在组织领导、技术力量和资金来源等方面制定切实可行的方案，实施保证措施。</w:t>
      </w:r>
    </w:p>
    <w:p w14:paraId="2D2D3B18">
      <w:pPr>
        <w:pStyle w:val="11"/>
        <w:spacing w:before="0" w:beforeLines="0"/>
        <w:ind w:firstLine="560"/>
        <w:rPr>
          <w:kern w:val="0"/>
          <w:szCs w:val="28"/>
          <w:highlight w:val="none"/>
          <w:shd w:val="clear" w:color="auto" w:fill="FFFFFF"/>
        </w:rPr>
      </w:pPr>
      <w:r>
        <w:rPr>
          <w:kern w:val="0"/>
          <w:szCs w:val="28"/>
          <w:highlight w:val="none"/>
          <w:shd w:val="clear" w:color="auto" w:fill="FFFFFF"/>
        </w:rPr>
        <w:t>基于确保土地复垦方案提出的各项土地复垦治理措施的实施和落实，本方案采取建设单位自行复垦的方式。建设单位应及时成立土地复垦项目领导小组，负责工程建设中的土地复垦工程的管理和实施工作，按照土地复垦方案确定的治理措施、进度安排、技术标准等，严格要求施工单位，保质、保量、按时地完成土地复垦制定的各项措施。</w:t>
      </w:r>
    </w:p>
    <w:p w14:paraId="5110F049">
      <w:pPr>
        <w:pStyle w:val="11"/>
        <w:spacing w:before="0" w:beforeLines="0"/>
        <w:ind w:firstLine="560"/>
        <w:rPr>
          <w:kern w:val="0"/>
          <w:szCs w:val="28"/>
          <w:highlight w:val="yellow"/>
          <w:shd w:val="clear" w:color="auto" w:fill="FFFFFF"/>
        </w:rPr>
      </w:pPr>
      <w:r>
        <w:rPr>
          <w:kern w:val="0"/>
          <w:szCs w:val="28"/>
          <w:highlight w:val="none"/>
          <w:shd w:val="clear" w:color="auto" w:fill="FFFFFF"/>
        </w:rPr>
        <w:t>本项目严格按照国家行政部门审查、批准的项目设计和相关标准开展各项工作，不得随意变更和调整。</w:t>
      </w:r>
      <w:bookmarkStart w:id="177" w:name="_Toc191692193"/>
      <w:r>
        <w:rPr>
          <w:kern w:val="0"/>
          <w:szCs w:val="28"/>
          <w:highlight w:val="none"/>
          <w:shd w:val="clear" w:color="auto" w:fill="FFFFFF"/>
        </w:rPr>
        <w:t>本方案编制完成后，建设单位尽快办理临时用地使用证。</w:t>
      </w:r>
    </w:p>
    <w:p w14:paraId="1AB9E8D5">
      <w:pPr>
        <w:pStyle w:val="3"/>
        <w:spacing w:before="156" w:beforeLines="50" w:after="156" w:afterLines="50"/>
        <w:rPr>
          <w:rFonts w:eastAsia="仿宋_GB2312"/>
          <w:highlight w:val="none"/>
        </w:rPr>
      </w:pPr>
      <w:bookmarkStart w:id="178" w:name="_Toc209435755"/>
      <w:bookmarkStart w:id="179" w:name="_Toc230773063"/>
      <w:bookmarkStart w:id="180" w:name="_Toc212431003"/>
      <w:bookmarkStart w:id="181" w:name="_Toc198363892"/>
      <w:bookmarkStart w:id="182" w:name="_Toc194562595"/>
      <w:bookmarkStart w:id="183" w:name="_Toc191692196"/>
      <w:bookmarkStart w:id="184" w:name="_Toc482432342"/>
      <w:bookmarkStart w:id="185" w:name="_Toc4667"/>
      <w:bookmarkStart w:id="186" w:name="_Toc306544486"/>
      <w:bookmarkStart w:id="187" w:name="_Toc88996706"/>
      <w:bookmarkStart w:id="188" w:name="_Toc487636004"/>
      <w:r>
        <w:rPr>
          <w:rFonts w:eastAsia="仿宋_GB2312"/>
          <w:highlight w:val="none"/>
        </w:rPr>
        <w:t>11.2</w:t>
      </w:r>
      <w:bookmarkEnd w:id="178"/>
      <w:bookmarkEnd w:id="179"/>
      <w:bookmarkEnd w:id="180"/>
      <w:bookmarkEnd w:id="181"/>
      <w:bookmarkEnd w:id="182"/>
      <w:bookmarkEnd w:id="183"/>
      <w:bookmarkEnd w:id="184"/>
      <w:r>
        <w:rPr>
          <w:rFonts w:eastAsia="仿宋_GB2312"/>
          <w:highlight w:val="none"/>
        </w:rPr>
        <w:t>费用保障措施</w:t>
      </w:r>
      <w:bookmarkEnd w:id="185"/>
      <w:bookmarkEnd w:id="186"/>
      <w:bookmarkEnd w:id="187"/>
      <w:bookmarkEnd w:id="188"/>
    </w:p>
    <w:p w14:paraId="6B1B4136">
      <w:pPr>
        <w:pStyle w:val="11"/>
        <w:spacing w:before="0" w:beforeLines="0"/>
        <w:ind w:firstLine="560"/>
        <w:rPr>
          <w:kern w:val="0"/>
          <w:szCs w:val="28"/>
          <w:highlight w:val="none"/>
          <w:shd w:val="clear" w:color="auto" w:fill="FFFFFF"/>
        </w:rPr>
      </w:pPr>
      <w:r>
        <w:rPr>
          <w:kern w:val="0"/>
          <w:szCs w:val="28"/>
          <w:highlight w:val="none"/>
          <w:shd w:val="clear" w:color="auto" w:fill="FFFFFF"/>
        </w:rPr>
        <w:t>资金落实是土地复垦工作成败的关键。做好项目区土地复垦工作</w:t>
      </w:r>
      <w:r>
        <w:rPr>
          <w:rFonts w:hint="eastAsia"/>
          <w:kern w:val="0"/>
          <w:szCs w:val="28"/>
          <w:highlight w:val="none"/>
          <w:shd w:val="clear" w:color="auto" w:fill="FFFFFF"/>
        </w:rPr>
        <w:t>，</w:t>
      </w:r>
      <w:r>
        <w:rPr>
          <w:kern w:val="0"/>
          <w:szCs w:val="28"/>
          <w:highlight w:val="none"/>
          <w:shd w:val="clear" w:color="auto" w:fill="FFFFFF"/>
        </w:rPr>
        <w:t>必须制定出切实可行的资金保障措施</w:t>
      </w:r>
      <w:r>
        <w:rPr>
          <w:rFonts w:hint="eastAsia"/>
          <w:kern w:val="0"/>
          <w:szCs w:val="28"/>
          <w:highlight w:val="none"/>
          <w:shd w:val="clear" w:color="auto" w:fill="FFFFFF"/>
        </w:rPr>
        <w:t>，</w:t>
      </w:r>
      <w:r>
        <w:rPr>
          <w:kern w:val="0"/>
          <w:szCs w:val="28"/>
          <w:highlight w:val="none"/>
          <w:shd w:val="clear" w:color="auto" w:fill="FFFFFF"/>
        </w:rPr>
        <w:t>本方案将从资金的提、存、管、审、用等环节落实资金保障措施。</w:t>
      </w:r>
    </w:p>
    <w:p w14:paraId="052015B4">
      <w:pPr>
        <w:ind w:firstLine="555"/>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（1）资金的来源</w:t>
      </w:r>
    </w:p>
    <w:p w14:paraId="68ABF37C">
      <w:pPr>
        <w:pStyle w:val="11"/>
        <w:spacing w:before="0" w:beforeLines="0"/>
        <w:ind w:firstLine="560"/>
        <w:rPr>
          <w:kern w:val="0"/>
          <w:szCs w:val="28"/>
          <w:highlight w:val="yellow"/>
          <w:shd w:val="clear" w:color="auto" w:fill="FFFFFF"/>
        </w:rPr>
      </w:pPr>
      <w:r>
        <w:rPr>
          <w:kern w:val="0"/>
          <w:szCs w:val="28"/>
          <w:highlight w:val="none"/>
          <w:shd w:val="clear" w:color="auto" w:fill="FFFFFF"/>
        </w:rPr>
        <w:t>在土地复垦资金来源问题中</w:t>
      </w:r>
      <w:r>
        <w:rPr>
          <w:rFonts w:hint="eastAsia"/>
          <w:kern w:val="0"/>
          <w:szCs w:val="28"/>
          <w:highlight w:val="none"/>
          <w:shd w:val="clear" w:color="auto" w:fill="FFFFFF"/>
        </w:rPr>
        <w:t>，</w:t>
      </w:r>
      <w:r>
        <w:rPr>
          <w:kern w:val="0"/>
          <w:szCs w:val="28"/>
          <w:highlight w:val="none"/>
          <w:shd w:val="clear" w:color="auto" w:fill="FFFFFF"/>
        </w:rPr>
        <w:t>国务院《土地复垦条例》明确规定：</w:t>
      </w:r>
      <w:r>
        <w:rPr>
          <w:rFonts w:hint="eastAsia"/>
          <w:kern w:val="0"/>
          <w:szCs w:val="28"/>
          <w:highlight w:val="none"/>
          <w:shd w:val="clear" w:color="auto" w:fill="FFFFFF"/>
        </w:rPr>
        <w:t>“</w:t>
      </w:r>
      <w:r>
        <w:rPr>
          <w:kern w:val="0"/>
          <w:szCs w:val="28"/>
          <w:highlight w:val="none"/>
          <w:shd w:val="clear" w:color="auto" w:fill="FFFFFF"/>
        </w:rPr>
        <w:t>生产建设活动损毁的土地，按照</w:t>
      </w:r>
      <w:r>
        <w:rPr>
          <w:rFonts w:hint="eastAsia"/>
          <w:kern w:val="0"/>
          <w:szCs w:val="28"/>
          <w:highlight w:val="none"/>
          <w:shd w:val="clear" w:color="auto" w:fill="FFFFFF"/>
        </w:rPr>
        <w:t>‘</w:t>
      </w:r>
      <w:r>
        <w:rPr>
          <w:kern w:val="0"/>
          <w:szCs w:val="28"/>
          <w:highlight w:val="none"/>
          <w:shd w:val="clear" w:color="auto" w:fill="FFFFFF"/>
        </w:rPr>
        <w:t>谁损毁，谁复垦</w:t>
      </w:r>
      <w:r>
        <w:rPr>
          <w:rFonts w:hint="eastAsia"/>
          <w:kern w:val="0"/>
          <w:szCs w:val="28"/>
          <w:highlight w:val="none"/>
          <w:shd w:val="clear" w:color="auto" w:fill="FFFFFF"/>
        </w:rPr>
        <w:t>’</w:t>
      </w:r>
      <w:r>
        <w:rPr>
          <w:kern w:val="0"/>
          <w:szCs w:val="28"/>
          <w:highlight w:val="none"/>
          <w:shd w:val="clear" w:color="auto" w:fill="FFFFFF"/>
        </w:rPr>
        <w:t>的原则，由生产建设单位或者个人（以下称土地复垦义务人）负责复垦</w:t>
      </w:r>
      <w:r>
        <w:rPr>
          <w:rFonts w:hint="eastAsia"/>
          <w:kern w:val="0"/>
          <w:szCs w:val="28"/>
          <w:highlight w:val="none"/>
          <w:shd w:val="clear" w:color="auto" w:fill="FFFFFF"/>
        </w:rPr>
        <w:t>”</w:t>
      </w:r>
      <w:r>
        <w:rPr>
          <w:kern w:val="0"/>
          <w:szCs w:val="28"/>
          <w:highlight w:val="none"/>
          <w:shd w:val="clear" w:color="auto" w:fill="FFFFFF"/>
        </w:rPr>
        <w:t>。按照以上规定，谁受益谁作为项目复垦义务人，且应将项目区土地复垦资金足额纳入建设成本，专项用于项目区土地复垦工作的实施。</w:t>
      </w:r>
    </w:p>
    <w:p w14:paraId="650600FF">
      <w:pPr>
        <w:ind w:firstLine="555"/>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（2）资金的计提</w:t>
      </w:r>
    </w:p>
    <w:p w14:paraId="3409821B">
      <w:pPr>
        <w:pStyle w:val="11"/>
        <w:spacing w:before="0" w:beforeLines="0"/>
        <w:ind w:firstLine="560"/>
        <w:rPr>
          <w:kern w:val="0"/>
          <w:szCs w:val="28"/>
          <w:highlight w:val="none"/>
          <w:shd w:val="clear" w:color="auto" w:fill="FFFFFF"/>
        </w:rPr>
      </w:pPr>
      <w:r>
        <w:rPr>
          <w:rFonts w:hint="eastAsia"/>
          <w:kern w:val="0"/>
          <w:szCs w:val="28"/>
          <w:highlight w:val="none"/>
          <w:shd w:val="clear" w:color="auto" w:fill="FFFFFF"/>
          <w:lang w:eastAsia="zh-CN"/>
        </w:rPr>
        <w:t>106国道石城至肖岭段改扩建工程</w:t>
      </w:r>
      <w:r>
        <w:rPr>
          <w:kern w:val="0"/>
          <w:szCs w:val="28"/>
          <w:highlight w:val="none"/>
          <w:shd w:val="clear" w:color="auto" w:fill="FFFFFF"/>
        </w:rPr>
        <w:t>临时用地土地复垦项目应在工程建设前，与损毁土地所在地县级自然资源和规划主管部门在双方约定的银行建立土地复垦费用专门账户，按照土地复垦方案确定的资金数额，一次性在土地复垦费用专门账户中足额预存土地复垦费用。</w:t>
      </w:r>
    </w:p>
    <w:p w14:paraId="6756E112">
      <w:pPr>
        <w:spacing w:line="360" w:lineRule="auto"/>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（3）建立复垦资金共管账户</w:t>
      </w:r>
    </w:p>
    <w:p w14:paraId="77658464">
      <w:pPr>
        <w:pStyle w:val="11"/>
        <w:spacing w:before="0" w:beforeLines="0"/>
        <w:ind w:firstLine="560"/>
        <w:rPr>
          <w:kern w:val="0"/>
          <w:szCs w:val="28"/>
          <w:highlight w:val="yellow"/>
          <w:shd w:val="clear" w:color="auto" w:fill="FFFFFF"/>
        </w:rPr>
      </w:pPr>
      <w:r>
        <w:rPr>
          <w:kern w:val="0"/>
          <w:szCs w:val="28"/>
          <w:highlight w:val="none"/>
          <w:shd w:val="clear" w:color="auto" w:fill="FFFFFF"/>
        </w:rPr>
        <w:t>项目实施前，任何个人和单位不得随便改变使用用途。为确保复垦资金的专款专用，土地复垦资金由当地</w:t>
      </w:r>
      <w:r>
        <w:rPr>
          <w:rFonts w:hint="eastAsia"/>
          <w:kern w:val="0"/>
          <w:szCs w:val="28"/>
          <w:highlight w:val="none"/>
          <w:shd w:val="clear" w:color="auto" w:fill="FFFFFF"/>
          <w:lang w:val="en-US" w:eastAsia="zh-CN"/>
        </w:rPr>
        <w:t>自然资源和规划</w:t>
      </w:r>
      <w:r>
        <w:rPr>
          <w:kern w:val="0"/>
          <w:szCs w:val="28"/>
          <w:highlight w:val="none"/>
          <w:shd w:val="clear" w:color="auto" w:fill="FFFFFF"/>
        </w:rPr>
        <w:t>部门、业务单位和银行三方共同管理。具体操作由</w:t>
      </w:r>
      <w:r>
        <w:rPr>
          <w:rFonts w:hint="eastAsia"/>
          <w:kern w:val="0"/>
          <w:szCs w:val="28"/>
          <w:highlight w:val="none"/>
          <w:shd w:val="clear" w:color="auto" w:fill="FFFFFF"/>
          <w:lang w:eastAsia="zh-CN"/>
        </w:rPr>
        <w:t>106国道石城至肖岭段改扩建工程</w:t>
      </w:r>
      <w:r>
        <w:rPr>
          <w:kern w:val="0"/>
          <w:szCs w:val="28"/>
          <w:highlight w:val="none"/>
          <w:shd w:val="clear" w:color="auto" w:fill="FFFFFF"/>
        </w:rPr>
        <w:t>临时用地土地复垦工作小组负责。领导组可具体指定熟悉财务流程的专人负责复垦资金的计提、转划、管理。</w:t>
      </w:r>
    </w:p>
    <w:p w14:paraId="7DEE9465">
      <w:pPr>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（4）资金的管理</w:t>
      </w:r>
    </w:p>
    <w:p w14:paraId="45D9983A">
      <w:pPr>
        <w:pStyle w:val="11"/>
        <w:spacing w:before="0" w:beforeLines="0"/>
        <w:ind w:firstLine="560"/>
        <w:rPr>
          <w:kern w:val="0"/>
          <w:szCs w:val="28"/>
          <w:highlight w:val="none"/>
          <w:shd w:val="clear" w:color="auto" w:fill="FFFFFF"/>
        </w:rPr>
      </w:pPr>
      <w:r>
        <w:rPr>
          <w:kern w:val="0"/>
          <w:szCs w:val="28"/>
          <w:highlight w:val="none"/>
          <w:shd w:val="clear" w:color="auto" w:fill="FFFFFF"/>
        </w:rPr>
        <w:t>1）采用第三方监管：共管账户管理是保证资金安全、复垦工作顺利实施的切实保障，复垦资金管理采取建设单位和自然资源部门双方共管、第三方（银行或财政部门）监管的制度。</w:t>
      </w:r>
    </w:p>
    <w:p w14:paraId="128FCDA5">
      <w:pPr>
        <w:pStyle w:val="11"/>
        <w:spacing w:before="0" w:beforeLines="0"/>
        <w:ind w:firstLine="560"/>
        <w:rPr>
          <w:kern w:val="0"/>
          <w:szCs w:val="28"/>
          <w:highlight w:val="none"/>
          <w:shd w:val="clear" w:color="auto" w:fill="FFFFFF"/>
        </w:rPr>
      </w:pPr>
      <w:r>
        <w:rPr>
          <w:kern w:val="0"/>
          <w:szCs w:val="28"/>
          <w:highlight w:val="none"/>
          <w:shd w:val="clear" w:color="auto" w:fill="FFFFFF"/>
        </w:rPr>
        <w:t>2）资金的支出管理：共管账户内的资金专门用于本项目复垦工作实施，不得挪作他用。共管账户内的资金由银行根据监管协议，只有获取相关付款指令后方可实施资金的划转。该付款指令应由建设单位和自然资源部门协商确定。</w:t>
      </w:r>
    </w:p>
    <w:p w14:paraId="0060493B">
      <w:pPr>
        <w:ind w:firstLine="683" w:firstLineChars="243"/>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（5）资金的使用</w:t>
      </w:r>
    </w:p>
    <w:p w14:paraId="7CE0E51B">
      <w:pPr>
        <w:pStyle w:val="11"/>
        <w:spacing w:before="0" w:beforeLines="0"/>
        <w:ind w:firstLine="560"/>
        <w:rPr>
          <w:kern w:val="0"/>
          <w:szCs w:val="28"/>
          <w:highlight w:val="none"/>
          <w:shd w:val="clear" w:color="auto" w:fill="FFFFFF"/>
        </w:rPr>
      </w:pPr>
      <w:r>
        <w:rPr>
          <w:kern w:val="0"/>
          <w:szCs w:val="28"/>
          <w:highlight w:val="none"/>
          <w:shd w:val="clear" w:color="auto" w:fill="FFFFFF"/>
        </w:rPr>
        <w:t>1）严格项目招标制度、提高资金使用的透明度。复垦工程严格按照《工程招投标办法》的规定，依据公开、公平、公正的原则实施招投标制度。</w:t>
      </w:r>
    </w:p>
    <w:p w14:paraId="0D9EE1A2">
      <w:pPr>
        <w:pStyle w:val="11"/>
        <w:spacing w:before="0" w:beforeLines="0"/>
        <w:ind w:firstLine="560"/>
        <w:rPr>
          <w:kern w:val="0"/>
          <w:szCs w:val="28"/>
          <w:highlight w:val="none"/>
          <w:shd w:val="clear" w:color="auto" w:fill="FFFFFF"/>
        </w:rPr>
      </w:pPr>
      <w:r>
        <w:rPr>
          <w:kern w:val="0"/>
          <w:szCs w:val="28"/>
          <w:highlight w:val="none"/>
          <w:shd w:val="clear" w:color="auto" w:fill="FFFFFF"/>
        </w:rPr>
        <w:t>2）遏制项目资金的粗放利用行为。土地复垦工作切实关系着人民生命财产安全，每一分复垦资金都应落实在复垦项目中，杜绝项目资金的粗放利用现象。在复垦资金的使用中，将事中监督与事后检查制度同步实施，使复垦资金充分发挥效益。</w:t>
      </w:r>
    </w:p>
    <w:p w14:paraId="13048414">
      <w:pPr>
        <w:pStyle w:val="11"/>
        <w:spacing w:before="0" w:beforeLines="0"/>
        <w:ind w:firstLine="560"/>
        <w:rPr>
          <w:kern w:val="0"/>
          <w:szCs w:val="28"/>
          <w:highlight w:val="none"/>
          <w:shd w:val="clear" w:color="auto" w:fill="FFFFFF"/>
        </w:rPr>
      </w:pPr>
      <w:r>
        <w:rPr>
          <w:kern w:val="0"/>
          <w:szCs w:val="28"/>
          <w:highlight w:val="none"/>
          <w:shd w:val="clear" w:color="auto" w:fill="FFFFFF"/>
        </w:rPr>
        <w:t>3）杜绝改变项目资金用途现象。在项目的实施过程中，任何个人和单位不得以配套工程、综合开发等名义将复垦资金变相的挪作他用。</w:t>
      </w:r>
    </w:p>
    <w:p w14:paraId="5B8038D0">
      <w:pPr>
        <w:pStyle w:val="11"/>
        <w:spacing w:before="0" w:beforeLines="0"/>
        <w:ind w:firstLine="560"/>
        <w:rPr>
          <w:kern w:val="0"/>
          <w:szCs w:val="28"/>
          <w:highlight w:val="yellow"/>
          <w:shd w:val="clear" w:color="auto" w:fill="FFFFFF"/>
        </w:rPr>
      </w:pPr>
      <w:r>
        <w:rPr>
          <w:kern w:val="0"/>
          <w:szCs w:val="28"/>
          <w:highlight w:val="none"/>
          <w:shd w:val="clear" w:color="auto" w:fill="FFFFFF"/>
        </w:rPr>
        <w:t>4）严格资金拨付制度。在复垦工程完成后，资金拨付由施工单位根据工程进度提出申请，经主管部门审查签字后，报财务部门审批。在拨付资金之前，必须对上期资金使用情况进行检查验收，合格后资金才予拨付。工程款可按照单项工程实施进度分阶段支付，每次支付的金额不得超过单项工程完成总额的70%。</w:t>
      </w:r>
    </w:p>
    <w:p w14:paraId="744409B5">
      <w:pPr>
        <w:ind w:firstLine="562" w:firstLineChars="200"/>
        <w:rPr>
          <w:rFonts w:ascii="Times New Roman" w:hAnsi="Times New Roman" w:eastAsia="仿宋_GB2312" w:cs="Times New Roman"/>
          <w:b/>
          <w:bCs/>
          <w:kern w:val="0"/>
          <w:sz w:val="28"/>
          <w:szCs w:val="28"/>
          <w:highlight w:val="none"/>
          <w:shd w:val="clear" w:color="auto" w:fill="FFFFFF"/>
        </w:rPr>
      </w:pPr>
      <w:r>
        <w:rPr>
          <w:rFonts w:ascii="Times New Roman" w:hAnsi="Times New Roman" w:eastAsia="仿宋_GB2312" w:cs="Times New Roman"/>
          <w:b/>
          <w:bCs/>
          <w:kern w:val="0"/>
          <w:sz w:val="28"/>
          <w:szCs w:val="28"/>
          <w:highlight w:val="none"/>
          <w:shd w:val="clear" w:color="auto" w:fill="FFFFFF"/>
        </w:rPr>
        <w:t>（6）资金的审计</w:t>
      </w:r>
    </w:p>
    <w:p w14:paraId="06F36DF7">
      <w:pPr>
        <w:pStyle w:val="11"/>
        <w:spacing w:before="0" w:beforeLines="0"/>
        <w:ind w:firstLine="560"/>
        <w:rPr>
          <w:kern w:val="0"/>
          <w:szCs w:val="28"/>
          <w:highlight w:val="none"/>
          <w:shd w:val="clear" w:color="auto" w:fill="FFFFFF"/>
        </w:rPr>
      </w:pPr>
      <w:r>
        <w:rPr>
          <w:kern w:val="0"/>
          <w:szCs w:val="28"/>
          <w:highlight w:val="none"/>
          <w:shd w:val="clear" w:color="auto" w:fill="FFFFFF"/>
        </w:rPr>
        <w:t>1）审查土地复垦资金的计提、转划、管理情况。定期或不定期的检查共管账户内复垦资金运行情况，谨防建设单位不按时转划复垦资金或非法挪用复垦资金现象。</w:t>
      </w:r>
    </w:p>
    <w:p w14:paraId="09BA08C4">
      <w:pPr>
        <w:pStyle w:val="11"/>
        <w:spacing w:before="0" w:beforeLines="0"/>
        <w:ind w:firstLine="560"/>
        <w:rPr>
          <w:kern w:val="0"/>
          <w:szCs w:val="28"/>
          <w:highlight w:val="none"/>
          <w:shd w:val="clear" w:color="auto" w:fill="FFFFFF"/>
        </w:rPr>
      </w:pPr>
      <w:r>
        <w:rPr>
          <w:kern w:val="0"/>
          <w:szCs w:val="28"/>
          <w:highlight w:val="none"/>
          <w:shd w:val="clear" w:color="auto" w:fill="FFFFFF"/>
        </w:rPr>
        <w:t>2）审核招投标的真实性：公开、公平、公正确定施工单位是确保工程质量的关键所在，在复垦项目招标中，重点审查招标程序是否规范到位、招标方式和组织形式是否合法，杜绝招标工作出现走过场、暗箱操作的行为。</w:t>
      </w:r>
    </w:p>
    <w:p w14:paraId="4A657CB8">
      <w:pPr>
        <w:pStyle w:val="11"/>
        <w:spacing w:before="0" w:beforeLines="0"/>
        <w:ind w:firstLine="560"/>
        <w:rPr>
          <w:kern w:val="0"/>
          <w:szCs w:val="28"/>
          <w:highlight w:val="none"/>
          <w:shd w:val="clear" w:color="auto" w:fill="FFFFFF"/>
        </w:rPr>
      </w:pPr>
      <w:r>
        <w:rPr>
          <w:kern w:val="0"/>
          <w:szCs w:val="28"/>
          <w:highlight w:val="none"/>
          <w:shd w:val="clear" w:color="auto" w:fill="FFFFFF"/>
        </w:rPr>
        <w:t>3）审核项目资金流向、使用效益，审核预算、决算编制，资金的流程。检查建设单位或施工单位是否存在虚假决算，或虚列支出，搞虚假工程骗取资金行为，或有关部门滞留项目资金行为。</w:t>
      </w:r>
    </w:p>
    <w:p w14:paraId="6E83E7B4">
      <w:pPr>
        <w:pStyle w:val="11"/>
        <w:spacing w:before="0" w:beforeLines="0"/>
        <w:ind w:firstLine="560"/>
        <w:rPr>
          <w:kern w:val="0"/>
          <w:szCs w:val="28"/>
          <w:highlight w:val="none"/>
          <w:shd w:val="clear" w:color="auto" w:fill="FFFFFF"/>
        </w:rPr>
      </w:pPr>
      <w:r>
        <w:rPr>
          <w:kern w:val="0"/>
          <w:szCs w:val="28"/>
          <w:highlight w:val="none"/>
          <w:shd w:val="clear" w:color="auto" w:fill="FFFFFF"/>
        </w:rPr>
        <w:t>4）实施责任追究制度。在项目的审计中，如出现滥用、挪用资金的行为，追究当事人、相关责任人的责任，给予相应的行政、经济、刑事处罚。</w:t>
      </w:r>
    </w:p>
    <w:bookmarkEnd w:id="177"/>
    <w:p w14:paraId="700BBFC8">
      <w:pPr>
        <w:pStyle w:val="3"/>
        <w:spacing w:before="156" w:beforeLines="50" w:after="156" w:afterLines="50"/>
        <w:rPr>
          <w:rFonts w:eastAsia="仿宋_GB2312"/>
          <w:highlight w:val="none"/>
        </w:rPr>
      </w:pPr>
      <w:bookmarkStart w:id="189" w:name="_Toc198363894"/>
      <w:bookmarkStart w:id="190" w:name="_Toc230773065"/>
      <w:bookmarkStart w:id="191" w:name="_Toc191692198"/>
      <w:bookmarkStart w:id="192" w:name="_Toc194562597"/>
      <w:bookmarkStart w:id="193" w:name="_Toc482432344"/>
      <w:bookmarkStart w:id="194" w:name="_Toc212431005"/>
      <w:bookmarkStart w:id="195" w:name="_Toc209435757"/>
      <w:bookmarkStart w:id="196" w:name="_Toc487636005"/>
      <w:bookmarkStart w:id="197" w:name="_Toc14165"/>
      <w:bookmarkStart w:id="198" w:name="_Toc306544487"/>
      <w:bookmarkStart w:id="199" w:name="_Toc88996707"/>
      <w:r>
        <w:rPr>
          <w:rFonts w:eastAsia="仿宋_GB2312"/>
          <w:highlight w:val="none"/>
        </w:rPr>
        <w:t>11.3</w:t>
      </w:r>
      <w:bookmarkEnd w:id="189"/>
      <w:bookmarkEnd w:id="190"/>
      <w:bookmarkEnd w:id="191"/>
      <w:bookmarkEnd w:id="192"/>
      <w:bookmarkEnd w:id="193"/>
      <w:bookmarkEnd w:id="194"/>
      <w:bookmarkEnd w:id="195"/>
      <w:r>
        <w:rPr>
          <w:rFonts w:eastAsia="仿宋_GB2312"/>
          <w:highlight w:val="none"/>
        </w:rPr>
        <w:t>监管保障措施</w:t>
      </w:r>
      <w:bookmarkEnd w:id="196"/>
      <w:bookmarkEnd w:id="197"/>
      <w:bookmarkEnd w:id="198"/>
      <w:bookmarkEnd w:id="199"/>
    </w:p>
    <w:p w14:paraId="4334EEA6">
      <w:pPr>
        <w:pStyle w:val="11"/>
        <w:spacing w:before="0" w:beforeLines="0"/>
        <w:ind w:firstLine="560"/>
        <w:rPr>
          <w:kern w:val="0"/>
          <w:szCs w:val="28"/>
          <w:highlight w:val="none"/>
          <w:shd w:val="clear" w:color="auto" w:fill="FFFFFF"/>
        </w:rPr>
      </w:pPr>
      <w:r>
        <w:rPr>
          <w:kern w:val="0"/>
          <w:szCs w:val="28"/>
          <w:highlight w:val="none"/>
          <w:shd w:val="clear" w:color="auto" w:fill="FFFFFF"/>
        </w:rPr>
        <w:t>建设单位应按照《</w:t>
      </w:r>
      <w:r>
        <w:rPr>
          <w:rFonts w:hint="eastAsia"/>
          <w:kern w:val="0"/>
          <w:szCs w:val="28"/>
          <w:highlight w:val="none"/>
          <w:shd w:val="clear" w:color="auto" w:fill="FFFFFF"/>
          <w:lang w:eastAsia="zh-CN"/>
        </w:rPr>
        <w:t>106国道石城至肖岭段改扩建工程</w:t>
      </w:r>
      <w:r>
        <w:rPr>
          <w:kern w:val="0"/>
          <w:szCs w:val="28"/>
          <w:highlight w:val="none"/>
          <w:shd w:val="clear" w:color="auto" w:fill="FFFFFF"/>
        </w:rPr>
        <w:t>临时用地土地复垦项目》，组织专业人员制定详细的勘查、设计施工方案，建立质量监测及验收等工作程序。定期向项目所在地县级以上自然资源和规划主管部门报告当年复垦情况，接受县级以上自然资源和规划主管部门对复垦实施情况监督检查，接受社会对土地复垦实施情况监督。在申请项目竣工验收前，应做到：向当地农业部门申请地力评定，出具评定意见，同时完善对乡镇或村的交接手续，即复垦后的交还认可意见手续。</w:t>
      </w:r>
    </w:p>
    <w:p w14:paraId="0085BE82">
      <w:pPr>
        <w:pStyle w:val="11"/>
        <w:spacing w:before="0" w:beforeLines="0"/>
        <w:ind w:firstLine="560"/>
        <w:rPr>
          <w:kern w:val="0"/>
          <w:szCs w:val="28"/>
          <w:highlight w:val="none"/>
          <w:shd w:val="clear" w:color="auto" w:fill="FFFFFF"/>
        </w:rPr>
      </w:pPr>
      <w:r>
        <w:rPr>
          <w:kern w:val="0"/>
          <w:szCs w:val="28"/>
          <w:highlight w:val="none"/>
          <w:shd w:val="clear" w:color="auto" w:fill="FFFFFF"/>
        </w:rPr>
        <w:t>建设单位如不履行复垦义务，将按照法律法规和政策文件的规定，自觉接受自然资源和规划主管部门及有关部门处罚。</w:t>
      </w:r>
    </w:p>
    <w:p w14:paraId="1ABE660F">
      <w:pPr>
        <w:pStyle w:val="3"/>
        <w:spacing w:before="156" w:beforeLines="50" w:after="156" w:afterLines="50"/>
        <w:rPr>
          <w:rFonts w:eastAsia="仿宋_GB2312"/>
          <w:highlight w:val="none"/>
        </w:rPr>
      </w:pPr>
      <w:bookmarkStart w:id="200" w:name="_Toc10685"/>
      <w:bookmarkStart w:id="201" w:name="_Toc88996708"/>
      <w:bookmarkStart w:id="202" w:name="_Toc487636006"/>
      <w:bookmarkStart w:id="203" w:name="_Toc435062925"/>
      <w:bookmarkStart w:id="204" w:name="_Toc435536772"/>
      <w:r>
        <w:rPr>
          <w:rFonts w:eastAsia="仿宋_GB2312"/>
          <w:highlight w:val="none"/>
        </w:rPr>
        <w:t>11.4技术保障措施</w:t>
      </w:r>
      <w:bookmarkEnd w:id="200"/>
      <w:bookmarkEnd w:id="201"/>
      <w:bookmarkEnd w:id="202"/>
      <w:bookmarkEnd w:id="203"/>
      <w:bookmarkEnd w:id="204"/>
    </w:p>
    <w:p w14:paraId="0F474B4C">
      <w:pPr>
        <w:pStyle w:val="11"/>
        <w:spacing w:before="0" w:beforeLines="0"/>
        <w:ind w:firstLine="560"/>
        <w:rPr>
          <w:kern w:val="0"/>
          <w:szCs w:val="28"/>
          <w:highlight w:val="none"/>
          <w:shd w:val="clear" w:color="auto" w:fill="FFFFFF"/>
        </w:rPr>
      </w:pPr>
      <w:r>
        <w:rPr>
          <w:kern w:val="0"/>
          <w:szCs w:val="28"/>
          <w:highlight w:val="none"/>
          <w:shd w:val="clear" w:color="auto" w:fill="FFFFFF"/>
        </w:rPr>
        <w:t>土地复垦工作专业性、技术性较强，需要定期培训技术人员、咨询相关专家、开展科学试验、引进先进技术，以及对土地损毁情况进行动态监测和评价。</w:t>
      </w:r>
    </w:p>
    <w:p w14:paraId="5F8080C1">
      <w:pPr>
        <w:pStyle w:val="11"/>
        <w:spacing w:before="0" w:beforeLines="0"/>
        <w:ind w:firstLine="560"/>
        <w:rPr>
          <w:kern w:val="0"/>
          <w:szCs w:val="28"/>
          <w:highlight w:val="none"/>
          <w:shd w:val="clear" w:color="auto" w:fill="FFFFFF"/>
        </w:rPr>
      </w:pPr>
      <w:r>
        <w:rPr>
          <w:kern w:val="0"/>
          <w:szCs w:val="28"/>
          <w:highlight w:val="none"/>
          <w:shd w:val="clear" w:color="auto" w:fill="FFFFFF"/>
        </w:rPr>
        <w:t>同时，表土是十分珍贵的资源，它直接影响到土地复垦的实施效果；土地复垦义务人应制定严格的规章制度和技术手段，以保证做好表土剥离与保护工作，并确保不将有害物用作回填或者填充材料、不将重金属及其他有毒有害物污染的土地用作种植食用农作物等。具体可以采取一下技术保障措施：</w:t>
      </w:r>
    </w:p>
    <w:p w14:paraId="2DAA8025">
      <w:pPr>
        <w:pStyle w:val="11"/>
        <w:spacing w:before="0" w:beforeLines="0"/>
        <w:ind w:firstLine="560"/>
        <w:rPr>
          <w:kern w:val="0"/>
          <w:szCs w:val="28"/>
          <w:highlight w:val="none"/>
          <w:shd w:val="clear" w:color="auto" w:fill="FFFFFF"/>
        </w:rPr>
      </w:pPr>
      <w:r>
        <w:rPr>
          <w:kern w:val="0"/>
          <w:szCs w:val="28"/>
          <w:highlight w:val="none"/>
          <w:shd w:val="clear" w:color="auto" w:fill="FFFFFF"/>
        </w:rPr>
        <w:t>（1）方案编制阶段，选择有技术优势的编制单位编制生产建设项目的土地复垦方案，委派技术人员与方案编制单位密切合作，了解土地复垦方案中的技术要点。</w:t>
      </w:r>
    </w:p>
    <w:p w14:paraId="307906A1">
      <w:pPr>
        <w:pStyle w:val="11"/>
        <w:spacing w:before="0" w:beforeLines="0"/>
        <w:ind w:firstLine="560"/>
        <w:rPr>
          <w:kern w:val="0"/>
          <w:szCs w:val="28"/>
          <w:highlight w:val="none"/>
          <w:shd w:val="clear" w:color="auto" w:fill="FFFFFF"/>
        </w:rPr>
      </w:pPr>
      <w:r>
        <w:rPr>
          <w:kern w:val="0"/>
          <w:szCs w:val="28"/>
          <w:highlight w:val="none"/>
          <w:shd w:val="clear" w:color="auto" w:fill="FFFFFF"/>
        </w:rPr>
        <w:t>（2）复垦实施中，根据复垦方案的内容，与相关实力雄厚的技术单位合作，编制阶段土地复垦实施计划和年度土地复垦实施计划，及时总结阶段性复垦实施经验，并修订复垦方案。</w:t>
      </w:r>
    </w:p>
    <w:p w14:paraId="34565D73">
      <w:pPr>
        <w:pStyle w:val="11"/>
        <w:spacing w:before="0" w:beforeLines="0"/>
        <w:ind w:firstLine="560"/>
        <w:rPr>
          <w:kern w:val="0"/>
          <w:szCs w:val="28"/>
          <w:highlight w:val="none"/>
          <w:shd w:val="clear" w:color="auto" w:fill="FFFFFF"/>
        </w:rPr>
      </w:pPr>
      <w:r>
        <w:rPr>
          <w:kern w:val="0"/>
          <w:szCs w:val="28"/>
          <w:highlight w:val="none"/>
          <w:shd w:val="clear" w:color="auto" w:fill="FFFFFF"/>
        </w:rPr>
        <w:t>（3）加强与相关技术单位的合作，加强对国内外具有先进复垦技术的单位的学习研究，及时吸取经验，完善复垦措施。</w:t>
      </w:r>
    </w:p>
    <w:p w14:paraId="02A6D4CE">
      <w:pPr>
        <w:pStyle w:val="11"/>
        <w:spacing w:before="0" w:beforeLines="0"/>
        <w:ind w:firstLine="560"/>
        <w:rPr>
          <w:kern w:val="0"/>
          <w:szCs w:val="28"/>
          <w:highlight w:val="none"/>
          <w:shd w:val="clear" w:color="auto" w:fill="FFFFFF"/>
        </w:rPr>
      </w:pPr>
      <w:r>
        <w:rPr>
          <w:kern w:val="0"/>
          <w:szCs w:val="28"/>
          <w:highlight w:val="none"/>
          <w:shd w:val="clear" w:color="auto" w:fill="FFFFFF"/>
        </w:rPr>
        <w:t>（4）根据实际生产建设情况和土地损毁情况，进一步完善土地复垦方案，拓展复垦报告编制的深度和广度，做到所有复垦工程遵循复垦报告设计。</w:t>
      </w:r>
    </w:p>
    <w:p w14:paraId="78482BE3">
      <w:pPr>
        <w:pStyle w:val="11"/>
        <w:spacing w:before="0" w:beforeLines="0"/>
        <w:ind w:firstLine="560"/>
        <w:rPr>
          <w:kern w:val="0"/>
          <w:szCs w:val="28"/>
          <w:highlight w:val="none"/>
          <w:shd w:val="clear" w:color="auto" w:fill="FFFFFF"/>
        </w:rPr>
      </w:pPr>
      <w:r>
        <w:rPr>
          <w:kern w:val="0"/>
          <w:szCs w:val="28"/>
          <w:highlight w:val="none"/>
          <w:shd w:val="clear" w:color="auto" w:fill="FFFFFF"/>
        </w:rPr>
        <w:t>（5）严格按照建设工程招标制度选择和确定施工队伍，要求施工队伍具有相关登记的资质。</w:t>
      </w:r>
    </w:p>
    <w:p w14:paraId="0DBD252B">
      <w:pPr>
        <w:pStyle w:val="11"/>
        <w:spacing w:before="0" w:beforeLines="0"/>
        <w:ind w:firstLine="560"/>
        <w:rPr>
          <w:kern w:val="0"/>
          <w:szCs w:val="28"/>
          <w:highlight w:val="none"/>
          <w:shd w:val="clear" w:color="auto" w:fill="FFFFFF"/>
        </w:rPr>
      </w:pPr>
      <w:r>
        <w:rPr>
          <w:kern w:val="0"/>
          <w:szCs w:val="28"/>
          <w:highlight w:val="none"/>
          <w:shd w:val="clear" w:color="auto" w:fill="FFFFFF"/>
        </w:rPr>
        <w:t>（6）实施表土剥离及保护、不将有毒有害物用作回填或者填充材料、不将重金属及其他有害物污染的土地用作种植食用农作物等。</w:t>
      </w:r>
    </w:p>
    <w:p w14:paraId="313B3F43">
      <w:pPr>
        <w:pStyle w:val="11"/>
        <w:spacing w:before="0" w:beforeLines="0"/>
        <w:ind w:firstLine="560"/>
        <w:rPr>
          <w:kern w:val="0"/>
          <w:szCs w:val="28"/>
          <w:highlight w:val="none"/>
          <w:shd w:val="clear" w:color="auto" w:fill="FFFFFF"/>
        </w:rPr>
      </w:pPr>
      <w:r>
        <w:rPr>
          <w:kern w:val="0"/>
          <w:szCs w:val="28"/>
          <w:highlight w:val="none"/>
          <w:shd w:val="clear" w:color="auto" w:fill="FFFFFF"/>
        </w:rPr>
        <w:t>（7）建设、施工等各项工作严格按照有关规定，按年度有序进行。</w:t>
      </w:r>
    </w:p>
    <w:p w14:paraId="6A6F1D08">
      <w:pPr>
        <w:pStyle w:val="11"/>
        <w:spacing w:before="0" w:beforeLines="0"/>
        <w:ind w:firstLine="560"/>
        <w:rPr>
          <w:kern w:val="0"/>
          <w:szCs w:val="28"/>
          <w:highlight w:val="none"/>
          <w:shd w:val="clear" w:color="auto" w:fill="FFFFFF"/>
        </w:rPr>
      </w:pPr>
      <w:r>
        <w:rPr>
          <w:kern w:val="0"/>
          <w:szCs w:val="28"/>
          <w:highlight w:val="none"/>
          <w:shd w:val="clear" w:color="auto" w:fill="FFFFFF"/>
        </w:rPr>
        <w:t>（8）选择有技术优势和较强社会责任感的监理单位，委派技术人员与监理单位密切合作，确保施工质量。</w:t>
      </w:r>
    </w:p>
    <w:p w14:paraId="07099327">
      <w:pPr>
        <w:pStyle w:val="11"/>
        <w:spacing w:before="0" w:beforeLines="0"/>
        <w:ind w:firstLine="560"/>
        <w:rPr>
          <w:kern w:val="0"/>
          <w:szCs w:val="28"/>
          <w:highlight w:val="yellow"/>
          <w:shd w:val="clear" w:color="auto" w:fill="FFFFFF"/>
        </w:rPr>
      </w:pPr>
      <w:r>
        <w:rPr>
          <w:kern w:val="0"/>
          <w:szCs w:val="28"/>
          <w:highlight w:val="none"/>
          <w:shd w:val="clear" w:color="auto" w:fill="FFFFFF"/>
        </w:rPr>
        <w:t>（9）定期培训技术人员、咨询相关专家、开展科学试验、引进先进技术，以及对土地损毁情况进行动态监测和评价等。</w:t>
      </w:r>
    </w:p>
    <w:p w14:paraId="02F5388E">
      <w:pPr>
        <w:pStyle w:val="3"/>
        <w:spacing w:before="156" w:beforeLines="50" w:after="156" w:afterLines="50"/>
        <w:rPr>
          <w:rFonts w:eastAsia="仿宋_GB2312"/>
          <w:highlight w:val="none"/>
        </w:rPr>
      </w:pPr>
      <w:bookmarkStart w:id="205" w:name="_Toc435536773"/>
      <w:bookmarkStart w:id="206" w:name="_Toc435062926"/>
      <w:bookmarkStart w:id="207" w:name="_Toc88996709"/>
      <w:bookmarkStart w:id="208" w:name="_Toc296374897"/>
      <w:bookmarkStart w:id="209" w:name="_Toc487636007"/>
      <w:bookmarkStart w:id="210" w:name="_Toc11410"/>
      <w:bookmarkStart w:id="211" w:name="_Toc270509882"/>
      <w:r>
        <w:rPr>
          <w:rFonts w:eastAsia="仿宋_GB2312"/>
          <w:highlight w:val="none"/>
        </w:rPr>
        <w:t>11.5公众参与</w:t>
      </w:r>
      <w:bookmarkEnd w:id="205"/>
      <w:bookmarkEnd w:id="206"/>
      <w:bookmarkEnd w:id="207"/>
      <w:bookmarkEnd w:id="208"/>
      <w:bookmarkEnd w:id="209"/>
      <w:bookmarkEnd w:id="210"/>
      <w:bookmarkEnd w:id="211"/>
    </w:p>
    <w:p w14:paraId="1A1549EE">
      <w:pPr>
        <w:pStyle w:val="11"/>
        <w:spacing w:before="0" w:beforeLines="0"/>
        <w:ind w:firstLine="560"/>
        <w:rPr>
          <w:kern w:val="0"/>
          <w:szCs w:val="28"/>
          <w:highlight w:val="yellow"/>
          <w:shd w:val="clear" w:color="auto" w:fill="FFFFFF"/>
        </w:rPr>
      </w:pPr>
      <w:r>
        <w:rPr>
          <w:kern w:val="0"/>
          <w:szCs w:val="28"/>
          <w:highlight w:val="none"/>
          <w:shd w:val="clear" w:color="auto" w:fill="FFFFFF"/>
        </w:rPr>
        <w:t>所谓公众参与，是指社会群体、社会组织、单位或个人作为主体在权力、义务范围内所从事的有目的性的社会行动。土地复垦中的公众参与是指公众按照规定的程序，参与到土地复垦方案的编制过程和实施过程中，从而影响土地复垦规划决策和实施效果并使其符合公众切身利益的行为。公众参与是一种双向交流，是复垦义务人或其委托机构了解公众对土地复垦态度和观点的一种方法，体现了土地复垦工作的民主化和公开化，使土地复垦的规划、设计、施工和运行更加完善、合理，避免土地复垦的片面性和主观性。落实公众参与工作对规范土地复垦活动，加强土地复垦管理，提高土地利用的社会效益、经济效益和生态效益等均具有十分重要的意义。</w:t>
      </w:r>
    </w:p>
    <w:p w14:paraId="1EF3193A">
      <w:pPr>
        <w:pStyle w:val="4"/>
        <w:spacing w:before="0" w:after="0" w:line="360" w:lineRule="auto"/>
        <w:jc w:val="both"/>
        <w:rPr>
          <w:rFonts w:ascii="Times New Roman" w:hAnsi="Times New Roman" w:eastAsia="仿宋_GB2312"/>
          <w:highlight w:val="none"/>
          <w:lang w:val="en-US"/>
        </w:rPr>
      </w:pPr>
      <w:bookmarkStart w:id="212" w:name="_Toc488651569"/>
      <w:bookmarkStart w:id="213" w:name="_Toc487636008"/>
      <w:bookmarkStart w:id="214" w:name="_Toc435536774"/>
      <w:bookmarkStart w:id="215" w:name="_Toc435062927"/>
      <w:bookmarkStart w:id="216" w:name="_Toc488011432"/>
      <w:bookmarkStart w:id="217" w:name="_Toc435302386"/>
      <w:bookmarkStart w:id="218" w:name="_Toc435001477"/>
      <w:bookmarkStart w:id="219" w:name="_Toc88996710"/>
      <w:r>
        <w:rPr>
          <w:rFonts w:ascii="Times New Roman" w:hAnsi="Times New Roman" w:eastAsia="仿宋_GB2312"/>
          <w:highlight w:val="none"/>
          <w:lang w:val="en-US"/>
        </w:rPr>
        <w:t>11.5.1公众参与环节和内容</w:t>
      </w:r>
      <w:bookmarkEnd w:id="212"/>
      <w:bookmarkEnd w:id="213"/>
      <w:bookmarkEnd w:id="214"/>
      <w:bookmarkEnd w:id="215"/>
      <w:bookmarkEnd w:id="216"/>
      <w:bookmarkEnd w:id="217"/>
      <w:bookmarkEnd w:id="218"/>
      <w:bookmarkEnd w:id="219"/>
    </w:p>
    <w:p w14:paraId="1723AA7F">
      <w:pPr>
        <w:pStyle w:val="11"/>
        <w:spacing w:before="0" w:beforeLines="0"/>
        <w:ind w:firstLine="560"/>
        <w:rPr>
          <w:kern w:val="0"/>
          <w:szCs w:val="28"/>
          <w:highlight w:val="none"/>
          <w:shd w:val="clear" w:color="auto" w:fill="FFFFFF"/>
        </w:rPr>
      </w:pPr>
      <w:r>
        <w:rPr>
          <w:kern w:val="0"/>
          <w:szCs w:val="28"/>
          <w:highlight w:val="none"/>
          <w:shd w:val="clear" w:color="auto" w:fill="FFFFFF"/>
        </w:rPr>
        <w:t>为了切实做好土地复垦方案的编制工作，确保本土地复垦方案符合当地的实际情况，具有实用性和可操作性，在本土地复垦方案的编制过程中，报告主要编制人员对项目所在区土地复垦的的相关部门的专家领导以及项目区的当地居民，进行了广泛的调研和咨询。首先，在调研前，根据已经掌握的情况和土地复垦方案所涉及难点和重点，制定了本项目公众参与计划，编写了项目土地复垦调研大纲；在作了充分准备的基础上，根据公众参与计划及调研大纲，有计划、分步骤开展了土地复垦的调研工作。本次调研得到了当地政府相关部门的专家和领导，以及当地居民的积极配合，取得了良好的效果，获得了大量预期的符合当地实际情况的意见和建议，为本方案的完成提供了很大的帮助。</w:t>
      </w:r>
    </w:p>
    <w:p w14:paraId="5D3F0955">
      <w:pPr>
        <w:pStyle w:val="11"/>
        <w:spacing w:before="0" w:beforeLines="0"/>
        <w:ind w:firstLine="560"/>
        <w:rPr>
          <w:kern w:val="0"/>
          <w:szCs w:val="28"/>
          <w:highlight w:val="none"/>
          <w:shd w:val="clear" w:color="auto" w:fill="FFFFFF"/>
        </w:rPr>
      </w:pPr>
      <w:r>
        <w:rPr>
          <w:kern w:val="0"/>
          <w:szCs w:val="28"/>
          <w:highlight w:val="none"/>
          <w:shd w:val="clear" w:color="auto" w:fill="FFFFFF"/>
        </w:rPr>
        <w:t>方案编制前：为了解本工程项目所在区域公众对本工程项目的态度，本方案在报告书编制之前进行了公众参与调查，在业主单位的支持与配合下，到项目沿线的村民进行了走访，工作人员首先介绍了项目的性质、类型、规模及以国家相关土地复垦政策，如实向公众阐明本项目可能产生的土地损毁情况；介绍项目投资、建成后的企业带来的经济效益以及对促进地方经济发展的情况。</w:t>
      </w:r>
    </w:p>
    <w:p w14:paraId="7EBB9056">
      <w:pPr>
        <w:pStyle w:val="11"/>
        <w:spacing w:before="0" w:beforeLines="0"/>
        <w:ind w:firstLine="560"/>
        <w:rPr>
          <w:kern w:val="0"/>
          <w:szCs w:val="28"/>
          <w:highlight w:val="none"/>
          <w:shd w:val="clear" w:color="auto" w:fill="FFFFFF"/>
        </w:rPr>
      </w:pPr>
      <w:r>
        <w:rPr>
          <w:kern w:val="0"/>
          <w:szCs w:val="28"/>
          <w:highlight w:val="none"/>
          <w:shd w:val="clear" w:color="auto" w:fill="FFFFFF"/>
        </w:rPr>
        <w:t>根据当地的经济、文化水平，确保被调查人员对土地复垦及该项目有一定的了解。通过公众参与调查及现场座谈的形式，据反馈回的公众信息，周围民众大多认为本项目的建设将促进当地经济的发展，但同时对当地生态环境将造成一定影响，希望对环境采取相应的改善措施，希望土地复垦后利用方向：以恢复原土地利用现状为主；进行植被恢复时选择当地物种等。对土地复垦工程的实施普遍持支持态度，认为该项目的实施对当地经济和生态环境能起到积极作用，在条件许可的前提下，尽可能复垦为耕地，并保证耕地的用水。</w:t>
      </w:r>
    </w:p>
    <w:p w14:paraId="3981B4DF">
      <w:pPr>
        <w:pStyle w:val="11"/>
        <w:spacing w:before="0" w:beforeLines="0"/>
        <w:ind w:firstLine="560"/>
        <w:rPr>
          <w:kern w:val="0"/>
          <w:szCs w:val="28"/>
          <w:highlight w:val="none"/>
          <w:shd w:val="clear" w:color="auto" w:fill="FFFFFF"/>
        </w:rPr>
      </w:pPr>
      <w:r>
        <w:rPr>
          <w:kern w:val="0"/>
          <w:szCs w:val="28"/>
          <w:highlight w:val="none"/>
          <w:shd w:val="clear" w:color="auto" w:fill="FFFFFF"/>
        </w:rPr>
        <w:t>方案编制期间：业主单位编制土地复垦方案时表示，在保证复垦目标完整、复垦效果理想的前提下，兼顾企业建设成本，尽可能减轻企业负担。为此，方案编制人员在编制过程中不断地与业主交换意见，并在方案初稿编制完成后交于业主单位审阅。</w:t>
      </w:r>
    </w:p>
    <w:p w14:paraId="4973D64B">
      <w:pPr>
        <w:pStyle w:val="11"/>
        <w:spacing w:before="0" w:beforeLines="0"/>
        <w:ind w:firstLine="560"/>
        <w:rPr>
          <w:kern w:val="0"/>
          <w:szCs w:val="28"/>
          <w:highlight w:val="yellow"/>
          <w:shd w:val="clear" w:color="auto" w:fill="FFFFFF"/>
        </w:rPr>
      </w:pPr>
      <w:r>
        <w:rPr>
          <w:kern w:val="0"/>
          <w:szCs w:val="28"/>
          <w:highlight w:val="none"/>
          <w:shd w:val="clear" w:color="auto" w:fill="FFFFFF"/>
        </w:rPr>
        <w:t>复垦实施过程中的参与计划：在后期的的复垦计划实施、复垦效果监测等方面仍需建立相应的参与机制，同时尽可能扩大参与范围，从现有的土地权利人及相关职能部门扩大至整个社会，积极采纳合理意见，积极推广先进的、科学的复垦技术，积极宣传土地复垦政策及其深远含义，努力起到模范带头作用。</w:t>
      </w:r>
    </w:p>
    <w:p w14:paraId="6DE77B08">
      <w:pPr>
        <w:pStyle w:val="4"/>
        <w:spacing w:before="0" w:after="0" w:line="360" w:lineRule="auto"/>
        <w:jc w:val="both"/>
        <w:rPr>
          <w:rFonts w:ascii="Times New Roman" w:hAnsi="Times New Roman" w:eastAsia="仿宋_GB2312"/>
          <w:highlight w:val="none"/>
          <w:lang w:val="en-US"/>
        </w:rPr>
      </w:pPr>
      <w:bookmarkStart w:id="220" w:name="_Toc435001478"/>
      <w:bookmarkStart w:id="221" w:name="_Toc435062928"/>
      <w:bookmarkStart w:id="222" w:name="_Toc488011433"/>
      <w:bookmarkStart w:id="223" w:name="_Toc487636009"/>
      <w:bookmarkStart w:id="224" w:name="_Toc488651570"/>
      <w:bookmarkStart w:id="225" w:name="_Toc88996711"/>
      <w:bookmarkStart w:id="226" w:name="_Toc435536775"/>
      <w:bookmarkStart w:id="227" w:name="_Toc435302387"/>
      <w:r>
        <w:rPr>
          <w:rFonts w:ascii="Times New Roman" w:hAnsi="Times New Roman" w:eastAsia="仿宋_GB2312"/>
          <w:highlight w:val="none"/>
          <w:lang w:val="en-US"/>
        </w:rPr>
        <w:t>11.5.2公众参与形式</w:t>
      </w:r>
      <w:bookmarkEnd w:id="220"/>
      <w:bookmarkEnd w:id="221"/>
      <w:bookmarkEnd w:id="222"/>
      <w:bookmarkEnd w:id="223"/>
      <w:bookmarkEnd w:id="224"/>
      <w:bookmarkEnd w:id="225"/>
      <w:bookmarkEnd w:id="226"/>
      <w:bookmarkEnd w:id="227"/>
    </w:p>
    <w:p w14:paraId="1A0C3BB0">
      <w:pPr>
        <w:pStyle w:val="11"/>
        <w:spacing w:before="0" w:beforeLines="0"/>
        <w:ind w:firstLine="560"/>
        <w:rPr>
          <w:kern w:val="0"/>
          <w:szCs w:val="28"/>
          <w:highlight w:val="yellow"/>
          <w:shd w:val="clear" w:color="auto" w:fill="FFFFFF"/>
        </w:rPr>
      </w:pPr>
      <w:r>
        <w:rPr>
          <w:kern w:val="0"/>
          <w:szCs w:val="28"/>
          <w:highlight w:val="none"/>
          <w:shd w:val="clear" w:color="auto" w:fill="FFFFFF"/>
        </w:rPr>
        <w:t>公众参与是一种双向交流，包括信息传播和反馈两个过程。本项目主要采用实地访谈法。</w:t>
      </w:r>
    </w:p>
    <w:p w14:paraId="2143C372">
      <w:pPr>
        <w:pStyle w:val="4"/>
        <w:spacing w:before="0" w:after="0" w:line="360" w:lineRule="auto"/>
        <w:jc w:val="both"/>
        <w:rPr>
          <w:rFonts w:ascii="Times New Roman" w:hAnsi="Times New Roman" w:eastAsia="仿宋_GB2312"/>
          <w:highlight w:val="none"/>
          <w:lang w:val="en-US"/>
        </w:rPr>
      </w:pPr>
      <w:bookmarkStart w:id="228" w:name="_Toc435536776"/>
      <w:bookmarkStart w:id="229" w:name="_Toc488651571"/>
      <w:bookmarkStart w:id="230" w:name="_Toc88996712"/>
      <w:bookmarkStart w:id="231" w:name="_Toc487636010"/>
      <w:bookmarkStart w:id="232" w:name="_Toc435001479"/>
      <w:bookmarkStart w:id="233" w:name="_Toc488011434"/>
      <w:bookmarkStart w:id="234" w:name="_Toc435302388"/>
      <w:bookmarkStart w:id="235" w:name="_Toc435062929"/>
      <w:r>
        <w:rPr>
          <w:rFonts w:ascii="Times New Roman" w:hAnsi="Times New Roman" w:eastAsia="仿宋_GB2312"/>
          <w:highlight w:val="none"/>
          <w:lang w:val="en-US"/>
        </w:rPr>
        <w:t>11.5.3公众参与反馈意见处理</w:t>
      </w:r>
      <w:bookmarkEnd w:id="228"/>
      <w:bookmarkEnd w:id="229"/>
      <w:bookmarkEnd w:id="230"/>
      <w:bookmarkEnd w:id="231"/>
      <w:bookmarkEnd w:id="232"/>
      <w:bookmarkEnd w:id="233"/>
      <w:bookmarkEnd w:id="234"/>
      <w:bookmarkEnd w:id="235"/>
    </w:p>
    <w:p w14:paraId="560C6A57">
      <w:pPr>
        <w:pStyle w:val="11"/>
        <w:spacing w:before="0" w:beforeLines="0"/>
        <w:ind w:firstLine="560"/>
        <w:rPr>
          <w:kern w:val="0"/>
          <w:szCs w:val="28"/>
          <w:highlight w:val="yellow"/>
          <w:shd w:val="clear" w:color="auto" w:fill="FFFFFF"/>
        </w:rPr>
      </w:pPr>
      <w:r>
        <w:rPr>
          <w:kern w:val="0"/>
          <w:szCs w:val="28"/>
          <w:highlight w:val="none"/>
          <w:shd w:val="clear" w:color="auto" w:fill="FFFFFF"/>
        </w:rPr>
        <w:t>公众意见不仅为复垦义务人或其委托机构提供了土地复垦方案编制的依据，同时体现了土地复垦工作的民主化。科学合理地处理公众参与的反馈意见也是公众参与的一个重要环节，关系到土地复垦方向、复垦标准和复垦措施等是否合理、方案是否实施以及复垦效果是否达到复垦标准等。</w:t>
      </w:r>
    </w:p>
    <w:p w14:paraId="5B62E31E">
      <w:pPr>
        <w:pStyle w:val="3"/>
        <w:spacing w:before="156" w:beforeLines="50" w:after="156" w:afterLines="50"/>
        <w:rPr>
          <w:rFonts w:eastAsia="仿宋_GB2312"/>
          <w:highlight w:val="none"/>
        </w:rPr>
      </w:pPr>
      <w:bookmarkStart w:id="236" w:name="_Toc88996713"/>
      <w:bookmarkStart w:id="237" w:name="_Toc487636011"/>
      <w:bookmarkStart w:id="238" w:name="_Toc435536777"/>
      <w:bookmarkStart w:id="239" w:name="_Toc22616"/>
      <w:bookmarkStart w:id="240" w:name="_Toc435062930"/>
      <w:r>
        <w:rPr>
          <w:rFonts w:eastAsia="仿宋_GB2312"/>
          <w:highlight w:val="none"/>
        </w:rPr>
        <w:t>11.6土地权属调整方案</w:t>
      </w:r>
      <w:bookmarkEnd w:id="236"/>
      <w:bookmarkEnd w:id="237"/>
      <w:bookmarkEnd w:id="238"/>
      <w:bookmarkEnd w:id="239"/>
      <w:bookmarkEnd w:id="240"/>
    </w:p>
    <w:p w14:paraId="0BAF9305">
      <w:pPr>
        <w:pStyle w:val="4"/>
        <w:spacing w:before="0" w:after="0" w:line="360" w:lineRule="auto"/>
        <w:jc w:val="both"/>
        <w:rPr>
          <w:rFonts w:ascii="Times New Roman" w:hAnsi="Times New Roman" w:eastAsia="仿宋_GB2312"/>
          <w:highlight w:val="none"/>
          <w:lang w:val="en-US"/>
        </w:rPr>
      </w:pPr>
      <w:bookmarkStart w:id="241" w:name="_Toc135371820"/>
      <w:bookmarkStart w:id="242" w:name="_Toc435001481"/>
      <w:bookmarkStart w:id="243" w:name="_Toc88996714"/>
      <w:bookmarkStart w:id="244" w:name="_Toc488651573"/>
      <w:bookmarkStart w:id="245" w:name="_Toc435302390"/>
      <w:bookmarkStart w:id="246" w:name="_Toc286910443"/>
      <w:bookmarkStart w:id="247" w:name="_Toc435536778"/>
      <w:bookmarkStart w:id="248" w:name="_Toc435062931"/>
      <w:bookmarkStart w:id="249" w:name="_Toc487636012"/>
      <w:bookmarkStart w:id="250" w:name="_Toc148257679"/>
      <w:bookmarkStart w:id="251" w:name="_Toc488011436"/>
      <w:r>
        <w:rPr>
          <w:rFonts w:ascii="Times New Roman" w:hAnsi="Times New Roman" w:eastAsia="仿宋_GB2312"/>
          <w:highlight w:val="none"/>
          <w:lang w:val="en-US"/>
        </w:rPr>
        <w:t>11.</w:t>
      </w:r>
      <w:bookmarkStart w:id="252" w:name="_Toc100461013"/>
      <w:bookmarkStart w:id="253" w:name="_Toc100345468"/>
      <w:r>
        <w:rPr>
          <w:rFonts w:ascii="Times New Roman" w:hAnsi="Times New Roman" w:eastAsia="仿宋_GB2312"/>
          <w:highlight w:val="none"/>
          <w:lang w:val="en-US"/>
        </w:rPr>
        <w:t>6.1权属调整的原则</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6F0B02E7">
      <w:pPr>
        <w:pStyle w:val="11"/>
        <w:spacing w:before="0" w:beforeLines="0"/>
        <w:ind w:firstLine="560"/>
        <w:rPr>
          <w:kern w:val="0"/>
          <w:szCs w:val="28"/>
          <w:highlight w:val="none"/>
          <w:shd w:val="clear" w:color="auto" w:fill="FFFFFF"/>
        </w:rPr>
      </w:pPr>
      <w:r>
        <w:rPr>
          <w:kern w:val="0"/>
          <w:szCs w:val="28"/>
          <w:highlight w:val="none"/>
          <w:shd w:val="clear" w:color="auto" w:fill="FFFFFF"/>
        </w:rPr>
        <w:t>（1）坚持公开、公平、合理的原则</w:t>
      </w:r>
    </w:p>
    <w:p w14:paraId="19BCCA83">
      <w:pPr>
        <w:pStyle w:val="11"/>
        <w:spacing w:before="0" w:beforeLines="0"/>
        <w:ind w:firstLine="560"/>
        <w:rPr>
          <w:kern w:val="0"/>
          <w:szCs w:val="28"/>
          <w:highlight w:val="none"/>
          <w:shd w:val="clear" w:color="auto" w:fill="FFFFFF"/>
        </w:rPr>
      </w:pPr>
      <w:r>
        <w:rPr>
          <w:kern w:val="0"/>
          <w:szCs w:val="28"/>
          <w:highlight w:val="none"/>
          <w:shd w:val="clear" w:color="auto" w:fill="FFFFFF"/>
        </w:rPr>
        <w:t>土地复垦过程中的权属管理工作实行公告制度，广泛征求各有关权利人的意见；土地所有权和使用权的调整不得造成相关权利人的损失；土地所有权和使用权的调整应在各有关权利人协商一致的基础上进行。</w:t>
      </w:r>
    </w:p>
    <w:p w14:paraId="1874A76B">
      <w:pPr>
        <w:pStyle w:val="11"/>
        <w:spacing w:before="0" w:beforeLines="0"/>
        <w:ind w:firstLine="560"/>
        <w:rPr>
          <w:kern w:val="0"/>
          <w:szCs w:val="28"/>
          <w:highlight w:val="none"/>
          <w:shd w:val="clear" w:color="auto" w:fill="FFFFFF"/>
        </w:rPr>
      </w:pPr>
      <w:r>
        <w:rPr>
          <w:kern w:val="0"/>
          <w:szCs w:val="28"/>
          <w:highlight w:val="none"/>
          <w:shd w:val="clear" w:color="auto" w:fill="FFFFFF"/>
        </w:rPr>
        <w:t>（2）坚持参与复垦各方原有面积基本不变的原则，有利生产、方便生活</w:t>
      </w:r>
    </w:p>
    <w:p w14:paraId="7964756C">
      <w:pPr>
        <w:pStyle w:val="11"/>
        <w:spacing w:before="0" w:beforeLines="0"/>
        <w:ind w:firstLine="560"/>
        <w:rPr>
          <w:kern w:val="0"/>
          <w:szCs w:val="28"/>
          <w:highlight w:val="none"/>
          <w:shd w:val="clear" w:color="auto" w:fill="FFFFFF"/>
        </w:rPr>
      </w:pPr>
      <w:r>
        <w:rPr>
          <w:kern w:val="0"/>
          <w:szCs w:val="28"/>
          <w:highlight w:val="none"/>
          <w:shd w:val="clear" w:color="auto" w:fill="FFFFFF"/>
        </w:rPr>
        <w:t>土地复垦后农民新承包耕地应与原承包耕地在数量和质量上相同或有所提高；土地复垦中因田块归整和道路、沟渠重新规划需要调整不同土地所有者边界的，应在各相关权利人协商的基础上重新勘定地界。</w:t>
      </w:r>
    </w:p>
    <w:p w14:paraId="77A3CF54">
      <w:pPr>
        <w:pStyle w:val="11"/>
        <w:spacing w:before="0" w:beforeLines="0"/>
        <w:ind w:firstLine="560"/>
        <w:rPr>
          <w:kern w:val="0"/>
          <w:szCs w:val="28"/>
          <w:highlight w:val="none"/>
          <w:shd w:val="clear" w:color="auto" w:fill="FFFFFF"/>
        </w:rPr>
      </w:pPr>
      <w:r>
        <w:rPr>
          <w:kern w:val="0"/>
          <w:szCs w:val="28"/>
          <w:highlight w:val="none"/>
          <w:shd w:val="clear" w:color="auto" w:fill="FFFFFF"/>
        </w:rPr>
        <w:t>（3）坚持与农业现代化建设相适应的原则</w:t>
      </w:r>
    </w:p>
    <w:p w14:paraId="458D942D">
      <w:pPr>
        <w:pStyle w:val="11"/>
        <w:spacing w:before="0" w:beforeLines="0"/>
        <w:ind w:firstLine="560"/>
        <w:rPr>
          <w:kern w:val="0"/>
          <w:szCs w:val="28"/>
          <w:highlight w:val="yellow"/>
          <w:shd w:val="clear" w:color="auto" w:fill="FFFFFF"/>
        </w:rPr>
      </w:pPr>
      <w:r>
        <w:rPr>
          <w:kern w:val="0"/>
          <w:szCs w:val="28"/>
          <w:highlight w:val="none"/>
          <w:shd w:val="clear" w:color="auto" w:fill="FFFFFF"/>
        </w:rPr>
        <w:t>参与土地复垦各方之间的飞地、插花地及交界处的不规则区域，应在各方协商的基础上，根据路渠等线状地物适当调整，尽量减少飞地、插花地和宗地数；同一承包人有若干地块时，面积小者应尽量向面积大者集中，以利于农业机械化操作和田间灌排。</w:t>
      </w:r>
    </w:p>
    <w:p w14:paraId="569715DF">
      <w:pPr>
        <w:pStyle w:val="4"/>
        <w:spacing w:before="0" w:after="0" w:line="360" w:lineRule="auto"/>
        <w:jc w:val="both"/>
        <w:rPr>
          <w:rFonts w:ascii="Times New Roman" w:hAnsi="Times New Roman" w:eastAsia="仿宋_GB2312"/>
          <w:highlight w:val="none"/>
          <w:lang w:val="en-US"/>
        </w:rPr>
      </w:pPr>
      <w:bookmarkStart w:id="254" w:name="_Toc100345469"/>
      <w:bookmarkStart w:id="255" w:name="_Toc487636013"/>
      <w:bookmarkStart w:id="256" w:name="_Toc135371821"/>
      <w:bookmarkStart w:id="257" w:name="_Toc435001482"/>
      <w:bookmarkStart w:id="258" w:name="_Toc148257680"/>
      <w:bookmarkStart w:id="259" w:name="_Toc488011437"/>
      <w:bookmarkStart w:id="260" w:name="_Toc435062932"/>
      <w:bookmarkStart w:id="261" w:name="_Toc286910444"/>
      <w:bookmarkStart w:id="262" w:name="_Toc88996715"/>
      <w:bookmarkStart w:id="263" w:name="_Toc488651574"/>
      <w:bookmarkStart w:id="264" w:name="_Toc435302391"/>
      <w:bookmarkStart w:id="265" w:name="_Toc100461014"/>
      <w:bookmarkStart w:id="266" w:name="_Toc435536779"/>
      <w:r>
        <w:rPr>
          <w:rFonts w:ascii="Times New Roman" w:hAnsi="Times New Roman" w:eastAsia="仿宋_GB2312"/>
          <w:highlight w:val="none"/>
          <w:lang w:val="en-US"/>
        </w:rPr>
        <w:t>11.6.2权属调整的依据</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6CF461F5">
      <w:pPr>
        <w:pStyle w:val="11"/>
        <w:spacing w:before="0" w:beforeLines="0"/>
        <w:ind w:firstLine="560"/>
        <w:rPr>
          <w:kern w:val="0"/>
          <w:szCs w:val="28"/>
          <w:highlight w:val="yellow"/>
          <w:shd w:val="clear" w:color="auto" w:fill="FFFFFF"/>
        </w:rPr>
      </w:pPr>
      <w:r>
        <w:rPr>
          <w:kern w:val="0"/>
          <w:szCs w:val="28"/>
          <w:highlight w:val="none"/>
          <w:shd w:val="clear" w:color="auto" w:fill="FFFFFF"/>
        </w:rPr>
        <w:t>根据《土地整治权属调整规范》（TD/T1046-2016）规范，土地整理复垦工作中一定要注意保护土地产权人的合法权益，既要避免国有土地资产的流失，也不可随意平调集体和个人使用的土地。在土地复垦工作开展之前，就应做好现有土地资源的产权登记工作，核实国有土地、集体所有土地及各单位、个人使用土地的数量、质量、分布、用途，查清各土地使用者的权属状况，对土地复垦区的土地进行登记，非特殊情况不得进行土地变更登记。土地复垦后，要确保原土地承包人的使用权，以土地复垦前后土地评估结果为依据进行土地再分配，保护承包人的使用权，保证土地质量得到提高。涉及土地所有权、使用权调整的，负责土地复垦的单位应当组织协调各有关单位或人员签订所有权和使用权调整协议，涉及国有土地的，须经县（市、区）以上自然资源和规划主管部门同意。</w:t>
      </w:r>
    </w:p>
    <w:p w14:paraId="6D633CA1">
      <w:pPr>
        <w:pStyle w:val="4"/>
        <w:spacing w:before="0" w:after="0" w:line="360" w:lineRule="auto"/>
        <w:jc w:val="both"/>
        <w:rPr>
          <w:rFonts w:ascii="Times New Roman" w:hAnsi="Times New Roman" w:eastAsia="仿宋_GB2312"/>
          <w:highlight w:val="none"/>
          <w:lang w:val="en-US"/>
        </w:rPr>
      </w:pPr>
      <w:bookmarkStart w:id="267" w:name="_Toc100345470"/>
      <w:bookmarkStart w:id="268" w:name="_Toc286910445"/>
      <w:bookmarkStart w:id="269" w:name="_Toc488651575"/>
      <w:bookmarkStart w:id="270" w:name="_Toc435536780"/>
      <w:bookmarkStart w:id="271" w:name="_Toc135371822"/>
      <w:bookmarkStart w:id="272" w:name="_Toc435062933"/>
      <w:bookmarkStart w:id="273" w:name="_Toc435001483"/>
      <w:bookmarkStart w:id="274" w:name="_Toc100461015"/>
      <w:bookmarkStart w:id="275" w:name="_Toc88996716"/>
      <w:bookmarkStart w:id="276" w:name="_Toc435302392"/>
      <w:bookmarkStart w:id="277" w:name="_Toc148257681"/>
      <w:bookmarkStart w:id="278" w:name="_Toc488011438"/>
      <w:bookmarkStart w:id="279" w:name="_Toc487636014"/>
      <w:r>
        <w:rPr>
          <w:rFonts w:ascii="Times New Roman" w:hAnsi="Times New Roman" w:eastAsia="仿宋_GB2312"/>
          <w:highlight w:val="none"/>
          <w:lang w:val="en-US"/>
        </w:rPr>
        <w:t>11.6.3权属调整的措施</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5EDDDB81">
      <w:pPr>
        <w:pStyle w:val="11"/>
        <w:spacing w:before="0" w:beforeLines="0"/>
        <w:ind w:firstLine="562"/>
        <w:rPr>
          <w:b/>
          <w:bCs/>
          <w:kern w:val="0"/>
          <w:szCs w:val="28"/>
          <w:highlight w:val="none"/>
          <w:shd w:val="clear" w:color="auto" w:fill="FFFFFF"/>
        </w:rPr>
      </w:pPr>
      <w:r>
        <w:rPr>
          <w:b/>
          <w:bCs/>
          <w:kern w:val="0"/>
          <w:szCs w:val="28"/>
          <w:highlight w:val="none"/>
          <w:shd w:val="clear" w:color="auto" w:fill="FFFFFF"/>
        </w:rPr>
        <w:t>（1）成立权属调整领导小组</w:t>
      </w:r>
    </w:p>
    <w:p w14:paraId="231E1A7E">
      <w:pPr>
        <w:pStyle w:val="11"/>
        <w:spacing w:before="0" w:beforeLines="0"/>
        <w:ind w:firstLine="560"/>
        <w:rPr>
          <w:kern w:val="0"/>
          <w:szCs w:val="28"/>
          <w:highlight w:val="none"/>
          <w:shd w:val="clear" w:color="auto" w:fill="FFFFFF"/>
        </w:rPr>
      </w:pPr>
      <w:r>
        <w:rPr>
          <w:kern w:val="0"/>
          <w:szCs w:val="28"/>
          <w:highlight w:val="none"/>
          <w:shd w:val="clear" w:color="auto" w:fill="FFFFFF"/>
        </w:rPr>
        <w:t>成立以县（市、区）自然资源和规划主管部门为主要成员的土地复垦项目权属调整领导小组。</w:t>
      </w:r>
    </w:p>
    <w:p w14:paraId="5BCF0D4A">
      <w:pPr>
        <w:pStyle w:val="11"/>
        <w:spacing w:before="0" w:beforeLines="0"/>
        <w:ind w:firstLine="562"/>
        <w:rPr>
          <w:b/>
          <w:bCs/>
          <w:kern w:val="0"/>
          <w:szCs w:val="28"/>
          <w:highlight w:val="none"/>
          <w:shd w:val="clear" w:color="auto" w:fill="FFFFFF"/>
        </w:rPr>
      </w:pPr>
      <w:r>
        <w:rPr>
          <w:b/>
          <w:bCs/>
          <w:kern w:val="0"/>
          <w:szCs w:val="28"/>
          <w:highlight w:val="none"/>
          <w:shd w:val="clear" w:color="auto" w:fill="FFFFFF"/>
        </w:rPr>
        <w:t>（2）土地复垦前进行统一的确权登记</w:t>
      </w:r>
    </w:p>
    <w:p w14:paraId="64C3A792">
      <w:pPr>
        <w:pStyle w:val="11"/>
        <w:spacing w:before="0" w:beforeLines="0"/>
        <w:ind w:firstLine="560"/>
        <w:rPr>
          <w:kern w:val="0"/>
          <w:szCs w:val="28"/>
          <w:highlight w:val="yellow"/>
          <w:shd w:val="clear" w:color="auto" w:fill="FFFFFF"/>
        </w:rPr>
      </w:pPr>
      <w:r>
        <w:rPr>
          <w:kern w:val="0"/>
          <w:szCs w:val="28"/>
          <w:highlight w:val="none"/>
          <w:shd w:val="clear" w:color="auto" w:fill="FFFFFF"/>
        </w:rPr>
        <w:t>主要包括：项目区域的确切边界；宗地的数量、类型、质量；土地权利人类型、数量；原有土地的确权登记发证情况。土地权属现状经调查完成后，县（市、区）自然资源和规划管理部门应就现有土地状况进行综合评价。</w:t>
      </w:r>
    </w:p>
    <w:p w14:paraId="6044853F">
      <w:pPr>
        <w:ind w:firstLine="562" w:firstLineChars="200"/>
        <w:rPr>
          <w:rFonts w:ascii="Times New Roman" w:hAnsi="Times New Roman" w:eastAsia="仿宋_GB2312" w:cs="Times New Roman"/>
          <w:b/>
          <w:bCs/>
          <w:snapToGrid w:val="0"/>
          <w:sz w:val="28"/>
          <w:szCs w:val="28"/>
          <w:highlight w:val="none"/>
          <w:lang w:val="en-GB"/>
        </w:rPr>
      </w:pPr>
      <w:r>
        <w:rPr>
          <w:rFonts w:ascii="Times New Roman" w:hAnsi="Times New Roman" w:eastAsia="仿宋_GB2312" w:cs="Times New Roman"/>
          <w:b/>
          <w:bCs/>
          <w:snapToGrid w:val="0"/>
          <w:sz w:val="28"/>
          <w:szCs w:val="28"/>
          <w:highlight w:val="none"/>
          <w:lang w:val="en-GB"/>
        </w:rPr>
        <w:t>（3）调整方案</w:t>
      </w:r>
    </w:p>
    <w:p w14:paraId="59A16C1F">
      <w:pPr>
        <w:ind w:firstLine="560" w:firstLineChars="200"/>
        <w:rPr>
          <w:rFonts w:ascii="Times New Roman" w:hAnsi="Times New Roman" w:eastAsia="仿宋_GB2312" w:cs="Times New Roman"/>
          <w:snapToGrid w:val="0"/>
          <w:sz w:val="28"/>
          <w:szCs w:val="28"/>
          <w:highlight w:val="none"/>
          <w:lang w:val="en-GB"/>
        </w:rPr>
      </w:pPr>
      <w:r>
        <w:rPr>
          <w:rFonts w:ascii="Times New Roman" w:hAnsi="Times New Roman" w:eastAsia="仿宋_GB2312" w:cs="Times New Roman"/>
          <w:snapToGrid w:val="0"/>
          <w:sz w:val="28"/>
          <w:szCs w:val="28"/>
          <w:highlight w:val="none"/>
          <w:lang w:val="en-GB"/>
        </w:rPr>
        <w:t>1）土地复垦项目工程完成后，县（市、区）级自然资源和规划管理部门应对复垦后的土地进行综合评价，作为实施复垦后土地分配方案的参与或修正依据。</w:t>
      </w:r>
    </w:p>
    <w:p w14:paraId="3B5902C7">
      <w:pPr>
        <w:ind w:firstLine="560" w:firstLineChars="200"/>
        <w:rPr>
          <w:rFonts w:ascii="Times New Roman" w:hAnsi="Times New Roman" w:eastAsia="仿宋_GB2312" w:cs="Times New Roman"/>
          <w:snapToGrid w:val="0"/>
          <w:sz w:val="28"/>
          <w:szCs w:val="28"/>
          <w:highlight w:val="none"/>
          <w:lang w:val="en-GB"/>
        </w:rPr>
      </w:pPr>
      <w:r>
        <w:rPr>
          <w:rFonts w:ascii="Times New Roman" w:hAnsi="Times New Roman" w:eastAsia="仿宋_GB2312" w:cs="Times New Roman"/>
          <w:snapToGrid w:val="0"/>
          <w:sz w:val="28"/>
          <w:szCs w:val="28"/>
          <w:highlight w:val="none"/>
          <w:lang w:val="en-GB"/>
        </w:rPr>
        <w:t>2）土地复垦后的农用地分配，坚持参与复垦各方土地总面积不变和集中连片、便于利用的原则，参照土地综合评价结果，按项目区内各组织的原有土地比例，以标准田块为基本单元，根据路渠等线状地物重新调整权属界线，确认边界四至，埋设界桩。</w:t>
      </w:r>
    </w:p>
    <w:p w14:paraId="6782794D">
      <w:pPr>
        <w:ind w:firstLine="560" w:firstLineChars="200"/>
        <w:rPr>
          <w:rFonts w:ascii="Times New Roman" w:hAnsi="Times New Roman" w:eastAsia="仿宋_GB2312" w:cs="Times New Roman"/>
          <w:snapToGrid w:val="0"/>
          <w:sz w:val="28"/>
          <w:szCs w:val="28"/>
          <w:highlight w:val="none"/>
          <w:lang w:val="en-GB"/>
        </w:rPr>
      </w:pPr>
      <w:r>
        <w:rPr>
          <w:rFonts w:ascii="Times New Roman" w:hAnsi="Times New Roman" w:eastAsia="仿宋_GB2312" w:cs="Times New Roman"/>
          <w:snapToGrid w:val="0"/>
          <w:sz w:val="28"/>
          <w:szCs w:val="28"/>
          <w:highlight w:val="none"/>
          <w:lang w:val="en-GB"/>
        </w:rPr>
        <w:t>3）土地复垦后新增耕地可由原所有权主体承包给承包大户或单位使用，实行规模经营；或实行招标承包，但原所有权主体内拥有优先承包权。</w:t>
      </w:r>
    </w:p>
    <w:p w14:paraId="0C3A4EAE">
      <w:pPr>
        <w:ind w:firstLine="560" w:firstLineChars="200"/>
        <w:rPr>
          <w:rFonts w:ascii="Times New Roman" w:hAnsi="Times New Roman" w:eastAsia="仿宋_GB2312" w:cs="Times New Roman"/>
          <w:snapToGrid w:val="0"/>
          <w:sz w:val="28"/>
          <w:szCs w:val="28"/>
          <w:highlight w:val="none"/>
          <w:lang w:val="en-GB"/>
        </w:rPr>
      </w:pPr>
      <w:r>
        <w:rPr>
          <w:rFonts w:ascii="Times New Roman" w:hAnsi="Times New Roman" w:eastAsia="仿宋_GB2312" w:cs="Times New Roman"/>
          <w:snapToGrid w:val="0"/>
          <w:sz w:val="28"/>
          <w:szCs w:val="28"/>
          <w:highlight w:val="none"/>
          <w:lang w:val="en-GB"/>
        </w:rPr>
        <w:t>4）县（市、区）级自然资源和规划主管部门应根据土地分配结果进行权属调整，权属调整工作完成以后，依据《土地登记办法》（国土资源部令第40号）进行权属变更登记与核发土地证书。</w:t>
      </w:r>
    </w:p>
    <w:p w14:paraId="590A9F15">
      <w:pPr>
        <w:ind w:firstLine="560" w:firstLineChars="200"/>
        <w:rPr>
          <w:rFonts w:ascii="Times New Roman" w:hAnsi="Times New Roman" w:eastAsia="仿宋_GB2312" w:cs="Times New Roman"/>
          <w:snapToGrid w:val="0"/>
          <w:sz w:val="28"/>
          <w:szCs w:val="28"/>
          <w:highlight w:val="none"/>
          <w:lang w:val="en-GB"/>
        </w:rPr>
      </w:pPr>
      <w:r>
        <w:rPr>
          <w:rFonts w:ascii="Times New Roman" w:hAnsi="Times New Roman" w:eastAsia="仿宋_GB2312" w:cs="Times New Roman"/>
          <w:snapToGrid w:val="0"/>
          <w:sz w:val="28"/>
          <w:szCs w:val="28"/>
          <w:highlight w:val="none"/>
          <w:lang w:val="en-GB"/>
        </w:rPr>
        <w:t>5）涉及所有权调整的，由县（市、区）级自然资源和规划主管部门依据复垦前的权属调整协议重新勘定地界，并登记造册，发放土地所有权证书。</w:t>
      </w:r>
    </w:p>
    <w:p w14:paraId="56759952">
      <w:pPr>
        <w:ind w:firstLine="560" w:firstLineChars="200"/>
        <w:rPr>
          <w:rFonts w:ascii="Times New Roman" w:hAnsi="Times New Roman" w:eastAsia="仿宋_GB2312" w:cs="Times New Roman"/>
          <w:snapToGrid w:val="0"/>
          <w:sz w:val="28"/>
          <w:szCs w:val="28"/>
          <w:highlight w:val="yellow"/>
          <w:lang w:val="en-GB"/>
        </w:rPr>
      </w:pPr>
      <w:r>
        <w:rPr>
          <w:rFonts w:ascii="Times New Roman" w:hAnsi="Times New Roman" w:eastAsia="仿宋_GB2312" w:cs="Times New Roman"/>
          <w:snapToGrid w:val="0"/>
          <w:sz w:val="28"/>
          <w:szCs w:val="28"/>
          <w:highlight w:val="none"/>
          <w:lang w:val="en-GB"/>
        </w:rPr>
        <w:t>6）涉及农民承包地调整的，由乡村集体经济组织依据复垦前与承包人签订的协议重新调整并登记造册。</w:t>
      </w:r>
    </w:p>
    <w:p w14:paraId="154BE9AB">
      <w:pPr>
        <w:ind w:firstLine="560" w:firstLineChars="200"/>
        <w:rPr>
          <w:rFonts w:ascii="Times New Roman" w:hAnsi="Times New Roman" w:eastAsia="仿宋_GB2312" w:cs="Times New Roman"/>
          <w:snapToGrid w:val="0"/>
          <w:sz w:val="28"/>
          <w:szCs w:val="28"/>
          <w:highlight w:val="yellow"/>
          <w:lang w:val="en-GB"/>
        </w:rPr>
      </w:pPr>
    </w:p>
    <w:p w14:paraId="27257837">
      <w:pPr>
        <w:ind w:firstLine="560" w:firstLineChars="200"/>
        <w:rPr>
          <w:rFonts w:ascii="Times New Roman" w:hAnsi="Times New Roman" w:eastAsia="仿宋_GB2312" w:cs="Times New Roman"/>
          <w:snapToGrid w:val="0"/>
          <w:sz w:val="28"/>
          <w:szCs w:val="28"/>
          <w:highlight w:val="yellow"/>
          <w:lang w:val="en-GB"/>
        </w:rPr>
        <w:sectPr>
          <w:pgSz w:w="11906" w:h="16838"/>
          <w:pgMar w:top="1440" w:right="1800" w:bottom="1440" w:left="1800" w:header="851" w:footer="992" w:gutter="0"/>
          <w:cols w:space="425" w:num="1"/>
          <w:docGrid w:type="lines" w:linePitch="312" w:charSpace="0"/>
        </w:sectPr>
      </w:pPr>
    </w:p>
    <w:p w14:paraId="67FB651B">
      <w:pPr>
        <w:pStyle w:val="2"/>
        <w:spacing w:before="0" w:beforeLines="0"/>
        <w:rPr>
          <w:rFonts w:ascii="Times New Roman" w:hAnsi="Times New Roman" w:eastAsia="仿宋_GB2312"/>
          <w:highlight w:val="none"/>
        </w:rPr>
      </w:pPr>
      <w:bookmarkStart w:id="280" w:name="_Toc18044"/>
      <w:bookmarkStart w:id="281" w:name="_Toc12516"/>
      <w:bookmarkStart w:id="282" w:name="_Toc330814314"/>
      <w:bookmarkStart w:id="283" w:name="_Toc88996717"/>
      <w:r>
        <w:rPr>
          <w:rFonts w:ascii="Times New Roman" w:hAnsi="Times New Roman" w:eastAsia="仿宋_GB2312"/>
          <w:highlight w:val="none"/>
        </w:rPr>
        <w:t>12土地复垦方案成果</w:t>
      </w:r>
      <w:bookmarkEnd w:id="280"/>
      <w:bookmarkEnd w:id="281"/>
      <w:bookmarkEnd w:id="282"/>
      <w:bookmarkEnd w:id="283"/>
    </w:p>
    <w:p w14:paraId="3B7C859A">
      <w:pPr>
        <w:pStyle w:val="3"/>
        <w:spacing w:before="156" w:beforeLines="50" w:after="156" w:afterLines="50"/>
        <w:rPr>
          <w:rFonts w:eastAsia="仿宋_GB2312"/>
          <w:highlight w:val="none"/>
        </w:rPr>
      </w:pPr>
      <w:bookmarkStart w:id="284" w:name="_Toc209435759"/>
      <w:bookmarkStart w:id="285" w:name="_Toc330814315"/>
      <w:bookmarkStart w:id="286" w:name="_Toc232672086"/>
      <w:bookmarkStart w:id="287" w:name="_Toc27033"/>
      <w:bookmarkStart w:id="288" w:name="_Toc212431007"/>
      <w:bookmarkStart w:id="289" w:name="_Toc88996718"/>
      <w:bookmarkStart w:id="290" w:name="_Toc199496498"/>
      <w:bookmarkStart w:id="291" w:name="_Toc225743668"/>
      <w:bookmarkStart w:id="292" w:name="_Toc32704"/>
      <w:r>
        <w:rPr>
          <w:rFonts w:eastAsia="仿宋_GB2312"/>
          <w:highlight w:val="none"/>
        </w:rPr>
        <w:t>12.1方案文本</w:t>
      </w:r>
      <w:bookmarkEnd w:id="284"/>
      <w:bookmarkEnd w:id="285"/>
      <w:bookmarkEnd w:id="286"/>
      <w:bookmarkEnd w:id="287"/>
      <w:bookmarkEnd w:id="288"/>
      <w:bookmarkEnd w:id="289"/>
      <w:bookmarkEnd w:id="290"/>
      <w:bookmarkEnd w:id="291"/>
      <w:bookmarkEnd w:id="292"/>
    </w:p>
    <w:p w14:paraId="22DE7BCE">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（1）</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106国道石城至肖岭段改扩建工程</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临时用地土地复垦项目报告表</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1244EEC9">
      <w:pPr>
        <w:ind w:firstLine="560" w:firstLineChars="200"/>
        <w:rPr>
          <w:rFonts w:ascii="Times New Roman" w:hAnsi="Times New Roman" w:eastAsia="仿宋_GB2312" w:cs="Times New Roman"/>
          <w:snapToGrid w:val="0"/>
          <w:color w:val="000000" w:themeColor="text1"/>
          <w:sz w:val="28"/>
          <w:szCs w:val="28"/>
          <w:highlight w:val="yellow"/>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（2）</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106国道石城至肖岭段改扩建工程</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临时用地土地复垦项目报告书</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3CCD9A98">
      <w:pPr>
        <w:pStyle w:val="3"/>
        <w:spacing w:before="156" w:beforeLines="50" w:after="156" w:afterLines="50"/>
        <w:rPr>
          <w:rFonts w:eastAsia="仿宋_GB2312"/>
          <w:highlight w:val="none"/>
        </w:rPr>
      </w:pPr>
      <w:bookmarkStart w:id="293" w:name="_Toc30154"/>
      <w:bookmarkStart w:id="294" w:name="_Toc232672087"/>
      <w:bookmarkStart w:id="295" w:name="_Toc88996719"/>
      <w:bookmarkStart w:id="296" w:name="_Toc13981"/>
      <w:bookmarkStart w:id="297" w:name="_Toc212431008"/>
      <w:bookmarkStart w:id="298" w:name="_Toc330814316"/>
      <w:bookmarkStart w:id="299" w:name="_Toc225743669"/>
      <w:bookmarkStart w:id="300" w:name="_Toc209435760"/>
      <w:bookmarkStart w:id="301" w:name="_Toc199496499"/>
      <w:r>
        <w:rPr>
          <w:rFonts w:eastAsia="仿宋_GB2312"/>
          <w:highlight w:val="none"/>
        </w:rPr>
        <w:t>12.2附表</w:t>
      </w:r>
      <w:bookmarkEnd w:id="293"/>
      <w:bookmarkEnd w:id="294"/>
      <w:bookmarkEnd w:id="295"/>
      <w:bookmarkEnd w:id="296"/>
      <w:bookmarkEnd w:id="297"/>
      <w:bookmarkEnd w:id="298"/>
      <w:bookmarkEnd w:id="299"/>
      <w:bookmarkEnd w:id="300"/>
      <w:bookmarkEnd w:id="301"/>
    </w:p>
    <w:p w14:paraId="5F128499">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（1）</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106国道石城至肖岭段改扩建工程</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临时用地土地复垦项目土地复垦投资</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预</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算表；</w:t>
      </w:r>
    </w:p>
    <w:p w14:paraId="05B8751D">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（2）</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106国道石城至肖岭段改扩建工程</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临时用地土地复垦项目土地复垦面积表；</w:t>
      </w:r>
    </w:p>
    <w:p w14:paraId="648DD485">
      <w:pPr>
        <w:ind w:firstLine="560" w:firstLineChars="200"/>
        <w:rPr>
          <w:rFonts w:ascii="Times New Roman" w:hAnsi="Times New Roman" w:eastAsia="仿宋_GB2312" w:cs="Times New Roman"/>
          <w:snapToGrid w:val="0"/>
          <w:color w:val="000000" w:themeColor="text1"/>
          <w:sz w:val="28"/>
          <w:szCs w:val="28"/>
          <w:highlight w:val="yellow"/>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（3）</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106国道石城至肖岭段改扩建工程</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临时用地土地复垦项目工程量表</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44E029C5">
      <w:pPr>
        <w:pStyle w:val="3"/>
        <w:spacing w:before="156" w:beforeLines="50" w:after="156" w:afterLines="50"/>
        <w:rPr>
          <w:rFonts w:eastAsia="仿宋_GB2312"/>
          <w:highlight w:val="none"/>
        </w:rPr>
      </w:pPr>
      <w:bookmarkStart w:id="302" w:name="_Toc88996720"/>
      <w:bookmarkStart w:id="303" w:name="_Toc28569"/>
      <w:bookmarkStart w:id="304" w:name="_Toc232672088"/>
      <w:bookmarkStart w:id="305" w:name="_Toc330814317"/>
      <w:bookmarkStart w:id="306" w:name="_Toc22998"/>
      <w:bookmarkStart w:id="307" w:name="_Toc225743670"/>
      <w:r>
        <w:rPr>
          <w:rFonts w:eastAsia="仿宋_GB2312"/>
          <w:highlight w:val="none"/>
        </w:rPr>
        <w:t>12.3附图</w:t>
      </w:r>
      <w:bookmarkEnd w:id="302"/>
      <w:bookmarkEnd w:id="303"/>
      <w:bookmarkEnd w:id="304"/>
      <w:bookmarkEnd w:id="305"/>
      <w:bookmarkEnd w:id="306"/>
      <w:bookmarkEnd w:id="307"/>
    </w:p>
    <w:p w14:paraId="5EDB1F70">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（1）临时用地土地复垦项目土地复垦勘测定界</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图</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6C5ED8B9">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（2）临时用地土地复垦项目土地损毁预测图；</w:t>
      </w:r>
    </w:p>
    <w:p w14:paraId="11F8B2DE">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（3）临时用地土地复垦项目土地复垦规划图；</w:t>
      </w:r>
    </w:p>
    <w:p w14:paraId="2D4B6D0D">
      <w:pPr>
        <w:ind w:firstLine="560" w:firstLineChars="200"/>
        <w:rPr>
          <w:rFonts w:ascii="Times New Roman" w:hAnsi="Times New Roman" w:eastAsia="仿宋_GB2312" w:cs="Times New Roman"/>
          <w:snapToGrid w:val="0"/>
          <w:color w:val="000000" w:themeColor="text1"/>
          <w:sz w:val="28"/>
          <w:szCs w:val="28"/>
          <w:highlight w:val="yellow"/>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（4）临时用地土地复垦项目1：10000土地利用现状图。</w:t>
      </w:r>
    </w:p>
    <w:p w14:paraId="47C73CD5">
      <w:pPr>
        <w:pStyle w:val="3"/>
        <w:spacing w:before="156" w:beforeLines="50" w:after="156" w:afterLines="50"/>
        <w:rPr>
          <w:rFonts w:eastAsia="仿宋_GB2312"/>
          <w:highlight w:val="none"/>
        </w:rPr>
      </w:pPr>
      <w:bookmarkStart w:id="308" w:name="_Toc6179"/>
      <w:bookmarkStart w:id="309" w:name="_Toc212431010"/>
      <w:bookmarkStart w:id="310" w:name="_Toc88996721"/>
      <w:bookmarkStart w:id="311" w:name="_Toc232672089"/>
      <w:bookmarkStart w:id="312" w:name="_Toc225743671"/>
      <w:bookmarkStart w:id="313" w:name="_Toc209435762"/>
      <w:bookmarkStart w:id="314" w:name="_Toc5181"/>
      <w:bookmarkStart w:id="315" w:name="_Toc330814318"/>
      <w:bookmarkStart w:id="316" w:name="_Toc199496501"/>
      <w:r>
        <w:rPr>
          <w:rFonts w:eastAsia="仿宋_GB2312"/>
          <w:highlight w:val="none"/>
        </w:rPr>
        <w:t>12.4附件</w:t>
      </w:r>
      <w:bookmarkEnd w:id="308"/>
      <w:bookmarkEnd w:id="309"/>
      <w:bookmarkEnd w:id="310"/>
      <w:bookmarkEnd w:id="311"/>
      <w:bookmarkEnd w:id="312"/>
      <w:bookmarkEnd w:id="313"/>
      <w:bookmarkEnd w:id="314"/>
      <w:bookmarkEnd w:id="315"/>
      <w:bookmarkEnd w:id="316"/>
    </w:p>
    <w:p w14:paraId="1A8B75F3">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napToGrid w:val="0"/>
          <w:color w:val="000000" w:themeColor="text1"/>
          <w:sz w:val="28"/>
          <w:szCs w:val="28"/>
          <w:highlight w:val="none"/>
          <w:lang w:val="en-US" w:eastAsia="zh-CN"/>
          <w14:textFill>
            <w14:solidFill>
              <w14:schemeClr w14:val="tx1"/>
            </w14:solidFill>
          </w14:textFill>
        </w:rPr>
        <w:t>1</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）土地复垦方案编制单位资质证书</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036377FB">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napToGrid w:val="0"/>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）土地复垦义务人的土地复垦承诺书</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534E024D">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napToGrid w:val="0"/>
          <w:color w:val="000000" w:themeColor="text1"/>
          <w:sz w:val="28"/>
          <w:szCs w:val="28"/>
          <w:highlight w:val="none"/>
          <w:lang w:val="en-US" w:eastAsia="zh-CN"/>
          <w14:textFill>
            <w14:solidFill>
              <w14:schemeClr w14:val="tx1"/>
            </w14:solidFill>
          </w14:textFill>
        </w:rPr>
        <w:t>3</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z w:val="28"/>
          <w:szCs w:val="28"/>
          <w:highlight w:val="none"/>
          <w:lang w:val="en-US" w:eastAsia="zh-CN"/>
        </w:rPr>
        <w:t>村委会</w:t>
      </w:r>
      <w:r>
        <w:rPr>
          <w:rFonts w:ascii="Times New Roman" w:hAnsi="Times New Roman" w:eastAsia="仿宋_GB2312" w:cs="Times New Roman"/>
          <w:sz w:val="28"/>
          <w:szCs w:val="28"/>
          <w:highlight w:val="none"/>
        </w:rPr>
        <w:t>土地复垦方案认同意见</w:t>
      </w:r>
      <w:r>
        <w:rPr>
          <w:rFonts w:hint="eastAsia" w:ascii="Times New Roman" w:hAnsi="Times New Roman" w:eastAsia="仿宋_GB2312" w:cs="Times New Roman"/>
          <w:sz w:val="28"/>
          <w:szCs w:val="28"/>
          <w:highlight w:val="none"/>
        </w:rPr>
        <w:t>;</w:t>
      </w:r>
    </w:p>
    <w:p w14:paraId="3A230F38">
      <w:pPr>
        <w:ind w:firstLine="560" w:firstLineChars="200"/>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napToGrid w:val="0"/>
          <w:color w:val="000000" w:themeColor="text1"/>
          <w:sz w:val="28"/>
          <w:szCs w:val="28"/>
          <w:highlight w:val="none"/>
          <w:lang w:val="en-US" w:eastAsia="zh-CN"/>
          <w14:textFill>
            <w14:solidFill>
              <w14:schemeClr w14:val="tx1"/>
            </w14:solidFill>
          </w14:textFill>
        </w:rPr>
        <w:t>4</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）土地复垦方案现场踏勘表</w:t>
      </w:r>
      <w:r>
        <w:rPr>
          <w:rFonts w:hint="eastAsia"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p>
    <w:p w14:paraId="1D46EB2A">
      <w:pPr>
        <w:ind w:firstLine="560" w:firstLineChars="200"/>
        <w:rPr>
          <w:rFonts w:hint="eastAsia" w:ascii="Times New Roman" w:hAnsi="Times New Roman" w:eastAsia="仿宋_GB2312" w:cs="Times New Roman"/>
          <w:snapToGrid w:val="0"/>
          <w:color w:val="000000" w:themeColor="text1"/>
          <w:sz w:val="28"/>
          <w:szCs w:val="28"/>
          <w:highlight w:val="yellow"/>
          <w:lang w:val="en-GB" w:eastAsia="zh-CN"/>
          <w14:textFill>
            <w14:solidFill>
              <w14:schemeClr w14:val="tx1"/>
            </w14:solidFill>
          </w14:textFill>
        </w:rPr>
      </w:pP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w:t>
      </w:r>
      <w:r>
        <w:rPr>
          <w:rFonts w:hint="eastAsia" w:ascii="Times New Roman" w:hAnsi="Times New Roman" w:eastAsia="仿宋_GB2312" w:cs="Times New Roman"/>
          <w:snapToGrid w:val="0"/>
          <w:color w:val="000000" w:themeColor="text1"/>
          <w:sz w:val="28"/>
          <w:szCs w:val="28"/>
          <w:highlight w:val="none"/>
          <w:lang w:val="en-US" w:eastAsia="zh-CN"/>
          <w14:textFill>
            <w14:solidFill>
              <w14:schemeClr w14:val="tx1"/>
            </w14:solidFill>
          </w14:textFill>
        </w:rPr>
        <w:t>5</w:t>
      </w:r>
      <w:r>
        <w:rPr>
          <w:rFonts w:ascii="Times New Roman" w:hAnsi="Times New Roman" w:eastAsia="仿宋_GB2312" w:cs="Times New Roman"/>
          <w:snapToGrid w:val="0"/>
          <w:color w:val="000000" w:themeColor="text1"/>
          <w:sz w:val="28"/>
          <w:szCs w:val="28"/>
          <w:highlight w:val="none"/>
          <w:lang w:val="en-GB"/>
          <w14:textFill>
            <w14:solidFill>
              <w14:schemeClr w14:val="tx1"/>
            </w14:solidFill>
          </w14:textFill>
        </w:rPr>
        <w:t>）临时用地申请书</w:t>
      </w:r>
      <w:r>
        <w:rPr>
          <w:rFonts w:hint="eastAsia" w:ascii="Times New Roman" w:hAnsi="Times New Roman" w:eastAsia="仿宋_GB2312" w:cs="Times New Roman"/>
          <w:snapToGrid w:val="0"/>
          <w:color w:val="000000" w:themeColor="text1"/>
          <w:sz w:val="28"/>
          <w:szCs w:val="28"/>
          <w:highlight w:val="none"/>
          <w:lang w:val="en-GB" w:eastAsia="zh-CN"/>
          <w14:textFill>
            <w14:solidFill>
              <w14:schemeClr w14:val="tx1"/>
            </w14:solidFill>
          </w14:textFill>
        </w:rPr>
        <w:t>。</w:t>
      </w:r>
      <w:bookmarkStart w:id="317" w:name="_GoBack"/>
      <w:bookmarkEnd w:id="3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587A">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9465831"/>
    </w:sdtPr>
    <w:sdtContent>
      <w:p w14:paraId="4965BB2C">
        <w:pPr>
          <w:pStyle w:val="12"/>
          <w:jc w:val="center"/>
        </w:pPr>
        <w:r>
          <w:fldChar w:fldCharType="begin"/>
        </w:r>
        <w:r>
          <w:instrText xml:space="preserve">PAGE   \* MERGEFORMAT</w:instrText>
        </w:r>
        <w:r>
          <w:fldChar w:fldCharType="separate"/>
        </w:r>
        <w:r>
          <w:rPr>
            <w:lang w:val="zh-CN"/>
          </w:rPr>
          <w:t>III</w:t>
        </w:r>
        <w:r>
          <w:fldChar w:fldCharType="end"/>
        </w:r>
      </w:p>
    </w:sdtContent>
  </w:sdt>
  <w:p w14:paraId="6A3D15A1">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641664"/>
    </w:sdtPr>
    <w:sdtContent>
      <w:p w14:paraId="52BC6108">
        <w:pPr>
          <w:pStyle w:val="12"/>
          <w:jc w:val="center"/>
        </w:pPr>
        <w:r>
          <w:fldChar w:fldCharType="begin"/>
        </w:r>
        <w:r>
          <w:instrText xml:space="preserve">PAGE   \* MERGEFORMAT</w:instrText>
        </w:r>
        <w:r>
          <w:fldChar w:fldCharType="separate"/>
        </w:r>
        <w:r>
          <w:rPr>
            <w:lang w:val="zh-CN"/>
          </w:rPr>
          <w:t>41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wY2I4MzFhNGQ2MmI3ZTk5YjgzN2JiYTM5NGMzYjAifQ=="/>
  </w:docVars>
  <w:rsids>
    <w:rsidRoot w:val="00837453"/>
    <w:rsid w:val="0000384A"/>
    <w:rsid w:val="00004B26"/>
    <w:rsid w:val="00005BB7"/>
    <w:rsid w:val="000109F6"/>
    <w:rsid w:val="0002703D"/>
    <w:rsid w:val="00030BF2"/>
    <w:rsid w:val="00035215"/>
    <w:rsid w:val="00035A82"/>
    <w:rsid w:val="00035CB6"/>
    <w:rsid w:val="00045B17"/>
    <w:rsid w:val="0005228E"/>
    <w:rsid w:val="00060624"/>
    <w:rsid w:val="00065F1B"/>
    <w:rsid w:val="00072776"/>
    <w:rsid w:val="00080E4E"/>
    <w:rsid w:val="0008325A"/>
    <w:rsid w:val="00086A20"/>
    <w:rsid w:val="0008792F"/>
    <w:rsid w:val="000A39AA"/>
    <w:rsid w:val="000B1D10"/>
    <w:rsid w:val="000B5181"/>
    <w:rsid w:val="000B7F61"/>
    <w:rsid w:val="000D0FFC"/>
    <w:rsid w:val="000D2D13"/>
    <w:rsid w:val="000D73CE"/>
    <w:rsid w:val="000E10CF"/>
    <w:rsid w:val="000E12F0"/>
    <w:rsid w:val="000E4F2B"/>
    <w:rsid w:val="000F0D5F"/>
    <w:rsid w:val="000F1855"/>
    <w:rsid w:val="000F66CC"/>
    <w:rsid w:val="00101FB1"/>
    <w:rsid w:val="00102067"/>
    <w:rsid w:val="00104259"/>
    <w:rsid w:val="00104A9B"/>
    <w:rsid w:val="001057BE"/>
    <w:rsid w:val="00106466"/>
    <w:rsid w:val="001070F3"/>
    <w:rsid w:val="0011064E"/>
    <w:rsid w:val="001124A3"/>
    <w:rsid w:val="0011333D"/>
    <w:rsid w:val="001234C2"/>
    <w:rsid w:val="001326E9"/>
    <w:rsid w:val="00135CC6"/>
    <w:rsid w:val="0013673B"/>
    <w:rsid w:val="00136BCC"/>
    <w:rsid w:val="0014156F"/>
    <w:rsid w:val="001454F8"/>
    <w:rsid w:val="00146B0D"/>
    <w:rsid w:val="001475DB"/>
    <w:rsid w:val="001500DE"/>
    <w:rsid w:val="001606BB"/>
    <w:rsid w:val="00165EEC"/>
    <w:rsid w:val="001719C0"/>
    <w:rsid w:val="001735E9"/>
    <w:rsid w:val="00177FA4"/>
    <w:rsid w:val="00181AC0"/>
    <w:rsid w:val="00186CB6"/>
    <w:rsid w:val="0019081C"/>
    <w:rsid w:val="0019483A"/>
    <w:rsid w:val="001A0D2F"/>
    <w:rsid w:val="001A1640"/>
    <w:rsid w:val="001A1E5B"/>
    <w:rsid w:val="001A5526"/>
    <w:rsid w:val="001A5E56"/>
    <w:rsid w:val="001A6691"/>
    <w:rsid w:val="001A71B7"/>
    <w:rsid w:val="001B029D"/>
    <w:rsid w:val="001B0DAC"/>
    <w:rsid w:val="001B26DF"/>
    <w:rsid w:val="001B3B99"/>
    <w:rsid w:val="001B5225"/>
    <w:rsid w:val="001C7AF9"/>
    <w:rsid w:val="001D243E"/>
    <w:rsid w:val="001D3160"/>
    <w:rsid w:val="001E0D3D"/>
    <w:rsid w:val="001E3254"/>
    <w:rsid w:val="001F3CEA"/>
    <w:rsid w:val="0020305F"/>
    <w:rsid w:val="0020636D"/>
    <w:rsid w:val="00207A0A"/>
    <w:rsid w:val="00226DC8"/>
    <w:rsid w:val="00226F5D"/>
    <w:rsid w:val="002356E4"/>
    <w:rsid w:val="002410F1"/>
    <w:rsid w:val="0024256A"/>
    <w:rsid w:val="00246932"/>
    <w:rsid w:val="00247992"/>
    <w:rsid w:val="00262386"/>
    <w:rsid w:val="00264D99"/>
    <w:rsid w:val="00267EFF"/>
    <w:rsid w:val="00270736"/>
    <w:rsid w:val="00271FE1"/>
    <w:rsid w:val="00276C71"/>
    <w:rsid w:val="002913AA"/>
    <w:rsid w:val="00295522"/>
    <w:rsid w:val="002960A2"/>
    <w:rsid w:val="0029615F"/>
    <w:rsid w:val="002A0080"/>
    <w:rsid w:val="002B3F0B"/>
    <w:rsid w:val="002C2576"/>
    <w:rsid w:val="002C36E3"/>
    <w:rsid w:val="002C3749"/>
    <w:rsid w:val="002C47B0"/>
    <w:rsid w:val="002C6BD6"/>
    <w:rsid w:val="002C7AF3"/>
    <w:rsid w:val="002D313F"/>
    <w:rsid w:val="002D36FB"/>
    <w:rsid w:val="002E0EA8"/>
    <w:rsid w:val="002E2E8E"/>
    <w:rsid w:val="002E561F"/>
    <w:rsid w:val="00304257"/>
    <w:rsid w:val="00307601"/>
    <w:rsid w:val="00310045"/>
    <w:rsid w:val="0031692F"/>
    <w:rsid w:val="003210D9"/>
    <w:rsid w:val="00321197"/>
    <w:rsid w:val="00324253"/>
    <w:rsid w:val="00324323"/>
    <w:rsid w:val="003305FB"/>
    <w:rsid w:val="003306EC"/>
    <w:rsid w:val="00335AEB"/>
    <w:rsid w:val="003362F8"/>
    <w:rsid w:val="003512A8"/>
    <w:rsid w:val="00354CB0"/>
    <w:rsid w:val="003550AC"/>
    <w:rsid w:val="00357549"/>
    <w:rsid w:val="0037117F"/>
    <w:rsid w:val="003727F3"/>
    <w:rsid w:val="0038081C"/>
    <w:rsid w:val="003837F9"/>
    <w:rsid w:val="003900A4"/>
    <w:rsid w:val="00394965"/>
    <w:rsid w:val="00396599"/>
    <w:rsid w:val="00397B20"/>
    <w:rsid w:val="003A2877"/>
    <w:rsid w:val="003B15D0"/>
    <w:rsid w:val="003C3179"/>
    <w:rsid w:val="003C3387"/>
    <w:rsid w:val="003C5193"/>
    <w:rsid w:val="003D1E1F"/>
    <w:rsid w:val="003D68F0"/>
    <w:rsid w:val="003E2887"/>
    <w:rsid w:val="003E6563"/>
    <w:rsid w:val="003E761C"/>
    <w:rsid w:val="003F098C"/>
    <w:rsid w:val="003F4A7E"/>
    <w:rsid w:val="00404AA5"/>
    <w:rsid w:val="00422EAE"/>
    <w:rsid w:val="00426629"/>
    <w:rsid w:val="00432034"/>
    <w:rsid w:val="00433361"/>
    <w:rsid w:val="0043485F"/>
    <w:rsid w:val="0043586A"/>
    <w:rsid w:val="00435872"/>
    <w:rsid w:val="004426B0"/>
    <w:rsid w:val="00444CE6"/>
    <w:rsid w:val="0044568D"/>
    <w:rsid w:val="00472CB7"/>
    <w:rsid w:val="00473507"/>
    <w:rsid w:val="004748EF"/>
    <w:rsid w:val="00474908"/>
    <w:rsid w:val="00477D07"/>
    <w:rsid w:val="004826CD"/>
    <w:rsid w:val="00486563"/>
    <w:rsid w:val="00486BA0"/>
    <w:rsid w:val="004A03AE"/>
    <w:rsid w:val="004A04A0"/>
    <w:rsid w:val="004A191B"/>
    <w:rsid w:val="004A1D06"/>
    <w:rsid w:val="004A526E"/>
    <w:rsid w:val="004B09AF"/>
    <w:rsid w:val="004B164F"/>
    <w:rsid w:val="004B3BC9"/>
    <w:rsid w:val="004B473F"/>
    <w:rsid w:val="004C0C54"/>
    <w:rsid w:val="004C4A60"/>
    <w:rsid w:val="004D0151"/>
    <w:rsid w:val="004D3C7C"/>
    <w:rsid w:val="004D7114"/>
    <w:rsid w:val="004E55B3"/>
    <w:rsid w:val="004F4817"/>
    <w:rsid w:val="004F52AC"/>
    <w:rsid w:val="004F66F1"/>
    <w:rsid w:val="005067AF"/>
    <w:rsid w:val="00510A03"/>
    <w:rsid w:val="005235B4"/>
    <w:rsid w:val="005273B6"/>
    <w:rsid w:val="00534DAB"/>
    <w:rsid w:val="00536F17"/>
    <w:rsid w:val="00546C81"/>
    <w:rsid w:val="005623C8"/>
    <w:rsid w:val="005634B3"/>
    <w:rsid w:val="00564C0E"/>
    <w:rsid w:val="005711ED"/>
    <w:rsid w:val="00572279"/>
    <w:rsid w:val="00577523"/>
    <w:rsid w:val="00577807"/>
    <w:rsid w:val="00581733"/>
    <w:rsid w:val="005873B3"/>
    <w:rsid w:val="005904BB"/>
    <w:rsid w:val="0059410B"/>
    <w:rsid w:val="005978B1"/>
    <w:rsid w:val="005A05BD"/>
    <w:rsid w:val="005A2F6E"/>
    <w:rsid w:val="005B2064"/>
    <w:rsid w:val="005B2BB3"/>
    <w:rsid w:val="005C22F4"/>
    <w:rsid w:val="005C6667"/>
    <w:rsid w:val="005C6B58"/>
    <w:rsid w:val="005D6DEF"/>
    <w:rsid w:val="005E0558"/>
    <w:rsid w:val="005E387A"/>
    <w:rsid w:val="00600223"/>
    <w:rsid w:val="00600412"/>
    <w:rsid w:val="00600878"/>
    <w:rsid w:val="00602172"/>
    <w:rsid w:val="00602EC6"/>
    <w:rsid w:val="006133E3"/>
    <w:rsid w:val="00622D0E"/>
    <w:rsid w:val="00631B59"/>
    <w:rsid w:val="0064233A"/>
    <w:rsid w:val="00646160"/>
    <w:rsid w:val="00646834"/>
    <w:rsid w:val="0064720B"/>
    <w:rsid w:val="00647D5C"/>
    <w:rsid w:val="0065109A"/>
    <w:rsid w:val="0065110D"/>
    <w:rsid w:val="0065348E"/>
    <w:rsid w:val="006542AE"/>
    <w:rsid w:val="00672D94"/>
    <w:rsid w:val="00673704"/>
    <w:rsid w:val="00682096"/>
    <w:rsid w:val="00683B09"/>
    <w:rsid w:val="00690592"/>
    <w:rsid w:val="0069622C"/>
    <w:rsid w:val="006A0D21"/>
    <w:rsid w:val="006A1B7C"/>
    <w:rsid w:val="006A28E9"/>
    <w:rsid w:val="006A50C8"/>
    <w:rsid w:val="006A5EAA"/>
    <w:rsid w:val="006A75BF"/>
    <w:rsid w:val="006B08B7"/>
    <w:rsid w:val="006B1EBD"/>
    <w:rsid w:val="006C01FF"/>
    <w:rsid w:val="006C16CF"/>
    <w:rsid w:val="006D11C4"/>
    <w:rsid w:val="006D2E24"/>
    <w:rsid w:val="006D335F"/>
    <w:rsid w:val="006D3864"/>
    <w:rsid w:val="006D6F44"/>
    <w:rsid w:val="006E320C"/>
    <w:rsid w:val="006F4A7B"/>
    <w:rsid w:val="0070249D"/>
    <w:rsid w:val="00702E3C"/>
    <w:rsid w:val="00703329"/>
    <w:rsid w:val="00710E73"/>
    <w:rsid w:val="00711279"/>
    <w:rsid w:val="0071169B"/>
    <w:rsid w:val="00721A32"/>
    <w:rsid w:val="007223CE"/>
    <w:rsid w:val="00722A38"/>
    <w:rsid w:val="0072599A"/>
    <w:rsid w:val="00730536"/>
    <w:rsid w:val="00731CB6"/>
    <w:rsid w:val="00732724"/>
    <w:rsid w:val="00733F3E"/>
    <w:rsid w:val="00734EED"/>
    <w:rsid w:val="00742198"/>
    <w:rsid w:val="00746A7B"/>
    <w:rsid w:val="0074747C"/>
    <w:rsid w:val="00747645"/>
    <w:rsid w:val="0075194C"/>
    <w:rsid w:val="007535F0"/>
    <w:rsid w:val="00761655"/>
    <w:rsid w:val="00762D79"/>
    <w:rsid w:val="00765C86"/>
    <w:rsid w:val="007679CA"/>
    <w:rsid w:val="007707DF"/>
    <w:rsid w:val="0077137F"/>
    <w:rsid w:val="00771667"/>
    <w:rsid w:val="0077174B"/>
    <w:rsid w:val="007723AE"/>
    <w:rsid w:val="00774AFC"/>
    <w:rsid w:val="00775E11"/>
    <w:rsid w:val="007810B8"/>
    <w:rsid w:val="00783894"/>
    <w:rsid w:val="00787609"/>
    <w:rsid w:val="00787698"/>
    <w:rsid w:val="007904A5"/>
    <w:rsid w:val="00792CD2"/>
    <w:rsid w:val="00795A86"/>
    <w:rsid w:val="007A1D66"/>
    <w:rsid w:val="007A594F"/>
    <w:rsid w:val="007B290A"/>
    <w:rsid w:val="007B5D2B"/>
    <w:rsid w:val="007C51C2"/>
    <w:rsid w:val="007C6807"/>
    <w:rsid w:val="007C7BC7"/>
    <w:rsid w:val="007F1670"/>
    <w:rsid w:val="007F7077"/>
    <w:rsid w:val="007F7F1B"/>
    <w:rsid w:val="00803F90"/>
    <w:rsid w:val="00806D11"/>
    <w:rsid w:val="00826E3F"/>
    <w:rsid w:val="00836FF2"/>
    <w:rsid w:val="00837453"/>
    <w:rsid w:val="008454B5"/>
    <w:rsid w:val="008468D6"/>
    <w:rsid w:val="00846A91"/>
    <w:rsid w:val="00850B70"/>
    <w:rsid w:val="00856DC6"/>
    <w:rsid w:val="0086334E"/>
    <w:rsid w:val="00865AFA"/>
    <w:rsid w:val="00867557"/>
    <w:rsid w:val="0087007C"/>
    <w:rsid w:val="0087174B"/>
    <w:rsid w:val="00873AE8"/>
    <w:rsid w:val="00876D4A"/>
    <w:rsid w:val="0088016B"/>
    <w:rsid w:val="00884A93"/>
    <w:rsid w:val="00890585"/>
    <w:rsid w:val="008A1796"/>
    <w:rsid w:val="008A4B10"/>
    <w:rsid w:val="008B60FF"/>
    <w:rsid w:val="008B7DDA"/>
    <w:rsid w:val="008D0D54"/>
    <w:rsid w:val="008D2819"/>
    <w:rsid w:val="008D2983"/>
    <w:rsid w:val="008D5961"/>
    <w:rsid w:val="008E3B27"/>
    <w:rsid w:val="008F10C2"/>
    <w:rsid w:val="008F17D1"/>
    <w:rsid w:val="00905999"/>
    <w:rsid w:val="00913E47"/>
    <w:rsid w:val="009165CE"/>
    <w:rsid w:val="0092237E"/>
    <w:rsid w:val="0092313A"/>
    <w:rsid w:val="0093097E"/>
    <w:rsid w:val="0093705D"/>
    <w:rsid w:val="00937ABD"/>
    <w:rsid w:val="00941294"/>
    <w:rsid w:val="009456EA"/>
    <w:rsid w:val="00950818"/>
    <w:rsid w:val="00950FC2"/>
    <w:rsid w:val="00955E96"/>
    <w:rsid w:val="009610D6"/>
    <w:rsid w:val="00961D0C"/>
    <w:rsid w:val="00972E05"/>
    <w:rsid w:val="00974CAE"/>
    <w:rsid w:val="00981F6B"/>
    <w:rsid w:val="00983E1F"/>
    <w:rsid w:val="00984786"/>
    <w:rsid w:val="00986353"/>
    <w:rsid w:val="0099479F"/>
    <w:rsid w:val="00994811"/>
    <w:rsid w:val="00996D5E"/>
    <w:rsid w:val="00997CB7"/>
    <w:rsid w:val="009A23B0"/>
    <w:rsid w:val="009A5A34"/>
    <w:rsid w:val="009B1C7C"/>
    <w:rsid w:val="009B7368"/>
    <w:rsid w:val="009D0155"/>
    <w:rsid w:val="009D459F"/>
    <w:rsid w:val="009D4774"/>
    <w:rsid w:val="009D7314"/>
    <w:rsid w:val="009D788D"/>
    <w:rsid w:val="009E1826"/>
    <w:rsid w:val="009E1959"/>
    <w:rsid w:val="009E777F"/>
    <w:rsid w:val="00A0107F"/>
    <w:rsid w:val="00A10892"/>
    <w:rsid w:val="00A13570"/>
    <w:rsid w:val="00A200EF"/>
    <w:rsid w:val="00A20574"/>
    <w:rsid w:val="00A2202D"/>
    <w:rsid w:val="00A226BE"/>
    <w:rsid w:val="00A2322D"/>
    <w:rsid w:val="00A3765B"/>
    <w:rsid w:val="00A40BA2"/>
    <w:rsid w:val="00A41A98"/>
    <w:rsid w:val="00A43A37"/>
    <w:rsid w:val="00A45ADD"/>
    <w:rsid w:val="00A473C0"/>
    <w:rsid w:val="00A613A3"/>
    <w:rsid w:val="00A651B7"/>
    <w:rsid w:val="00A67AF1"/>
    <w:rsid w:val="00A70D36"/>
    <w:rsid w:val="00A7107E"/>
    <w:rsid w:val="00A73C98"/>
    <w:rsid w:val="00A7630B"/>
    <w:rsid w:val="00A92C2D"/>
    <w:rsid w:val="00A94C91"/>
    <w:rsid w:val="00AA69A3"/>
    <w:rsid w:val="00AB00CF"/>
    <w:rsid w:val="00AB2EEB"/>
    <w:rsid w:val="00AB3424"/>
    <w:rsid w:val="00AB4867"/>
    <w:rsid w:val="00AB547E"/>
    <w:rsid w:val="00AC0CC2"/>
    <w:rsid w:val="00AD45D6"/>
    <w:rsid w:val="00AD6A5A"/>
    <w:rsid w:val="00AE17C4"/>
    <w:rsid w:val="00AF09D4"/>
    <w:rsid w:val="00AF79E8"/>
    <w:rsid w:val="00B07360"/>
    <w:rsid w:val="00B12F5E"/>
    <w:rsid w:val="00B23B6E"/>
    <w:rsid w:val="00B24439"/>
    <w:rsid w:val="00B244D5"/>
    <w:rsid w:val="00B32132"/>
    <w:rsid w:val="00B35978"/>
    <w:rsid w:val="00B44CC7"/>
    <w:rsid w:val="00B44CFF"/>
    <w:rsid w:val="00B45A7C"/>
    <w:rsid w:val="00B50C20"/>
    <w:rsid w:val="00B5190B"/>
    <w:rsid w:val="00B51A1E"/>
    <w:rsid w:val="00B5676D"/>
    <w:rsid w:val="00B570F8"/>
    <w:rsid w:val="00B609DE"/>
    <w:rsid w:val="00B61566"/>
    <w:rsid w:val="00B6477C"/>
    <w:rsid w:val="00B67C48"/>
    <w:rsid w:val="00B70743"/>
    <w:rsid w:val="00B72745"/>
    <w:rsid w:val="00B74301"/>
    <w:rsid w:val="00B75AFE"/>
    <w:rsid w:val="00B76206"/>
    <w:rsid w:val="00B81593"/>
    <w:rsid w:val="00B81850"/>
    <w:rsid w:val="00B81E77"/>
    <w:rsid w:val="00B871E0"/>
    <w:rsid w:val="00B87288"/>
    <w:rsid w:val="00B87576"/>
    <w:rsid w:val="00B91B9C"/>
    <w:rsid w:val="00B92743"/>
    <w:rsid w:val="00B94F25"/>
    <w:rsid w:val="00BA1DCD"/>
    <w:rsid w:val="00BA58C4"/>
    <w:rsid w:val="00BA765A"/>
    <w:rsid w:val="00BA7CA7"/>
    <w:rsid w:val="00BB13AA"/>
    <w:rsid w:val="00BB46C2"/>
    <w:rsid w:val="00BB4DFE"/>
    <w:rsid w:val="00BB508B"/>
    <w:rsid w:val="00BB6E7E"/>
    <w:rsid w:val="00BC22BC"/>
    <w:rsid w:val="00BC613D"/>
    <w:rsid w:val="00BD3329"/>
    <w:rsid w:val="00BD37AA"/>
    <w:rsid w:val="00BD3C85"/>
    <w:rsid w:val="00BE1739"/>
    <w:rsid w:val="00BE32F3"/>
    <w:rsid w:val="00BE61CD"/>
    <w:rsid w:val="00BE68DE"/>
    <w:rsid w:val="00C01E51"/>
    <w:rsid w:val="00C13202"/>
    <w:rsid w:val="00C1683B"/>
    <w:rsid w:val="00C173B6"/>
    <w:rsid w:val="00C209D7"/>
    <w:rsid w:val="00C265D5"/>
    <w:rsid w:val="00C5006B"/>
    <w:rsid w:val="00C5108F"/>
    <w:rsid w:val="00C5225A"/>
    <w:rsid w:val="00C56E07"/>
    <w:rsid w:val="00C6612C"/>
    <w:rsid w:val="00C76BB1"/>
    <w:rsid w:val="00C776A1"/>
    <w:rsid w:val="00C776CA"/>
    <w:rsid w:val="00C85163"/>
    <w:rsid w:val="00C86283"/>
    <w:rsid w:val="00C9450B"/>
    <w:rsid w:val="00C9798E"/>
    <w:rsid w:val="00CA17FF"/>
    <w:rsid w:val="00CA1F0F"/>
    <w:rsid w:val="00CA2239"/>
    <w:rsid w:val="00CA47D5"/>
    <w:rsid w:val="00CA4BD4"/>
    <w:rsid w:val="00CB4C1A"/>
    <w:rsid w:val="00CC447C"/>
    <w:rsid w:val="00CC46E1"/>
    <w:rsid w:val="00CC5DA2"/>
    <w:rsid w:val="00CD0547"/>
    <w:rsid w:val="00CD353E"/>
    <w:rsid w:val="00CD5B7D"/>
    <w:rsid w:val="00CE2792"/>
    <w:rsid w:val="00CE2FB8"/>
    <w:rsid w:val="00CE6C01"/>
    <w:rsid w:val="00CE7E08"/>
    <w:rsid w:val="00D026C0"/>
    <w:rsid w:val="00D04301"/>
    <w:rsid w:val="00D064F0"/>
    <w:rsid w:val="00D1043E"/>
    <w:rsid w:val="00D11B41"/>
    <w:rsid w:val="00D14FE8"/>
    <w:rsid w:val="00D156DC"/>
    <w:rsid w:val="00D23776"/>
    <w:rsid w:val="00D313ED"/>
    <w:rsid w:val="00D37433"/>
    <w:rsid w:val="00D43093"/>
    <w:rsid w:val="00D539B9"/>
    <w:rsid w:val="00D541EA"/>
    <w:rsid w:val="00D577A9"/>
    <w:rsid w:val="00D57E16"/>
    <w:rsid w:val="00D60708"/>
    <w:rsid w:val="00D63CC2"/>
    <w:rsid w:val="00D64A88"/>
    <w:rsid w:val="00D760D2"/>
    <w:rsid w:val="00D76165"/>
    <w:rsid w:val="00D81837"/>
    <w:rsid w:val="00D82767"/>
    <w:rsid w:val="00D82B15"/>
    <w:rsid w:val="00D84771"/>
    <w:rsid w:val="00D85264"/>
    <w:rsid w:val="00D86DBC"/>
    <w:rsid w:val="00D9029F"/>
    <w:rsid w:val="00D91519"/>
    <w:rsid w:val="00D91A39"/>
    <w:rsid w:val="00D91F12"/>
    <w:rsid w:val="00D94E18"/>
    <w:rsid w:val="00DA0F2D"/>
    <w:rsid w:val="00DA2091"/>
    <w:rsid w:val="00DA227C"/>
    <w:rsid w:val="00DA282F"/>
    <w:rsid w:val="00DA42EE"/>
    <w:rsid w:val="00DB13FB"/>
    <w:rsid w:val="00DB23C5"/>
    <w:rsid w:val="00DC0E3B"/>
    <w:rsid w:val="00DC3127"/>
    <w:rsid w:val="00DC4E89"/>
    <w:rsid w:val="00DD3E95"/>
    <w:rsid w:val="00DD60E7"/>
    <w:rsid w:val="00DD64B1"/>
    <w:rsid w:val="00DE2E59"/>
    <w:rsid w:val="00DE7CCD"/>
    <w:rsid w:val="00DF13EA"/>
    <w:rsid w:val="00DF2321"/>
    <w:rsid w:val="00DF461F"/>
    <w:rsid w:val="00DF799D"/>
    <w:rsid w:val="00E12846"/>
    <w:rsid w:val="00E2134F"/>
    <w:rsid w:val="00E2400A"/>
    <w:rsid w:val="00E27C76"/>
    <w:rsid w:val="00E27FD1"/>
    <w:rsid w:val="00E3116D"/>
    <w:rsid w:val="00E37726"/>
    <w:rsid w:val="00E37AD4"/>
    <w:rsid w:val="00E4068B"/>
    <w:rsid w:val="00E40E21"/>
    <w:rsid w:val="00E424AF"/>
    <w:rsid w:val="00E44AC5"/>
    <w:rsid w:val="00E4505A"/>
    <w:rsid w:val="00E4512C"/>
    <w:rsid w:val="00E50FEF"/>
    <w:rsid w:val="00E56DF7"/>
    <w:rsid w:val="00E61211"/>
    <w:rsid w:val="00E65394"/>
    <w:rsid w:val="00E7572A"/>
    <w:rsid w:val="00E80A38"/>
    <w:rsid w:val="00E90DE1"/>
    <w:rsid w:val="00E92992"/>
    <w:rsid w:val="00EA0100"/>
    <w:rsid w:val="00EB1F7D"/>
    <w:rsid w:val="00EB2AED"/>
    <w:rsid w:val="00EB3C3F"/>
    <w:rsid w:val="00EC1CDF"/>
    <w:rsid w:val="00EC248C"/>
    <w:rsid w:val="00EC4846"/>
    <w:rsid w:val="00EC63E1"/>
    <w:rsid w:val="00EC6B73"/>
    <w:rsid w:val="00ED0187"/>
    <w:rsid w:val="00ED0AA5"/>
    <w:rsid w:val="00ED35BE"/>
    <w:rsid w:val="00EE11A6"/>
    <w:rsid w:val="00EE3095"/>
    <w:rsid w:val="00EE4C12"/>
    <w:rsid w:val="00EF2CD6"/>
    <w:rsid w:val="00EF6FEA"/>
    <w:rsid w:val="00F027EC"/>
    <w:rsid w:val="00F043B4"/>
    <w:rsid w:val="00F2288E"/>
    <w:rsid w:val="00F276A0"/>
    <w:rsid w:val="00F3309C"/>
    <w:rsid w:val="00F3353B"/>
    <w:rsid w:val="00F34239"/>
    <w:rsid w:val="00F36C6C"/>
    <w:rsid w:val="00F373FF"/>
    <w:rsid w:val="00F459B6"/>
    <w:rsid w:val="00F50F42"/>
    <w:rsid w:val="00F55DEF"/>
    <w:rsid w:val="00F577EF"/>
    <w:rsid w:val="00F615C4"/>
    <w:rsid w:val="00F636AB"/>
    <w:rsid w:val="00F71785"/>
    <w:rsid w:val="00F721EA"/>
    <w:rsid w:val="00F74935"/>
    <w:rsid w:val="00F7634F"/>
    <w:rsid w:val="00F80F8E"/>
    <w:rsid w:val="00F825D8"/>
    <w:rsid w:val="00F834FB"/>
    <w:rsid w:val="00F917D0"/>
    <w:rsid w:val="00F91D6C"/>
    <w:rsid w:val="00F95F00"/>
    <w:rsid w:val="00FA2D23"/>
    <w:rsid w:val="00FB2740"/>
    <w:rsid w:val="00FB40B8"/>
    <w:rsid w:val="00FB6192"/>
    <w:rsid w:val="00FC06FE"/>
    <w:rsid w:val="00FC0C6B"/>
    <w:rsid w:val="00FC2CEB"/>
    <w:rsid w:val="00FE3394"/>
    <w:rsid w:val="00FE35F4"/>
    <w:rsid w:val="00FE367B"/>
    <w:rsid w:val="00FE6F10"/>
    <w:rsid w:val="00FE7CE8"/>
    <w:rsid w:val="00FF2F78"/>
    <w:rsid w:val="00FF30C2"/>
    <w:rsid w:val="00FF4381"/>
    <w:rsid w:val="00FF4B91"/>
    <w:rsid w:val="015A2459"/>
    <w:rsid w:val="01814321"/>
    <w:rsid w:val="01944054"/>
    <w:rsid w:val="01AC3A93"/>
    <w:rsid w:val="01CA7DC2"/>
    <w:rsid w:val="021F5183"/>
    <w:rsid w:val="02B56978"/>
    <w:rsid w:val="02F63A9D"/>
    <w:rsid w:val="0332621A"/>
    <w:rsid w:val="03463A74"/>
    <w:rsid w:val="034F46D6"/>
    <w:rsid w:val="037203C5"/>
    <w:rsid w:val="03854524"/>
    <w:rsid w:val="043774CE"/>
    <w:rsid w:val="046B5540"/>
    <w:rsid w:val="04842AA6"/>
    <w:rsid w:val="049A4077"/>
    <w:rsid w:val="04C67084"/>
    <w:rsid w:val="04D05CEB"/>
    <w:rsid w:val="055A7363"/>
    <w:rsid w:val="05F6366D"/>
    <w:rsid w:val="063D115E"/>
    <w:rsid w:val="067A04BA"/>
    <w:rsid w:val="07BC27F4"/>
    <w:rsid w:val="087B7D1C"/>
    <w:rsid w:val="088017D6"/>
    <w:rsid w:val="08A94889"/>
    <w:rsid w:val="08D613F6"/>
    <w:rsid w:val="08F04266"/>
    <w:rsid w:val="092B34F0"/>
    <w:rsid w:val="09581E0B"/>
    <w:rsid w:val="097813A4"/>
    <w:rsid w:val="09C94AB7"/>
    <w:rsid w:val="09F558AC"/>
    <w:rsid w:val="0A1560CD"/>
    <w:rsid w:val="0A1C108A"/>
    <w:rsid w:val="0A656ED5"/>
    <w:rsid w:val="0A6D7B38"/>
    <w:rsid w:val="0A9926DB"/>
    <w:rsid w:val="0B163D2C"/>
    <w:rsid w:val="0B36617C"/>
    <w:rsid w:val="0B50723E"/>
    <w:rsid w:val="0B923CFA"/>
    <w:rsid w:val="0BA95BF1"/>
    <w:rsid w:val="0BFA364D"/>
    <w:rsid w:val="0C7B653C"/>
    <w:rsid w:val="0CB832EC"/>
    <w:rsid w:val="0D70006B"/>
    <w:rsid w:val="0DA27AF9"/>
    <w:rsid w:val="0DC91529"/>
    <w:rsid w:val="0DDE4FD5"/>
    <w:rsid w:val="0E4311B9"/>
    <w:rsid w:val="0E5232CD"/>
    <w:rsid w:val="0E6059EA"/>
    <w:rsid w:val="0E8F4521"/>
    <w:rsid w:val="0E9136DE"/>
    <w:rsid w:val="0ED02F14"/>
    <w:rsid w:val="0EF95E3E"/>
    <w:rsid w:val="0F73799F"/>
    <w:rsid w:val="0FA357DA"/>
    <w:rsid w:val="0FB00BF3"/>
    <w:rsid w:val="0FD77F2D"/>
    <w:rsid w:val="0FE4264A"/>
    <w:rsid w:val="102E38C6"/>
    <w:rsid w:val="10365304"/>
    <w:rsid w:val="10993885"/>
    <w:rsid w:val="109E5611"/>
    <w:rsid w:val="10B65D95"/>
    <w:rsid w:val="10FF21DA"/>
    <w:rsid w:val="115A0E16"/>
    <w:rsid w:val="118916FB"/>
    <w:rsid w:val="11DA5AB3"/>
    <w:rsid w:val="11E3705D"/>
    <w:rsid w:val="121216F1"/>
    <w:rsid w:val="12A85BB1"/>
    <w:rsid w:val="12D243C7"/>
    <w:rsid w:val="130C4392"/>
    <w:rsid w:val="13B55464"/>
    <w:rsid w:val="13D053C0"/>
    <w:rsid w:val="13F550CD"/>
    <w:rsid w:val="13F866C4"/>
    <w:rsid w:val="14AA3E63"/>
    <w:rsid w:val="150572EB"/>
    <w:rsid w:val="155E4C4D"/>
    <w:rsid w:val="15813164"/>
    <w:rsid w:val="15FD7FC2"/>
    <w:rsid w:val="166B5873"/>
    <w:rsid w:val="167F1867"/>
    <w:rsid w:val="16BA4105"/>
    <w:rsid w:val="17280B09"/>
    <w:rsid w:val="175400B6"/>
    <w:rsid w:val="17571954"/>
    <w:rsid w:val="17B40B54"/>
    <w:rsid w:val="17B602AE"/>
    <w:rsid w:val="17D07906"/>
    <w:rsid w:val="17E41639"/>
    <w:rsid w:val="18ED431E"/>
    <w:rsid w:val="1912647A"/>
    <w:rsid w:val="192308E5"/>
    <w:rsid w:val="193F0930"/>
    <w:rsid w:val="196B7938"/>
    <w:rsid w:val="19B014BF"/>
    <w:rsid w:val="19DE635C"/>
    <w:rsid w:val="1A07140F"/>
    <w:rsid w:val="1A4153CD"/>
    <w:rsid w:val="1A5F47FD"/>
    <w:rsid w:val="1A6E76E0"/>
    <w:rsid w:val="1A9B5FFB"/>
    <w:rsid w:val="1AF71484"/>
    <w:rsid w:val="1B03607B"/>
    <w:rsid w:val="1BAA0F5B"/>
    <w:rsid w:val="1BD01CD5"/>
    <w:rsid w:val="1C013A52"/>
    <w:rsid w:val="1C2B6096"/>
    <w:rsid w:val="1CA218C3"/>
    <w:rsid w:val="1CFC0FD3"/>
    <w:rsid w:val="1D880AB9"/>
    <w:rsid w:val="1D903E12"/>
    <w:rsid w:val="1EED45DF"/>
    <w:rsid w:val="1F262338"/>
    <w:rsid w:val="1F3E6060"/>
    <w:rsid w:val="1FC16504"/>
    <w:rsid w:val="20191E9C"/>
    <w:rsid w:val="202A22FB"/>
    <w:rsid w:val="20367432"/>
    <w:rsid w:val="20C52024"/>
    <w:rsid w:val="20F6644E"/>
    <w:rsid w:val="21244F9D"/>
    <w:rsid w:val="21311468"/>
    <w:rsid w:val="21A12149"/>
    <w:rsid w:val="221C3EC6"/>
    <w:rsid w:val="22405E06"/>
    <w:rsid w:val="227362F0"/>
    <w:rsid w:val="23005595"/>
    <w:rsid w:val="234731C4"/>
    <w:rsid w:val="237C10C0"/>
    <w:rsid w:val="23B86C80"/>
    <w:rsid w:val="23D031BA"/>
    <w:rsid w:val="24194B61"/>
    <w:rsid w:val="24443A10"/>
    <w:rsid w:val="24CF6FCD"/>
    <w:rsid w:val="24D34D10"/>
    <w:rsid w:val="24F320EA"/>
    <w:rsid w:val="252A06A8"/>
    <w:rsid w:val="25956469"/>
    <w:rsid w:val="25C12F0C"/>
    <w:rsid w:val="264D0AF2"/>
    <w:rsid w:val="268E480D"/>
    <w:rsid w:val="27324FC7"/>
    <w:rsid w:val="275A1718"/>
    <w:rsid w:val="27764078"/>
    <w:rsid w:val="27A94102"/>
    <w:rsid w:val="288822B5"/>
    <w:rsid w:val="28904CC6"/>
    <w:rsid w:val="28D948BF"/>
    <w:rsid w:val="296C74E1"/>
    <w:rsid w:val="29802F8C"/>
    <w:rsid w:val="29A0718A"/>
    <w:rsid w:val="29AE5D4B"/>
    <w:rsid w:val="29C9048F"/>
    <w:rsid w:val="29F319B0"/>
    <w:rsid w:val="2A557F75"/>
    <w:rsid w:val="2BCF3D57"/>
    <w:rsid w:val="2BDD46C6"/>
    <w:rsid w:val="2C0F23A5"/>
    <w:rsid w:val="2C5A3F68"/>
    <w:rsid w:val="2D1063D5"/>
    <w:rsid w:val="2D285E15"/>
    <w:rsid w:val="2D452C20"/>
    <w:rsid w:val="2D6329A9"/>
    <w:rsid w:val="2D9708A4"/>
    <w:rsid w:val="2DDD275B"/>
    <w:rsid w:val="2DE41D3C"/>
    <w:rsid w:val="2F1A353B"/>
    <w:rsid w:val="2F1E74CF"/>
    <w:rsid w:val="2F4A02C4"/>
    <w:rsid w:val="2F601896"/>
    <w:rsid w:val="2F61560E"/>
    <w:rsid w:val="2F6F664B"/>
    <w:rsid w:val="2FAF45CB"/>
    <w:rsid w:val="30073ABF"/>
    <w:rsid w:val="306B1E28"/>
    <w:rsid w:val="307750E9"/>
    <w:rsid w:val="30E65DCB"/>
    <w:rsid w:val="30EC0F07"/>
    <w:rsid w:val="313B4368"/>
    <w:rsid w:val="316E7B6E"/>
    <w:rsid w:val="31B25CAD"/>
    <w:rsid w:val="31DB1025"/>
    <w:rsid w:val="324B19B3"/>
    <w:rsid w:val="32A24A38"/>
    <w:rsid w:val="32D06D32"/>
    <w:rsid w:val="32D3237F"/>
    <w:rsid w:val="33B977C6"/>
    <w:rsid w:val="33C3132F"/>
    <w:rsid w:val="34181F9A"/>
    <w:rsid w:val="345E3ECA"/>
    <w:rsid w:val="348E2A01"/>
    <w:rsid w:val="34967B08"/>
    <w:rsid w:val="34EB1C02"/>
    <w:rsid w:val="35610E42"/>
    <w:rsid w:val="356D6ABA"/>
    <w:rsid w:val="358362DE"/>
    <w:rsid w:val="35C6441D"/>
    <w:rsid w:val="36252EF1"/>
    <w:rsid w:val="36284390"/>
    <w:rsid w:val="37282F06"/>
    <w:rsid w:val="37377380"/>
    <w:rsid w:val="373D42AF"/>
    <w:rsid w:val="37490E61"/>
    <w:rsid w:val="37C235FA"/>
    <w:rsid w:val="37F70AE4"/>
    <w:rsid w:val="383B4C4E"/>
    <w:rsid w:val="38A94911"/>
    <w:rsid w:val="38F2764F"/>
    <w:rsid w:val="38FB1884"/>
    <w:rsid w:val="390C0398"/>
    <w:rsid w:val="3930052B"/>
    <w:rsid w:val="398E0A10"/>
    <w:rsid w:val="39916AF0"/>
    <w:rsid w:val="39E76710"/>
    <w:rsid w:val="3A0E0B23"/>
    <w:rsid w:val="3A4A2CCC"/>
    <w:rsid w:val="3A900B55"/>
    <w:rsid w:val="3AAF3747"/>
    <w:rsid w:val="3ABE3914"/>
    <w:rsid w:val="3AE74C19"/>
    <w:rsid w:val="3B0E03F8"/>
    <w:rsid w:val="3B147024"/>
    <w:rsid w:val="3B3D6F2F"/>
    <w:rsid w:val="3C21415B"/>
    <w:rsid w:val="3C591B47"/>
    <w:rsid w:val="3C5A766D"/>
    <w:rsid w:val="3CAF5C0A"/>
    <w:rsid w:val="3CF4186F"/>
    <w:rsid w:val="3D5F318D"/>
    <w:rsid w:val="3D8250CD"/>
    <w:rsid w:val="3E741E75"/>
    <w:rsid w:val="3F4168C2"/>
    <w:rsid w:val="3F487C50"/>
    <w:rsid w:val="3FBB0422"/>
    <w:rsid w:val="3FC82C6D"/>
    <w:rsid w:val="3FC92B3F"/>
    <w:rsid w:val="3FCE0156"/>
    <w:rsid w:val="40275AB8"/>
    <w:rsid w:val="402A6AE2"/>
    <w:rsid w:val="409C46F8"/>
    <w:rsid w:val="40AB527F"/>
    <w:rsid w:val="40FF07E3"/>
    <w:rsid w:val="41601281"/>
    <w:rsid w:val="41B50CEC"/>
    <w:rsid w:val="42521F95"/>
    <w:rsid w:val="42E934F8"/>
    <w:rsid w:val="4352109E"/>
    <w:rsid w:val="43F32881"/>
    <w:rsid w:val="43FA53C1"/>
    <w:rsid w:val="4453331F"/>
    <w:rsid w:val="44613C8E"/>
    <w:rsid w:val="4473751E"/>
    <w:rsid w:val="448B2AB9"/>
    <w:rsid w:val="44901E7E"/>
    <w:rsid w:val="44AD6ED3"/>
    <w:rsid w:val="44BF2FE7"/>
    <w:rsid w:val="44C71617"/>
    <w:rsid w:val="44D324F7"/>
    <w:rsid w:val="44E623E5"/>
    <w:rsid w:val="451A23CF"/>
    <w:rsid w:val="454964D0"/>
    <w:rsid w:val="455E1F7C"/>
    <w:rsid w:val="45603F46"/>
    <w:rsid w:val="457C4AF8"/>
    <w:rsid w:val="458D460F"/>
    <w:rsid w:val="46317690"/>
    <w:rsid w:val="46517D32"/>
    <w:rsid w:val="46555E19"/>
    <w:rsid w:val="465D2233"/>
    <w:rsid w:val="46726B53"/>
    <w:rsid w:val="46731A57"/>
    <w:rsid w:val="46A71700"/>
    <w:rsid w:val="46AF05B5"/>
    <w:rsid w:val="46C10113"/>
    <w:rsid w:val="46F81F5C"/>
    <w:rsid w:val="471D19C3"/>
    <w:rsid w:val="47590C4D"/>
    <w:rsid w:val="47B916EB"/>
    <w:rsid w:val="480537B2"/>
    <w:rsid w:val="480768FB"/>
    <w:rsid w:val="484E298E"/>
    <w:rsid w:val="486B6297"/>
    <w:rsid w:val="48855A71"/>
    <w:rsid w:val="48873598"/>
    <w:rsid w:val="48955BB2"/>
    <w:rsid w:val="48A979B2"/>
    <w:rsid w:val="48EA3B26"/>
    <w:rsid w:val="48F86243"/>
    <w:rsid w:val="49470F79"/>
    <w:rsid w:val="496C18D9"/>
    <w:rsid w:val="4989333F"/>
    <w:rsid w:val="49A62143"/>
    <w:rsid w:val="49C83E68"/>
    <w:rsid w:val="4A11580F"/>
    <w:rsid w:val="4A266DE0"/>
    <w:rsid w:val="4AB97C54"/>
    <w:rsid w:val="4AC90D97"/>
    <w:rsid w:val="4AE253FD"/>
    <w:rsid w:val="4BC845F3"/>
    <w:rsid w:val="4BC92119"/>
    <w:rsid w:val="4C1930A0"/>
    <w:rsid w:val="4C286E40"/>
    <w:rsid w:val="4C2F01CE"/>
    <w:rsid w:val="4C371778"/>
    <w:rsid w:val="4C8A18A8"/>
    <w:rsid w:val="4CD20516"/>
    <w:rsid w:val="4D154848"/>
    <w:rsid w:val="4D4B7289"/>
    <w:rsid w:val="4D73058E"/>
    <w:rsid w:val="4DCD7C9F"/>
    <w:rsid w:val="4DE01FFB"/>
    <w:rsid w:val="4E2F209D"/>
    <w:rsid w:val="4EC217CD"/>
    <w:rsid w:val="4ED67027"/>
    <w:rsid w:val="4F1E452A"/>
    <w:rsid w:val="4F245FE4"/>
    <w:rsid w:val="4F38383D"/>
    <w:rsid w:val="4F7D56F4"/>
    <w:rsid w:val="4FEE65F2"/>
    <w:rsid w:val="502B6EFE"/>
    <w:rsid w:val="5086682B"/>
    <w:rsid w:val="50E61077"/>
    <w:rsid w:val="51F7178E"/>
    <w:rsid w:val="52097713"/>
    <w:rsid w:val="527821A3"/>
    <w:rsid w:val="52950FA7"/>
    <w:rsid w:val="53051C89"/>
    <w:rsid w:val="53057EDB"/>
    <w:rsid w:val="532E27AC"/>
    <w:rsid w:val="5334256E"/>
    <w:rsid w:val="534704F3"/>
    <w:rsid w:val="539F391C"/>
    <w:rsid w:val="53E75832"/>
    <w:rsid w:val="544D1B39"/>
    <w:rsid w:val="546746BB"/>
    <w:rsid w:val="559D264C"/>
    <w:rsid w:val="55AA6B17"/>
    <w:rsid w:val="55BA0EA3"/>
    <w:rsid w:val="566118CC"/>
    <w:rsid w:val="56D06A51"/>
    <w:rsid w:val="571E156B"/>
    <w:rsid w:val="5726041F"/>
    <w:rsid w:val="574A6804"/>
    <w:rsid w:val="57566F57"/>
    <w:rsid w:val="57571CBA"/>
    <w:rsid w:val="57917DCC"/>
    <w:rsid w:val="57EF17F0"/>
    <w:rsid w:val="57F329F7"/>
    <w:rsid w:val="57FB18AC"/>
    <w:rsid w:val="58226E39"/>
    <w:rsid w:val="58B101BD"/>
    <w:rsid w:val="58E42340"/>
    <w:rsid w:val="58EB36CF"/>
    <w:rsid w:val="593C3F2A"/>
    <w:rsid w:val="598D4786"/>
    <w:rsid w:val="5A3115B5"/>
    <w:rsid w:val="5AD22D98"/>
    <w:rsid w:val="5B445318"/>
    <w:rsid w:val="5C1D6295"/>
    <w:rsid w:val="5C4001D5"/>
    <w:rsid w:val="5C6C4B26"/>
    <w:rsid w:val="5CB62246"/>
    <w:rsid w:val="5CD821BC"/>
    <w:rsid w:val="5D0D455B"/>
    <w:rsid w:val="5D1D4073"/>
    <w:rsid w:val="5D9E6F62"/>
    <w:rsid w:val="5E563CE0"/>
    <w:rsid w:val="5E617F99"/>
    <w:rsid w:val="5EC155FD"/>
    <w:rsid w:val="5ECE1AC8"/>
    <w:rsid w:val="5F1871E8"/>
    <w:rsid w:val="5F3A715E"/>
    <w:rsid w:val="5F585836"/>
    <w:rsid w:val="5FEA0B84"/>
    <w:rsid w:val="603F267B"/>
    <w:rsid w:val="607E307A"/>
    <w:rsid w:val="60A2320D"/>
    <w:rsid w:val="60CD160F"/>
    <w:rsid w:val="60FB0B6F"/>
    <w:rsid w:val="61333E65"/>
    <w:rsid w:val="614E5143"/>
    <w:rsid w:val="615348B5"/>
    <w:rsid w:val="61972646"/>
    <w:rsid w:val="61C251E9"/>
    <w:rsid w:val="61ED495B"/>
    <w:rsid w:val="61F27C68"/>
    <w:rsid w:val="625C73EB"/>
    <w:rsid w:val="628232F6"/>
    <w:rsid w:val="63186CDC"/>
    <w:rsid w:val="638E7A78"/>
    <w:rsid w:val="6390559E"/>
    <w:rsid w:val="63A23524"/>
    <w:rsid w:val="63B079EF"/>
    <w:rsid w:val="64082D48"/>
    <w:rsid w:val="64610CE9"/>
    <w:rsid w:val="64CD637E"/>
    <w:rsid w:val="651B7E5D"/>
    <w:rsid w:val="659A7FFB"/>
    <w:rsid w:val="65DD16A8"/>
    <w:rsid w:val="65E120E1"/>
    <w:rsid w:val="66124991"/>
    <w:rsid w:val="663515B7"/>
    <w:rsid w:val="66430FEE"/>
    <w:rsid w:val="66D429B4"/>
    <w:rsid w:val="66E02C40"/>
    <w:rsid w:val="66ED4AB6"/>
    <w:rsid w:val="67717495"/>
    <w:rsid w:val="679B2764"/>
    <w:rsid w:val="67A942EF"/>
    <w:rsid w:val="68077DF9"/>
    <w:rsid w:val="68130B1B"/>
    <w:rsid w:val="68142C42"/>
    <w:rsid w:val="68317C47"/>
    <w:rsid w:val="68ED6FEF"/>
    <w:rsid w:val="692844CB"/>
    <w:rsid w:val="69470DF5"/>
    <w:rsid w:val="69931944"/>
    <w:rsid w:val="699E52CA"/>
    <w:rsid w:val="69F756F6"/>
    <w:rsid w:val="6A4D41E9"/>
    <w:rsid w:val="6ACF10A2"/>
    <w:rsid w:val="6B6F4633"/>
    <w:rsid w:val="6BA30B66"/>
    <w:rsid w:val="6BFD31F6"/>
    <w:rsid w:val="6C990E1F"/>
    <w:rsid w:val="6C9F6852"/>
    <w:rsid w:val="6CAD5413"/>
    <w:rsid w:val="6DB427D1"/>
    <w:rsid w:val="6E294AA1"/>
    <w:rsid w:val="6E427DDD"/>
    <w:rsid w:val="6E82642B"/>
    <w:rsid w:val="6FC565D0"/>
    <w:rsid w:val="6FCA008A"/>
    <w:rsid w:val="70025A76"/>
    <w:rsid w:val="703D15F7"/>
    <w:rsid w:val="70684A96"/>
    <w:rsid w:val="70805004"/>
    <w:rsid w:val="7080699B"/>
    <w:rsid w:val="71241A1C"/>
    <w:rsid w:val="714B6FA9"/>
    <w:rsid w:val="715409F1"/>
    <w:rsid w:val="718801FD"/>
    <w:rsid w:val="71D23226"/>
    <w:rsid w:val="720E4E8D"/>
    <w:rsid w:val="72692D51"/>
    <w:rsid w:val="727367B7"/>
    <w:rsid w:val="72AC3A77"/>
    <w:rsid w:val="72C94629"/>
    <w:rsid w:val="73D47729"/>
    <w:rsid w:val="74B9247B"/>
    <w:rsid w:val="74CC21AE"/>
    <w:rsid w:val="757B7B50"/>
    <w:rsid w:val="75956A44"/>
    <w:rsid w:val="7630676D"/>
    <w:rsid w:val="764364A0"/>
    <w:rsid w:val="76760624"/>
    <w:rsid w:val="769907B6"/>
    <w:rsid w:val="769A49CE"/>
    <w:rsid w:val="76A72ED3"/>
    <w:rsid w:val="76C174E4"/>
    <w:rsid w:val="770E4D00"/>
    <w:rsid w:val="774B7D02"/>
    <w:rsid w:val="77644920"/>
    <w:rsid w:val="779A6594"/>
    <w:rsid w:val="77A967D7"/>
    <w:rsid w:val="77EB3293"/>
    <w:rsid w:val="78745037"/>
    <w:rsid w:val="78BB4A14"/>
    <w:rsid w:val="794C38BE"/>
    <w:rsid w:val="79607369"/>
    <w:rsid w:val="79C21DD2"/>
    <w:rsid w:val="79C50CFC"/>
    <w:rsid w:val="7A514F0C"/>
    <w:rsid w:val="7A6F1F5A"/>
    <w:rsid w:val="7A715CD2"/>
    <w:rsid w:val="7A886B78"/>
    <w:rsid w:val="7AD26045"/>
    <w:rsid w:val="7B690757"/>
    <w:rsid w:val="7BBF44BB"/>
    <w:rsid w:val="7BCB7A29"/>
    <w:rsid w:val="7BD32074"/>
    <w:rsid w:val="7C38637B"/>
    <w:rsid w:val="7C5E5891"/>
    <w:rsid w:val="7C9121C4"/>
    <w:rsid w:val="7CA26617"/>
    <w:rsid w:val="7CED476B"/>
    <w:rsid w:val="7D823D52"/>
    <w:rsid w:val="7E6601C9"/>
    <w:rsid w:val="7EBB4972"/>
    <w:rsid w:val="7ED30C88"/>
    <w:rsid w:val="7F34107C"/>
    <w:rsid w:val="7F482D79"/>
    <w:rsid w:val="7F58120E"/>
    <w:rsid w:val="7F7F217E"/>
    <w:rsid w:val="7F855D7C"/>
    <w:rsid w:val="7FD91C23"/>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widowControl/>
      <w:tabs>
        <w:tab w:val="left" w:pos="4480"/>
      </w:tabs>
      <w:adjustRightInd w:val="0"/>
      <w:snapToGrid w:val="0"/>
      <w:spacing w:before="120" w:beforeLines="50" w:line="360" w:lineRule="auto"/>
      <w:outlineLvl w:val="0"/>
    </w:pPr>
    <w:rPr>
      <w:rFonts w:ascii="黑体" w:hAnsi="宋体" w:eastAsia="黑体" w:cs="Times New Roman"/>
      <w:b/>
      <w:color w:val="000000"/>
      <w:sz w:val="32"/>
      <w:szCs w:val="32"/>
    </w:rPr>
  </w:style>
  <w:style w:type="paragraph" w:styleId="3">
    <w:name w:val="heading 2"/>
    <w:basedOn w:val="1"/>
    <w:next w:val="1"/>
    <w:link w:val="26"/>
    <w:qFormat/>
    <w:uiPriority w:val="0"/>
    <w:pPr>
      <w:keepNext/>
      <w:keepLines/>
      <w:widowControl/>
      <w:adjustRightInd w:val="0"/>
      <w:snapToGrid w:val="0"/>
      <w:spacing w:line="360" w:lineRule="auto"/>
      <w:outlineLvl w:val="1"/>
    </w:pPr>
    <w:rPr>
      <w:rFonts w:ascii="Times New Roman" w:hAnsi="Times New Roman" w:eastAsia="宋体" w:cs="Times New Roman"/>
      <w:b/>
      <w:bCs/>
      <w:sz w:val="30"/>
      <w:szCs w:val="30"/>
    </w:rPr>
  </w:style>
  <w:style w:type="paragraph" w:styleId="4">
    <w:name w:val="heading 3"/>
    <w:basedOn w:val="1"/>
    <w:next w:val="1"/>
    <w:link w:val="27"/>
    <w:qFormat/>
    <w:uiPriority w:val="0"/>
    <w:pPr>
      <w:keepNext/>
      <w:keepLines/>
      <w:widowControl/>
      <w:adjustRightInd w:val="0"/>
      <w:snapToGrid w:val="0"/>
      <w:spacing w:before="240" w:after="240" w:line="480" w:lineRule="exact"/>
      <w:jc w:val="left"/>
      <w:outlineLvl w:val="2"/>
    </w:pPr>
    <w:rPr>
      <w:rFonts w:ascii="宋体" w:hAnsi="宋体" w:eastAsia="宋体" w:cs="Times New Roman"/>
      <w:b/>
      <w:kern w:val="0"/>
      <w:sz w:val="28"/>
      <w:szCs w:val="20"/>
      <w:lang w:val="en-GB"/>
    </w:rPr>
  </w:style>
  <w:style w:type="paragraph" w:styleId="5">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33"/>
    <w:semiHidden/>
    <w:qFormat/>
    <w:uiPriority w:val="0"/>
    <w:pPr>
      <w:widowControl/>
      <w:adjustRightInd w:val="0"/>
      <w:snapToGrid w:val="0"/>
      <w:spacing w:line="360" w:lineRule="auto"/>
      <w:jc w:val="left"/>
    </w:pPr>
    <w:rPr>
      <w:rFonts w:ascii="Times New Roman" w:hAnsi="Times New Roman" w:eastAsia="仿宋_GB2312" w:cs="Times New Roman"/>
      <w:kern w:val="0"/>
      <w:sz w:val="28"/>
      <w:szCs w:val="20"/>
    </w:rPr>
  </w:style>
  <w:style w:type="paragraph" w:styleId="8">
    <w:name w:val="toc 5"/>
    <w:basedOn w:val="1"/>
    <w:next w:val="1"/>
    <w:unhideWhenUsed/>
    <w:qFormat/>
    <w:uiPriority w:val="39"/>
    <w:pPr>
      <w:ind w:left="1680" w:leftChars="800"/>
    </w:pPr>
  </w:style>
  <w:style w:type="paragraph" w:styleId="9">
    <w:name w:val="toc 3"/>
    <w:basedOn w:val="1"/>
    <w:next w:val="1"/>
    <w:qFormat/>
    <w:uiPriority w:val="39"/>
    <w:pPr>
      <w:widowControl/>
      <w:tabs>
        <w:tab w:val="right" w:leader="dot" w:pos="8280"/>
      </w:tabs>
      <w:adjustRightInd w:val="0"/>
      <w:snapToGrid w:val="0"/>
      <w:spacing w:line="360" w:lineRule="auto"/>
      <w:ind w:firstLine="1078" w:firstLineChars="385"/>
      <w:jc w:val="left"/>
    </w:pPr>
    <w:rPr>
      <w:rFonts w:ascii="Times New Roman" w:hAnsi="Times New Roman" w:eastAsia="仿宋_GB2312" w:cs="Times New Roman"/>
      <w:kern w:val="0"/>
      <w:sz w:val="28"/>
      <w:szCs w:val="20"/>
    </w:rPr>
  </w:style>
  <w:style w:type="paragraph" w:styleId="10">
    <w:name w:val="toc 8"/>
    <w:basedOn w:val="1"/>
    <w:next w:val="1"/>
    <w:unhideWhenUsed/>
    <w:qFormat/>
    <w:uiPriority w:val="39"/>
    <w:pPr>
      <w:ind w:left="2940" w:leftChars="1400"/>
    </w:pPr>
  </w:style>
  <w:style w:type="paragraph" w:styleId="11">
    <w:name w:val="Body Text Indent 2"/>
    <w:basedOn w:val="1"/>
    <w:link w:val="28"/>
    <w:qFormat/>
    <w:uiPriority w:val="0"/>
    <w:pPr>
      <w:adjustRightInd w:val="0"/>
      <w:snapToGrid w:val="0"/>
      <w:spacing w:before="50" w:beforeLines="50" w:line="360" w:lineRule="auto"/>
      <w:ind w:firstLine="200" w:firstLineChars="200"/>
    </w:pPr>
    <w:rPr>
      <w:rFonts w:ascii="Times New Roman" w:hAnsi="Times New Roman" w:eastAsia="仿宋_GB2312" w:cs="Times New Roman"/>
      <w:sz w:val="28"/>
      <w:szCs w:val="21"/>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tabs>
        <w:tab w:val="right" w:leader="dot" w:pos="8280"/>
      </w:tabs>
      <w:adjustRightInd w:val="0"/>
      <w:snapToGrid w:val="0"/>
      <w:spacing w:line="360" w:lineRule="auto"/>
      <w:jc w:val="left"/>
    </w:pPr>
    <w:rPr>
      <w:rFonts w:ascii="Times New Roman" w:hAnsi="Times New Roman" w:eastAsia="仿宋_GB2312" w:cs="Times New Roman"/>
      <w:kern w:val="0"/>
      <w:sz w:val="28"/>
      <w:szCs w:val="32"/>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qFormat/>
    <w:uiPriority w:val="39"/>
    <w:pPr>
      <w:widowControl/>
      <w:tabs>
        <w:tab w:val="right" w:leader="dot" w:pos="8280"/>
      </w:tabs>
      <w:adjustRightInd w:val="0"/>
      <w:snapToGrid w:val="0"/>
      <w:spacing w:line="360" w:lineRule="auto"/>
      <w:ind w:left="845" w:leftChars="192" w:hanging="307" w:hangingChars="128"/>
      <w:jc w:val="left"/>
    </w:pPr>
    <w:rPr>
      <w:rFonts w:ascii="Times New Roman" w:hAnsi="Times New Roman" w:eastAsia="仿宋_GB2312" w:cs="Times New Roman"/>
      <w:snapToGrid w:val="0"/>
      <w:kern w:val="0"/>
      <w:sz w:val="28"/>
      <w:szCs w:val="20"/>
    </w:rPr>
  </w:style>
  <w:style w:type="paragraph" w:styleId="18">
    <w:name w:val="toc 9"/>
    <w:basedOn w:val="1"/>
    <w:next w:val="1"/>
    <w:unhideWhenUsed/>
    <w:qFormat/>
    <w:uiPriority w:val="39"/>
    <w:pPr>
      <w:ind w:left="3360" w:leftChars="16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页眉 字符"/>
    <w:basedOn w:val="21"/>
    <w:link w:val="13"/>
    <w:qFormat/>
    <w:uiPriority w:val="99"/>
    <w:rPr>
      <w:sz w:val="18"/>
      <w:szCs w:val="18"/>
    </w:rPr>
  </w:style>
  <w:style w:type="character" w:customStyle="1" w:styleId="24">
    <w:name w:val="页脚 字符"/>
    <w:basedOn w:val="21"/>
    <w:link w:val="12"/>
    <w:qFormat/>
    <w:uiPriority w:val="99"/>
    <w:rPr>
      <w:sz w:val="18"/>
      <w:szCs w:val="18"/>
    </w:rPr>
  </w:style>
  <w:style w:type="character" w:customStyle="1" w:styleId="25">
    <w:name w:val="标题 1 字符"/>
    <w:basedOn w:val="21"/>
    <w:link w:val="2"/>
    <w:qFormat/>
    <w:uiPriority w:val="0"/>
    <w:rPr>
      <w:rFonts w:ascii="黑体" w:hAnsi="宋体" w:eastAsia="黑体" w:cs="Times New Roman"/>
      <w:b/>
      <w:color w:val="000000"/>
      <w:sz w:val="32"/>
      <w:szCs w:val="32"/>
    </w:rPr>
  </w:style>
  <w:style w:type="character" w:customStyle="1" w:styleId="26">
    <w:name w:val="标题 2 字符"/>
    <w:basedOn w:val="21"/>
    <w:link w:val="3"/>
    <w:qFormat/>
    <w:uiPriority w:val="0"/>
    <w:rPr>
      <w:rFonts w:ascii="Times New Roman" w:hAnsi="Times New Roman" w:eastAsia="宋体" w:cs="Times New Roman"/>
      <w:b/>
      <w:bCs/>
      <w:sz w:val="30"/>
      <w:szCs w:val="30"/>
    </w:rPr>
  </w:style>
  <w:style w:type="character" w:customStyle="1" w:styleId="27">
    <w:name w:val="标题 3 字符"/>
    <w:basedOn w:val="21"/>
    <w:link w:val="4"/>
    <w:qFormat/>
    <w:uiPriority w:val="0"/>
    <w:rPr>
      <w:rFonts w:ascii="宋体" w:hAnsi="宋体" w:eastAsia="宋体" w:cs="Times New Roman"/>
      <w:b/>
      <w:kern w:val="0"/>
      <w:sz w:val="28"/>
      <w:szCs w:val="20"/>
      <w:lang w:val="en-GB"/>
    </w:rPr>
  </w:style>
  <w:style w:type="character" w:customStyle="1" w:styleId="28">
    <w:name w:val="正文文本缩进 2 字符"/>
    <w:basedOn w:val="21"/>
    <w:link w:val="11"/>
    <w:qFormat/>
    <w:uiPriority w:val="0"/>
    <w:rPr>
      <w:rFonts w:ascii="Times New Roman" w:hAnsi="Times New Roman" w:eastAsia="仿宋_GB2312" w:cs="Times New Roman"/>
      <w:sz w:val="28"/>
      <w:szCs w:val="21"/>
    </w:rPr>
  </w:style>
  <w:style w:type="character" w:customStyle="1" w:styleId="29">
    <w:name w:val="标题 4 字符"/>
    <w:basedOn w:val="21"/>
    <w:link w:val="5"/>
    <w:semiHidden/>
    <w:qFormat/>
    <w:uiPriority w:val="9"/>
    <w:rPr>
      <w:rFonts w:asciiTheme="majorHAnsi" w:hAnsiTheme="majorHAnsi" w:eastAsiaTheme="majorEastAsia" w:cstheme="majorBidi"/>
      <w:b/>
      <w:bCs/>
      <w:sz w:val="28"/>
      <w:szCs w:val="28"/>
    </w:rPr>
  </w:style>
  <w:style w:type="paragraph" w:styleId="30">
    <w:name w:val="List Paragraph"/>
    <w:basedOn w:val="1"/>
    <w:qFormat/>
    <w:uiPriority w:val="34"/>
    <w:pPr>
      <w:ind w:firstLine="420" w:firstLineChars="200"/>
    </w:pPr>
  </w:style>
  <w:style w:type="character" w:customStyle="1" w:styleId="31">
    <w:name w:val="未处理的提及1"/>
    <w:basedOn w:val="21"/>
    <w:semiHidden/>
    <w:unhideWhenUsed/>
    <w:qFormat/>
    <w:uiPriority w:val="99"/>
    <w:rPr>
      <w:color w:val="605E5C"/>
      <w:shd w:val="clear" w:color="auto" w:fill="E1DFDD"/>
    </w:rPr>
  </w:style>
  <w:style w:type="character" w:styleId="32">
    <w:name w:val="Placeholder Text"/>
    <w:basedOn w:val="21"/>
    <w:semiHidden/>
    <w:qFormat/>
    <w:uiPriority w:val="99"/>
    <w:rPr>
      <w:color w:val="808080"/>
    </w:rPr>
  </w:style>
  <w:style w:type="character" w:customStyle="1" w:styleId="33">
    <w:name w:val="批注文字 字符"/>
    <w:basedOn w:val="21"/>
    <w:link w:val="7"/>
    <w:semiHidden/>
    <w:qFormat/>
    <w:uiPriority w:val="0"/>
    <w:rPr>
      <w:rFonts w:ascii="Times New Roman" w:hAnsi="Times New Roman" w:eastAsia="仿宋_GB2312" w:cs="Times New Roman"/>
      <w:sz w:val="28"/>
    </w:rPr>
  </w:style>
  <w:style w:type="character" w:customStyle="1" w:styleId="34">
    <w:name w:val="font21"/>
    <w:basedOn w:val="21"/>
    <w:qFormat/>
    <w:uiPriority w:val="0"/>
    <w:rPr>
      <w:rFonts w:hint="default" w:ascii="Arial" w:hAnsi="Arial" w:cs="Arial"/>
      <w:color w:val="000000"/>
      <w:sz w:val="20"/>
      <w:szCs w:val="20"/>
      <w:u w:val="none"/>
    </w:rPr>
  </w:style>
  <w:style w:type="character" w:customStyle="1" w:styleId="35">
    <w:name w:val="font01"/>
    <w:basedOn w:val="21"/>
    <w:qFormat/>
    <w:uiPriority w:val="0"/>
    <w:rPr>
      <w:rFonts w:hint="eastAsia" w:ascii="宋体" w:hAnsi="宋体" w:eastAsia="宋体" w:cs="宋体"/>
      <w:color w:val="000000"/>
      <w:sz w:val="20"/>
      <w:szCs w:val="20"/>
      <w:u w:val="none"/>
    </w:rPr>
  </w:style>
  <w:style w:type="character" w:customStyle="1" w:styleId="36">
    <w:name w:val="font41"/>
    <w:basedOn w:val="21"/>
    <w:qFormat/>
    <w:uiPriority w:val="0"/>
    <w:rPr>
      <w:rFonts w:hint="eastAsia" w:ascii="仿宋" w:hAnsi="仿宋" w:eastAsia="仿宋" w:cs="仿宋"/>
      <w:color w:val="000000"/>
      <w:sz w:val="20"/>
      <w:szCs w:val="20"/>
      <w:u w:val="none"/>
      <w:vertAlign w:val="superscript"/>
    </w:rPr>
  </w:style>
  <w:style w:type="character" w:customStyle="1" w:styleId="37">
    <w:name w:val="font51"/>
    <w:basedOn w:val="21"/>
    <w:qFormat/>
    <w:uiPriority w:val="0"/>
    <w:rPr>
      <w:rFonts w:hint="default" w:ascii="Times New Roman" w:hAnsi="Times New Roman" w:cs="Times New Roman"/>
      <w:b/>
      <w:bCs/>
      <w:color w:val="000000"/>
      <w:sz w:val="20"/>
      <w:szCs w:val="20"/>
      <w:u w:val="none"/>
    </w:rPr>
  </w:style>
  <w:style w:type="character" w:customStyle="1" w:styleId="38">
    <w:name w:val="font81"/>
    <w:basedOn w:val="21"/>
    <w:qFormat/>
    <w:uiPriority w:val="0"/>
    <w:rPr>
      <w:rFonts w:hint="eastAsia" w:ascii="仿宋" w:hAnsi="仿宋" w:eastAsia="仿宋" w:cs="仿宋"/>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2078</Words>
  <Characters>2553</Characters>
  <Lines>1410</Lines>
  <Paragraphs>1570</Paragraphs>
  <TotalTime>2</TotalTime>
  <ScaleCrop>false</ScaleCrop>
  <LinksUpToDate>false</LinksUpToDate>
  <CharactersWithSpaces>2685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2022-08-23T08:12:00Z</dcterms:created>
  <dc:creator>绳 梦蕊</dc:creator>
  <cp:lastModifiedBy>執念丶</cp:lastModifiedBy>
  <cp:lastPrinted>2024-12-27T06:30:00Z</cp:lastPrinted>
  <dcterms:modified xsi:type="dcterms:W3CDTF">2025-07-03T07:35:10Z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F2CB7A82ECCE4712A9829839DE0A85D7</vt:lpwstr>
  </property>
  <property fmtid="{D5CDD505-2E9C-101B-9397-08002B2CF9AE}" pid="4" name="KSOTemplateDocerSaveRecord">
    <vt:lpwstr>eyJoZGlkIjoiYTZmZjJlNWNhNDgyNzQ4NTA3ODQxMDA0MGFiZTVjMDMiLCJ1c2VySWQiOiIxMDU0OTc4Mzc2In0=</vt:lpwstr>
  </property>
</Properties>
</file>