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53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92"/>
        <w:gridCol w:w="861"/>
        <w:gridCol w:w="1150"/>
        <w:gridCol w:w="7536"/>
        <w:gridCol w:w="1234"/>
        <w:gridCol w:w="1200"/>
        <w:gridCol w:w="933"/>
        <w:gridCol w:w="1000"/>
        <w:gridCol w:w="950"/>
      </w:tblGrid>
      <w:tr w14:paraId="50228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5356" w:type="dxa"/>
            <w:gridSpan w:val="9"/>
            <w:tcBorders>
              <w:top w:val="nil"/>
              <w:left w:val="nil"/>
              <w:bottom w:val="nil"/>
              <w:right w:val="nil"/>
            </w:tcBorders>
            <w:shd w:val="clear"/>
            <w:vAlign w:val="center"/>
          </w:tcPr>
          <w:p w14:paraId="6D70BCB3">
            <w:pPr>
              <w:keepNext w:val="0"/>
              <w:keepLines w:val="0"/>
              <w:widowControl/>
              <w:suppressLineNumbers w:val="0"/>
              <w:jc w:val="center"/>
              <w:textAlignment w:val="center"/>
              <w:rPr>
                <w:rFonts w:ascii="黑体" w:hAnsi="宋体" w:eastAsia="黑体" w:cs="黑体"/>
                <w:b/>
                <w:bCs/>
                <w:i w:val="0"/>
                <w:iCs w:val="0"/>
                <w:color w:val="000000"/>
                <w:sz w:val="32"/>
                <w:szCs w:val="32"/>
                <w:u w:val="none"/>
              </w:rPr>
            </w:pPr>
            <w:bookmarkStart w:id="0" w:name="_GoBack"/>
            <w:r>
              <w:rPr>
                <w:rFonts w:hint="eastAsia" w:ascii="黑体" w:hAnsi="宋体" w:eastAsia="黑体" w:cs="黑体"/>
                <w:b/>
                <w:bCs/>
                <w:i w:val="0"/>
                <w:iCs w:val="0"/>
                <w:color w:val="000000"/>
                <w:kern w:val="0"/>
                <w:sz w:val="32"/>
                <w:szCs w:val="32"/>
                <w:u w:val="none"/>
                <w:bdr w:val="none" w:color="auto" w:sz="0" w:space="0"/>
                <w:lang w:val="en-US" w:eastAsia="zh-CN" w:bidi="ar"/>
              </w:rPr>
              <w:t>崇阳县路口镇人民政府涉企行政检查事项清单（2025年）</w:t>
            </w:r>
            <w:bookmarkEnd w:id="0"/>
          </w:p>
        </w:tc>
      </w:tr>
      <w:tr w14:paraId="492A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0" w:hRule="atLeast"/>
        </w:trPr>
        <w:tc>
          <w:tcPr>
            <w:tcW w:w="492" w:type="dxa"/>
            <w:tcBorders>
              <w:top w:val="single" w:color="000000" w:sz="4" w:space="0"/>
              <w:left w:val="single" w:color="000000" w:sz="4" w:space="0"/>
              <w:bottom w:val="single" w:color="000000" w:sz="4" w:space="0"/>
              <w:right w:val="single" w:color="000000" w:sz="4" w:space="0"/>
            </w:tcBorders>
            <w:shd w:val="clear"/>
            <w:vAlign w:val="center"/>
          </w:tcPr>
          <w:p w14:paraId="613F5D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861" w:type="dxa"/>
            <w:tcBorders>
              <w:top w:val="single" w:color="000000" w:sz="4" w:space="0"/>
              <w:left w:val="single" w:color="000000" w:sz="4" w:space="0"/>
              <w:bottom w:val="single" w:color="000000" w:sz="4" w:space="0"/>
              <w:right w:val="single" w:color="000000" w:sz="4" w:space="0"/>
            </w:tcBorders>
            <w:shd w:val="clear"/>
            <w:vAlign w:val="center"/>
          </w:tcPr>
          <w:p w14:paraId="7618F5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行政检查主体</w:t>
            </w:r>
          </w:p>
        </w:tc>
        <w:tc>
          <w:tcPr>
            <w:tcW w:w="1150" w:type="dxa"/>
            <w:tcBorders>
              <w:top w:val="single" w:color="000000" w:sz="4" w:space="0"/>
              <w:left w:val="single" w:color="000000" w:sz="4" w:space="0"/>
              <w:bottom w:val="single" w:color="000000" w:sz="4" w:space="0"/>
              <w:right w:val="single" w:color="000000" w:sz="4" w:space="0"/>
            </w:tcBorders>
            <w:shd w:val="clear"/>
            <w:vAlign w:val="center"/>
          </w:tcPr>
          <w:p w14:paraId="7618AD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行政检查事项</w:t>
            </w:r>
          </w:p>
        </w:tc>
        <w:tc>
          <w:tcPr>
            <w:tcW w:w="7536" w:type="dxa"/>
            <w:tcBorders>
              <w:top w:val="single" w:color="000000" w:sz="4" w:space="0"/>
              <w:left w:val="single" w:color="000000" w:sz="4" w:space="0"/>
              <w:bottom w:val="single" w:color="000000" w:sz="4" w:space="0"/>
              <w:right w:val="single" w:color="000000" w:sz="4" w:space="0"/>
            </w:tcBorders>
            <w:shd w:val="clear"/>
            <w:vAlign w:val="center"/>
          </w:tcPr>
          <w:p w14:paraId="63B6ED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法定依据</w:t>
            </w:r>
          </w:p>
        </w:tc>
        <w:tc>
          <w:tcPr>
            <w:tcW w:w="1234" w:type="dxa"/>
            <w:tcBorders>
              <w:top w:val="single" w:color="000000" w:sz="4" w:space="0"/>
              <w:left w:val="single" w:color="000000" w:sz="4" w:space="0"/>
              <w:bottom w:val="single" w:color="000000" w:sz="4" w:space="0"/>
              <w:right w:val="single" w:color="000000" w:sz="4" w:space="0"/>
            </w:tcBorders>
            <w:shd w:val="clear"/>
            <w:vAlign w:val="center"/>
          </w:tcPr>
          <w:p w14:paraId="70D9CE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承办机构</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29870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行政检查频次上限</w:t>
            </w:r>
          </w:p>
        </w:tc>
        <w:tc>
          <w:tcPr>
            <w:tcW w:w="933" w:type="dxa"/>
            <w:tcBorders>
              <w:top w:val="single" w:color="000000" w:sz="4" w:space="0"/>
              <w:left w:val="single" w:color="000000" w:sz="4" w:space="0"/>
              <w:bottom w:val="single" w:color="000000" w:sz="4" w:space="0"/>
              <w:right w:val="single" w:color="000000" w:sz="4" w:space="0"/>
            </w:tcBorders>
            <w:shd w:val="clear"/>
            <w:vAlign w:val="center"/>
          </w:tcPr>
          <w:p w14:paraId="553FA6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行政检查标准</w:t>
            </w:r>
          </w:p>
        </w:tc>
        <w:tc>
          <w:tcPr>
            <w:tcW w:w="1000" w:type="dxa"/>
            <w:tcBorders>
              <w:top w:val="single" w:color="000000" w:sz="4" w:space="0"/>
              <w:left w:val="single" w:color="000000" w:sz="4" w:space="0"/>
              <w:bottom w:val="single" w:color="000000" w:sz="4" w:space="0"/>
              <w:right w:val="single" w:color="000000" w:sz="4" w:space="0"/>
            </w:tcBorders>
            <w:shd w:val="clear"/>
            <w:vAlign w:val="center"/>
          </w:tcPr>
          <w:p w14:paraId="189ED5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专项检查计划</w:t>
            </w:r>
          </w:p>
        </w:tc>
        <w:tc>
          <w:tcPr>
            <w:tcW w:w="950" w:type="dxa"/>
            <w:tcBorders>
              <w:top w:val="single" w:color="000000" w:sz="4" w:space="0"/>
              <w:left w:val="single" w:color="000000" w:sz="4" w:space="0"/>
              <w:bottom w:val="single" w:color="000000" w:sz="4" w:space="0"/>
              <w:right w:val="single" w:color="000000" w:sz="4" w:space="0"/>
            </w:tcBorders>
            <w:shd w:val="clear"/>
            <w:vAlign w:val="center"/>
          </w:tcPr>
          <w:p w14:paraId="379693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行政检查文书</w:t>
            </w:r>
          </w:p>
        </w:tc>
      </w:tr>
      <w:tr w14:paraId="27B62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4" w:hRule="atLeast"/>
        </w:trPr>
        <w:tc>
          <w:tcPr>
            <w:tcW w:w="492" w:type="dxa"/>
            <w:tcBorders>
              <w:top w:val="single" w:color="000000" w:sz="4" w:space="0"/>
              <w:left w:val="single" w:color="000000" w:sz="4" w:space="0"/>
              <w:bottom w:val="single" w:color="000000" w:sz="4" w:space="0"/>
              <w:right w:val="single" w:color="000000" w:sz="4" w:space="0"/>
            </w:tcBorders>
            <w:shd w:val="clear"/>
            <w:vAlign w:val="center"/>
          </w:tcPr>
          <w:p w14:paraId="272FA8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61" w:type="dxa"/>
            <w:tcBorders>
              <w:top w:val="single" w:color="000000" w:sz="4" w:space="0"/>
              <w:left w:val="single" w:color="000000" w:sz="4" w:space="0"/>
              <w:bottom w:val="single" w:color="000000" w:sz="4" w:space="0"/>
              <w:right w:val="single" w:color="000000" w:sz="4" w:space="0"/>
            </w:tcBorders>
            <w:shd w:val="clear"/>
            <w:vAlign w:val="center"/>
          </w:tcPr>
          <w:p w14:paraId="7FDE16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崇阳县路口镇人民政府</w:t>
            </w:r>
          </w:p>
        </w:tc>
        <w:tc>
          <w:tcPr>
            <w:tcW w:w="1150" w:type="dxa"/>
            <w:tcBorders>
              <w:top w:val="single" w:color="000000" w:sz="4" w:space="0"/>
              <w:left w:val="single" w:color="000000" w:sz="4" w:space="0"/>
              <w:bottom w:val="single" w:color="000000" w:sz="4" w:space="0"/>
              <w:right w:val="single" w:color="000000" w:sz="4" w:space="0"/>
            </w:tcBorders>
            <w:shd w:val="clear"/>
            <w:vAlign w:val="center"/>
          </w:tcPr>
          <w:p w14:paraId="2C2347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对生产经营单位安全生产状况监督检查</w:t>
            </w:r>
          </w:p>
        </w:tc>
        <w:tc>
          <w:tcPr>
            <w:tcW w:w="7536" w:type="dxa"/>
            <w:tcBorders>
              <w:top w:val="single" w:color="000000" w:sz="4" w:space="0"/>
              <w:left w:val="single" w:color="000000" w:sz="4" w:space="0"/>
              <w:bottom w:val="single" w:color="000000" w:sz="4" w:space="0"/>
              <w:right w:val="single" w:color="000000" w:sz="4" w:space="0"/>
            </w:tcBorders>
            <w:shd w:val="clear"/>
            <w:vAlign w:val="center"/>
          </w:tcPr>
          <w:p w14:paraId="5B2424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湖北省安全生产条例》第六条第一款“乡镇人民政府和街道办事处，以及开发区、工业园区、港区、风景区等应当明确安全生产监督管理工作机构，强化安全生产职责，加强安全生产监管力量建设，按照职责对本行政区域或者管理区域内生产经营单位进行监督检查，协助人民政府有关部门或者按照授权依法履行安全生产监督管理、生产安全事故应急工作职责。”</w:t>
            </w:r>
          </w:p>
        </w:tc>
        <w:tc>
          <w:tcPr>
            <w:tcW w:w="1234" w:type="dxa"/>
            <w:tcBorders>
              <w:top w:val="single" w:color="000000" w:sz="4" w:space="0"/>
              <w:left w:val="single" w:color="000000" w:sz="4" w:space="0"/>
              <w:bottom w:val="single" w:color="000000" w:sz="4" w:space="0"/>
              <w:right w:val="single" w:color="000000" w:sz="4" w:space="0"/>
            </w:tcBorders>
            <w:shd w:val="clear"/>
            <w:vAlign w:val="center"/>
          </w:tcPr>
          <w:p w14:paraId="6072F3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崇阳县路口镇综合执法中心</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F8BF5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933" w:type="dxa"/>
            <w:tcBorders>
              <w:top w:val="single" w:color="000000" w:sz="4" w:space="0"/>
              <w:left w:val="single" w:color="000000" w:sz="4" w:space="0"/>
              <w:bottom w:val="single" w:color="000000" w:sz="4" w:space="0"/>
              <w:right w:val="single" w:color="000000" w:sz="4" w:space="0"/>
            </w:tcBorders>
            <w:shd w:val="clear"/>
            <w:vAlign w:val="center"/>
          </w:tcPr>
          <w:p w14:paraId="583CB2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1000" w:type="dxa"/>
            <w:tcBorders>
              <w:top w:val="single" w:color="000000" w:sz="4" w:space="0"/>
              <w:left w:val="single" w:color="000000" w:sz="4" w:space="0"/>
              <w:bottom w:val="single" w:color="000000" w:sz="4" w:space="0"/>
              <w:right w:val="single" w:color="000000" w:sz="4" w:space="0"/>
            </w:tcBorders>
            <w:shd w:val="clear"/>
            <w:vAlign w:val="center"/>
          </w:tcPr>
          <w:p w14:paraId="071821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备案后公布并及时调整</w:t>
            </w:r>
          </w:p>
        </w:tc>
        <w:tc>
          <w:tcPr>
            <w:tcW w:w="950" w:type="dxa"/>
            <w:tcBorders>
              <w:top w:val="single" w:color="000000" w:sz="4" w:space="0"/>
              <w:left w:val="single" w:color="000000" w:sz="4" w:space="0"/>
              <w:bottom w:val="single" w:color="000000" w:sz="4" w:space="0"/>
              <w:right w:val="single" w:color="000000" w:sz="4" w:space="0"/>
            </w:tcBorders>
            <w:shd w:val="clear"/>
            <w:vAlign w:val="center"/>
          </w:tcPr>
          <w:p w14:paraId="6972AC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r>
      <w:tr w14:paraId="13196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54" w:hRule="atLeast"/>
        </w:trPr>
        <w:tc>
          <w:tcPr>
            <w:tcW w:w="492" w:type="dxa"/>
            <w:tcBorders>
              <w:top w:val="single" w:color="000000" w:sz="4" w:space="0"/>
              <w:left w:val="single" w:color="000000" w:sz="4" w:space="0"/>
              <w:bottom w:val="single" w:color="000000" w:sz="4" w:space="0"/>
              <w:right w:val="single" w:color="000000" w:sz="4" w:space="0"/>
            </w:tcBorders>
            <w:shd w:val="clear"/>
            <w:vAlign w:val="center"/>
          </w:tcPr>
          <w:p w14:paraId="107947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861" w:type="dxa"/>
            <w:tcBorders>
              <w:top w:val="single" w:color="000000" w:sz="4" w:space="0"/>
              <w:left w:val="single" w:color="000000" w:sz="4" w:space="0"/>
              <w:bottom w:val="single" w:color="000000" w:sz="4" w:space="0"/>
              <w:right w:val="single" w:color="000000" w:sz="4" w:space="0"/>
            </w:tcBorders>
            <w:shd w:val="clear"/>
            <w:vAlign w:val="center"/>
          </w:tcPr>
          <w:p w14:paraId="2A6EE8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崇阳县路口镇人民政府</w:t>
            </w:r>
          </w:p>
        </w:tc>
        <w:tc>
          <w:tcPr>
            <w:tcW w:w="1150" w:type="dxa"/>
            <w:tcBorders>
              <w:top w:val="single" w:color="000000" w:sz="4" w:space="0"/>
              <w:left w:val="single" w:color="000000" w:sz="4" w:space="0"/>
              <w:bottom w:val="single" w:color="000000" w:sz="4" w:space="0"/>
              <w:right w:val="single" w:color="000000" w:sz="4" w:space="0"/>
            </w:tcBorders>
            <w:shd w:val="clear"/>
            <w:vAlign w:val="center"/>
          </w:tcPr>
          <w:p w14:paraId="758E9A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对消防安全监督检查</w:t>
            </w:r>
          </w:p>
        </w:tc>
        <w:tc>
          <w:tcPr>
            <w:tcW w:w="7536" w:type="dxa"/>
            <w:tcBorders>
              <w:top w:val="single" w:color="000000" w:sz="4" w:space="0"/>
              <w:left w:val="single" w:color="000000" w:sz="4" w:space="0"/>
              <w:bottom w:val="single" w:color="000000" w:sz="4" w:space="0"/>
              <w:right w:val="single" w:color="000000" w:sz="4" w:space="0"/>
            </w:tcBorders>
            <w:shd w:val="clear"/>
            <w:vAlign w:val="center"/>
          </w:tcPr>
          <w:p w14:paraId="3930DA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《中华人民共和国消防法》第五十二条“地方各级人民政府应当落实消防工作责任制，对本级人民政府有关部门履行消防安全职责的情况进行监督检查。”</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《湖北省消防条例》第十四条“乡镇人民政府、街道办事处应当建立健全消防工作制度，明确消防安全责任，落实消防安全措施，开展消防宣传教育、火灾隐患排查治理和灭火演练。”</w:t>
            </w:r>
          </w:p>
        </w:tc>
        <w:tc>
          <w:tcPr>
            <w:tcW w:w="1234" w:type="dxa"/>
            <w:tcBorders>
              <w:top w:val="single" w:color="000000" w:sz="4" w:space="0"/>
              <w:left w:val="single" w:color="000000" w:sz="4" w:space="0"/>
              <w:bottom w:val="single" w:color="000000" w:sz="4" w:space="0"/>
              <w:right w:val="single" w:color="000000" w:sz="4" w:space="0"/>
            </w:tcBorders>
            <w:shd w:val="clear"/>
            <w:vAlign w:val="center"/>
          </w:tcPr>
          <w:p w14:paraId="39CF33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崇阳县路口镇综合执法中心</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1EAF7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933" w:type="dxa"/>
            <w:tcBorders>
              <w:top w:val="single" w:color="000000" w:sz="4" w:space="0"/>
              <w:left w:val="single" w:color="000000" w:sz="4" w:space="0"/>
              <w:bottom w:val="single" w:color="000000" w:sz="4" w:space="0"/>
              <w:right w:val="single" w:color="000000" w:sz="4" w:space="0"/>
            </w:tcBorders>
            <w:shd w:val="clear"/>
            <w:vAlign w:val="center"/>
          </w:tcPr>
          <w:p w14:paraId="2ADBCF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1000" w:type="dxa"/>
            <w:tcBorders>
              <w:top w:val="single" w:color="000000" w:sz="4" w:space="0"/>
              <w:left w:val="single" w:color="000000" w:sz="4" w:space="0"/>
              <w:bottom w:val="single" w:color="000000" w:sz="4" w:space="0"/>
              <w:right w:val="single" w:color="000000" w:sz="4" w:space="0"/>
            </w:tcBorders>
            <w:shd w:val="clear"/>
            <w:vAlign w:val="center"/>
          </w:tcPr>
          <w:p w14:paraId="469C74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备案后公布并及时调整</w:t>
            </w:r>
          </w:p>
        </w:tc>
        <w:tc>
          <w:tcPr>
            <w:tcW w:w="950" w:type="dxa"/>
            <w:tcBorders>
              <w:top w:val="single" w:color="000000" w:sz="4" w:space="0"/>
              <w:left w:val="single" w:color="000000" w:sz="4" w:space="0"/>
              <w:bottom w:val="single" w:color="000000" w:sz="4" w:space="0"/>
              <w:right w:val="single" w:color="000000" w:sz="4" w:space="0"/>
            </w:tcBorders>
            <w:shd w:val="clear"/>
            <w:vAlign w:val="center"/>
          </w:tcPr>
          <w:p w14:paraId="0F3FF3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r>
      <w:tr w14:paraId="45075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0" w:hRule="atLeast"/>
        </w:trPr>
        <w:tc>
          <w:tcPr>
            <w:tcW w:w="492" w:type="dxa"/>
            <w:tcBorders>
              <w:top w:val="single" w:color="000000" w:sz="4" w:space="0"/>
              <w:left w:val="single" w:color="000000" w:sz="4" w:space="0"/>
              <w:bottom w:val="single" w:color="000000" w:sz="4" w:space="0"/>
              <w:right w:val="single" w:color="000000" w:sz="4" w:space="0"/>
            </w:tcBorders>
            <w:shd w:val="clear"/>
            <w:vAlign w:val="center"/>
          </w:tcPr>
          <w:p w14:paraId="510DEF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861" w:type="dxa"/>
            <w:tcBorders>
              <w:top w:val="single" w:color="000000" w:sz="4" w:space="0"/>
              <w:left w:val="single" w:color="000000" w:sz="4" w:space="0"/>
              <w:bottom w:val="single" w:color="000000" w:sz="4" w:space="0"/>
              <w:right w:val="single" w:color="000000" w:sz="4" w:space="0"/>
            </w:tcBorders>
            <w:shd w:val="clear"/>
            <w:vAlign w:val="center"/>
          </w:tcPr>
          <w:p w14:paraId="29BC3E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崇阳县路口镇人民政府</w:t>
            </w:r>
          </w:p>
        </w:tc>
        <w:tc>
          <w:tcPr>
            <w:tcW w:w="1150" w:type="dxa"/>
            <w:tcBorders>
              <w:top w:val="single" w:color="000000" w:sz="4" w:space="0"/>
              <w:left w:val="single" w:color="000000" w:sz="4" w:space="0"/>
              <w:bottom w:val="single" w:color="000000" w:sz="4" w:space="0"/>
              <w:right w:val="single" w:color="000000" w:sz="4" w:space="0"/>
            </w:tcBorders>
            <w:shd w:val="clear"/>
            <w:vAlign w:val="center"/>
          </w:tcPr>
          <w:p w14:paraId="76E3CE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对乡镇管辖范围内排放污染物、破坏生态环境、造成环境污染的检查</w:t>
            </w:r>
          </w:p>
        </w:tc>
        <w:tc>
          <w:tcPr>
            <w:tcW w:w="7536" w:type="dxa"/>
            <w:tcBorders>
              <w:top w:val="single" w:color="000000" w:sz="4" w:space="0"/>
              <w:left w:val="single" w:color="000000" w:sz="4" w:space="0"/>
              <w:bottom w:val="single" w:color="000000" w:sz="4" w:space="0"/>
              <w:right w:val="single" w:color="000000" w:sz="4" w:space="0"/>
            </w:tcBorders>
            <w:shd w:val="clear"/>
            <w:vAlign w:val="center"/>
          </w:tcPr>
          <w:p w14:paraId="435B72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华人民共和国环境保护法》第六条第二款：“地方各级人民政府应当对本行政区域的环境质量负责。”第二十四条：“县级以上人民政府环境保护主管部门及其委托的环境监察机构和其他负有环境保护监督管理职责的部门，有权对排放污染物的企业事业单位和其他生产经营者进行现场检查。被检查者应当如实反映情况，提供必要的资料。实施现场检查的部门、机构及其工作人员应当为被检查者保守商业秘密。”</w:t>
            </w:r>
          </w:p>
        </w:tc>
        <w:tc>
          <w:tcPr>
            <w:tcW w:w="1234" w:type="dxa"/>
            <w:tcBorders>
              <w:top w:val="single" w:color="000000" w:sz="4" w:space="0"/>
              <w:left w:val="single" w:color="000000" w:sz="4" w:space="0"/>
              <w:bottom w:val="single" w:color="000000" w:sz="4" w:space="0"/>
              <w:right w:val="single" w:color="000000" w:sz="4" w:space="0"/>
            </w:tcBorders>
            <w:shd w:val="clear"/>
            <w:vAlign w:val="center"/>
          </w:tcPr>
          <w:p w14:paraId="4D1C8B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崇阳县路口镇综合执法中心</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B2839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933" w:type="dxa"/>
            <w:tcBorders>
              <w:top w:val="single" w:color="000000" w:sz="4" w:space="0"/>
              <w:left w:val="single" w:color="000000" w:sz="4" w:space="0"/>
              <w:bottom w:val="single" w:color="000000" w:sz="4" w:space="0"/>
              <w:right w:val="single" w:color="000000" w:sz="4" w:space="0"/>
            </w:tcBorders>
            <w:shd w:val="clear"/>
            <w:vAlign w:val="center"/>
          </w:tcPr>
          <w:p w14:paraId="77D918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1000" w:type="dxa"/>
            <w:tcBorders>
              <w:top w:val="single" w:color="000000" w:sz="4" w:space="0"/>
              <w:left w:val="single" w:color="000000" w:sz="4" w:space="0"/>
              <w:bottom w:val="single" w:color="000000" w:sz="4" w:space="0"/>
              <w:right w:val="single" w:color="000000" w:sz="4" w:space="0"/>
            </w:tcBorders>
            <w:shd w:val="clear"/>
            <w:vAlign w:val="center"/>
          </w:tcPr>
          <w:p w14:paraId="349EE0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备案后公布并及时调整</w:t>
            </w:r>
          </w:p>
        </w:tc>
        <w:tc>
          <w:tcPr>
            <w:tcW w:w="950" w:type="dxa"/>
            <w:tcBorders>
              <w:top w:val="single" w:color="000000" w:sz="4" w:space="0"/>
              <w:left w:val="single" w:color="000000" w:sz="4" w:space="0"/>
              <w:bottom w:val="single" w:color="000000" w:sz="4" w:space="0"/>
              <w:right w:val="single" w:color="000000" w:sz="4" w:space="0"/>
            </w:tcBorders>
            <w:shd w:val="clear"/>
            <w:vAlign w:val="center"/>
          </w:tcPr>
          <w:p w14:paraId="06539A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r>
    </w:tbl>
    <w:p w14:paraId="08141D86"/>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730377"/>
    <w:rsid w:val="7C730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4</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2025-08-18T08:29:00Z</dcterms:created>
  <dc:creator>WPS_1739418900</dc:creator>
  <cp:lastModifiedBy>WPS_1739418900</cp:lastModifiedBy>
  <dcterms:modified xsi:type="dcterms:W3CDTF">2025-08-18T08:33:33Z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FA4E0D97A9884197B389D8D2094D0BBF_11</vt:lpwstr>
  </property>
  <property fmtid="{D5CDD505-2E9C-101B-9397-08002B2CF9AE}" pid="4" name="KSOTemplateDocerSaveRecord">
    <vt:lpwstr>eyJoZGlkIjoiOTRlN2NhNWJjNGFlZGY2NzM0NTRjM2UzN2U3NzE4MzkiLCJ1c2VySWQiOiIxNjc5NTg3ODQ4In0=</vt:lpwstr>
  </property>
</Properties>
</file>