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  <w:highlight w:val="none"/>
          <w:lang w:val="en-US" w:eastAsia="zh-CN" w:bidi="ar-SA"/>
        </w:rPr>
        <w:t>省级大学生创业扶持项目绩效目标表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单位：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人力资源和社会保障局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667"/>
        <w:gridCol w:w="750"/>
        <w:gridCol w:w="3069"/>
        <w:gridCol w:w="1290"/>
        <w:gridCol w:w="1567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转移支付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（项目）名称</w:t>
            </w:r>
          </w:p>
        </w:tc>
        <w:tc>
          <w:tcPr>
            <w:tcW w:w="7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大学生创业扶持项目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7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省人力资源和社会保障厅、省教育厅、省财政厅、团省委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7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u w:val="single"/>
                <w:lang w:val="en-US" w:eastAsia="zh-CN" w:bidi="ar"/>
              </w:rPr>
              <w:t>人力资源和社会保障局、教育局、财政局、团委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资金投入情况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年度项目资金额度（万元）：</w:t>
            </w:r>
          </w:p>
        </w:tc>
        <w:tc>
          <w:tcPr>
            <w:tcW w:w="4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90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目标1：对符合条件的项目提供无偿资金扶持。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目标2：激励更多大学生投身创新创业。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年完成值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大学生创业扶持项目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年目标值由省级确定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大学生创业扶持项目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资金总量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年目标值由省级确定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大学生创业扶持项目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平均带动就业人数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人及以上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补贴资金在规定时间内支付到位率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大学生创业扶持项目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员工就业稳定性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至少提供3名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（在校生至少提供1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3个月工资流水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大学生创业扶持项目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对外宣传次数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可持续性影响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大学生创业扶持项目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运营可持续性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截止项目申报时，项目至少正常运营半年以上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大学生创业扶持项目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创业者满意度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（建议填写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0%）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大学生创业扶持项目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员工满意度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（建议填写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  <w:tc>
          <w:tcPr>
            <w:tcW w:w="90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CESI仿宋-GB2312" w:hAnsi="CESI仿宋-GB2312" w:eastAsia="CESI仿宋-GB2312" w:cs="CESI仿宋-GB2312"/>
          <w:kern w:val="2"/>
          <w:sz w:val="24"/>
          <w:szCs w:val="24"/>
          <w:highlight w:val="none"/>
          <w:lang w:val="en-US" w:eastAsia="zh-CN" w:bidi="ar-SA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701" w:bottom="1814" w:left="1701" w:header="851" w:footer="1417" w:gutter="0"/>
      <w:pgNumType w:fmt="decimal"/>
      <w:cols w:space="720" w:num="1"/>
      <w:rtlGutter w:val="0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D1B46"/>
    <w:rsid w:val="656D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2025-04-18T01:44:00Z</dcterms:created>
  <dc:creator>Administrator</dc:creator>
  <cp:lastModifiedBy>Administrator</cp:lastModifiedBy>
  <dcterms:modified xsi:type="dcterms:W3CDTF">2025-04-18T01:45:41Z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29218828B28940F4AFB65842FECE7CDE</vt:lpwstr>
  </property>
</Properties>
</file>